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>LICITACIÓN PÚBLICA LOCAL 006/2019</w:t>
      </w:r>
    </w:p>
    <w:p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267A83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>PREESCOLAR, PRIMARIA Y SECUNDARIA”</w:t>
      </w:r>
    </w:p>
    <w:p w:rsidR="009F515C" w:rsidRPr="003A481D" w:rsidRDefault="009F515C" w:rsidP="009F5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267A83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267A83">
        <w:rPr>
          <w:sz w:val="24"/>
          <w:szCs w:val="24"/>
        </w:rPr>
        <w:t>LA LICITACIÓN PUBLICA LOCAL 003/2019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9F515C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16</cp:revision>
  <dcterms:created xsi:type="dcterms:W3CDTF">2017-05-08T19:44:00Z</dcterms:created>
  <dcterms:modified xsi:type="dcterms:W3CDTF">2019-05-20T15:42:00Z</dcterms:modified>
</cp:coreProperties>
</file>