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43" w:rsidRPr="001E0243" w:rsidRDefault="002173D3" w:rsidP="001E0243">
      <w:pPr>
        <w:spacing w:after="0" w:line="240" w:lineRule="auto"/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017BC473" wp14:editId="042C195E">
            <wp:simplePos x="0" y="0"/>
            <wp:positionH relativeFrom="column">
              <wp:posOffset>-392506</wp:posOffset>
            </wp:positionH>
            <wp:positionV relativeFrom="paragraph">
              <wp:posOffset>-409677</wp:posOffset>
            </wp:positionV>
            <wp:extent cx="1038758" cy="892455"/>
            <wp:effectExtent l="0" t="0" r="9525" b="3175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58" cy="8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3D3" w:rsidRDefault="002173D3" w:rsidP="00790993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ACTA DE FALLO </w:t>
      </w:r>
    </w:p>
    <w:p w:rsidR="006A6BB9" w:rsidRDefault="006A6BB9" w:rsidP="006A6BB9">
      <w:pPr>
        <w:pStyle w:val="Ttulo2"/>
        <w:jc w:val="right"/>
        <w:rPr>
          <w:rFonts w:ascii="Humnst777 BT" w:hAnsi="Humnst777 BT"/>
          <w:sz w:val="28"/>
          <w:szCs w:val="28"/>
        </w:rPr>
      </w:pPr>
      <w:r w:rsidRPr="006A6BB9">
        <w:rPr>
          <w:rFonts w:ascii="Humnst777 BT" w:hAnsi="Humnst777 BT"/>
          <w:sz w:val="28"/>
          <w:szCs w:val="28"/>
        </w:rPr>
        <w:t xml:space="preserve">CONCURSO POR INVITACIÓN </w:t>
      </w:r>
    </w:p>
    <w:p w:rsidR="00AC329E" w:rsidRDefault="006A6BB9" w:rsidP="007404F9">
      <w:pPr>
        <w:pStyle w:val="Ttulo2"/>
        <w:jc w:val="right"/>
        <w:rPr>
          <w:rFonts w:ascii="Humnst777 BT" w:hAnsi="Humnst777 BT"/>
          <w:sz w:val="28"/>
          <w:szCs w:val="28"/>
        </w:rPr>
      </w:pPr>
      <w:r w:rsidRPr="006A6BB9">
        <w:rPr>
          <w:rFonts w:ascii="Humnst777 BT" w:hAnsi="Humnst777 BT"/>
          <w:sz w:val="28"/>
          <w:szCs w:val="28"/>
        </w:rPr>
        <w:t xml:space="preserve">A CUANDO MENOS TRES PERSONAS HM-DP </w:t>
      </w:r>
      <w:r w:rsidR="00CA49AD">
        <w:rPr>
          <w:rFonts w:ascii="Humnst777 BT" w:hAnsi="Humnst777 BT"/>
          <w:sz w:val="28"/>
          <w:szCs w:val="28"/>
        </w:rPr>
        <w:t>001/2019</w:t>
      </w:r>
      <w:r w:rsidRPr="006A6BB9">
        <w:rPr>
          <w:rFonts w:ascii="Humnst777 BT" w:hAnsi="Humnst777 BT"/>
          <w:sz w:val="28"/>
          <w:szCs w:val="28"/>
        </w:rPr>
        <w:t xml:space="preserve"> </w:t>
      </w:r>
    </w:p>
    <w:p w:rsidR="007404F9" w:rsidRPr="007404F9" w:rsidRDefault="007404F9" w:rsidP="007404F9">
      <w:pPr>
        <w:rPr>
          <w:lang w:val="es-ES" w:eastAsia="es-ES"/>
        </w:rPr>
      </w:pPr>
    </w:p>
    <w:p w:rsidR="00AC0E88" w:rsidRPr="007404F9" w:rsidRDefault="0022479C" w:rsidP="007404F9">
      <w:pPr>
        <w:jc w:val="center"/>
        <w:rPr>
          <w:rFonts w:cstheme="minorHAnsi"/>
          <w:sz w:val="24"/>
          <w:szCs w:val="24"/>
        </w:rPr>
      </w:pPr>
      <w:r w:rsidRPr="00C10CC1">
        <w:rPr>
          <w:rFonts w:cstheme="minorHAnsi"/>
          <w:sz w:val="24"/>
          <w:szCs w:val="24"/>
        </w:rPr>
        <w:t>“</w:t>
      </w:r>
      <w:r w:rsidRPr="00C10CC1">
        <w:rPr>
          <w:rFonts w:cstheme="minorHAnsi"/>
          <w:b/>
          <w:caps/>
          <w:sz w:val="24"/>
          <w:szCs w:val="24"/>
        </w:rPr>
        <w:t xml:space="preserve">ADQUISICIÓN DE 362 calentadores solares </w:t>
      </w:r>
      <w:r>
        <w:rPr>
          <w:rFonts w:cstheme="minorHAnsi"/>
          <w:b/>
          <w:caps/>
          <w:sz w:val="24"/>
          <w:szCs w:val="24"/>
        </w:rPr>
        <w:t xml:space="preserve">de 150 litros y 12 tubos, </w:t>
      </w:r>
      <w:r w:rsidRPr="00C10CC1">
        <w:rPr>
          <w:rFonts w:cstheme="minorHAnsi"/>
          <w:b/>
          <w:caps/>
          <w:sz w:val="24"/>
          <w:szCs w:val="24"/>
        </w:rPr>
        <w:t>para la</w:t>
      </w:r>
      <w:r>
        <w:rPr>
          <w:rFonts w:cstheme="minorHAnsi"/>
          <w:b/>
          <w:caps/>
          <w:sz w:val="24"/>
          <w:szCs w:val="24"/>
        </w:rPr>
        <w:t>s</w:t>
      </w:r>
      <w:r w:rsidRPr="00C10CC1">
        <w:rPr>
          <w:rFonts w:cstheme="minorHAnsi"/>
          <w:b/>
          <w:caps/>
          <w:sz w:val="24"/>
          <w:szCs w:val="24"/>
        </w:rPr>
        <w:t xml:space="preserve"> colonia</w:t>
      </w:r>
      <w:r>
        <w:rPr>
          <w:rFonts w:cstheme="minorHAnsi"/>
          <w:b/>
          <w:caps/>
          <w:sz w:val="24"/>
          <w:szCs w:val="24"/>
        </w:rPr>
        <w:t>s:</w:t>
      </w:r>
      <w:r w:rsidRPr="00C10CC1">
        <w:rPr>
          <w:rFonts w:cstheme="minorHAnsi"/>
          <w:b/>
          <w:caps/>
          <w:sz w:val="24"/>
          <w:szCs w:val="24"/>
        </w:rPr>
        <w:t xml:space="preserve"> la reja, lomas de solidaridad, union de colonos, el campanario, las azaleas, otilio montaño y la cabecera</w:t>
      </w:r>
      <w:r>
        <w:rPr>
          <w:rFonts w:cstheme="minorHAnsi"/>
          <w:b/>
          <w:caps/>
          <w:sz w:val="24"/>
          <w:szCs w:val="24"/>
        </w:rPr>
        <w:t xml:space="preserve"> municipal de zapotlán el grande, JALISCO. </w:t>
      </w:r>
      <w:r w:rsidRPr="00090A60">
        <w:rPr>
          <w:rFonts w:cstheme="minorHAnsi"/>
          <w:b/>
          <w:caps/>
          <w:sz w:val="24"/>
          <w:szCs w:val="24"/>
        </w:rPr>
        <w:t>PERTENECIENTE AL</w:t>
      </w:r>
      <w:r>
        <w:rPr>
          <w:rFonts w:cstheme="minorHAnsi"/>
          <w:b/>
          <w:caps/>
          <w:sz w:val="24"/>
          <w:szCs w:val="24"/>
        </w:rPr>
        <w:t xml:space="preserve"> RAMO 33 </w:t>
      </w:r>
      <w:r w:rsidRPr="00090A60">
        <w:rPr>
          <w:rFonts w:cstheme="minorHAnsi"/>
          <w:b/>
          <w:caps/>
          <w:sz w:val="24"/>
          <w:szCs w:val="24"/>
        </w:rPr>
        <w:t xml:space="preserve">PROGRAMA FONDO DE </w:t>
      </w:r>
      <w:r>
        <w:rPr>
          <w:rFonts w:cstheme="minorHAnsi"/>
          <w:b/>
          <w:caps/>
          <w:sz w:val="24"/>
          <w:szCs w:val="24"/>
        </w:rPr>
        <w:t xml:space="preserve">aportaciones para la </w:t>
      </w:r>
      <w:r w:rsidRPr="00090A60">
        <w:rPr>
          <w:rFonts w:cstheme="minorHAnsi"/>
          <w:b/>
          <w:caps/>
          <w:sz w:val="24"/>
          <w:szCs w:val="24"/>
        </w:rPr>
        <w:t>INSFRAESTRUCTURA SOCIAL MUNICIPAL (FAISM)</w:t>
      </w:r>
      <w:r>
        <w:rPr>
          <w:rFonts w:cstheme="minorHAnsi"/>
          <w:b/>
          <w:caps/>
          <w:sz w:val="24"/>
          <w:szCs w:val="24"/>
        </w:rPr>
        <w:t xml:space="preserve"> EJERCCIO FISCAL 2019</w:t>
      </w:r>
    </w:p>
    <w:p w:rsidR="005F2488" w:rsidRPr="00A6316E" w:rsidRDefault="00C87EE9" w:rsidP="006A6B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OCTAVA SESIÓN</w:t>
      </w:r>
      <w:r w:rsidR="005F2488" w:rsidRPr="00A6316E">
        <w:rPr>
          <w:rFonts w:cstheme="minorHAnsi"/>
          <w:b/>
          <w:sz w:val="24"/>
          <w:szCs w:val="24"/>
        </w:rPr>
        <w:t xml:space="preserve"> ORDINARIA</w:t>
      </w:r>
    </w:p>
    <w:p w:rsidR="005F2488" w:rsidRPr="00C87EE9" w:rsidRDefault="00C87EE9" w:rsidP="00C87EE9">
      <w:pPr>
        <w:pStyle w:val="Piedepgina"/>
        <w:jc w:val="center"/>
      </w:pPr>
      <w:r>
        <w:t>COMITÉ DE COMPRAS GUBERNAMENTALES, CONTRATACION DE SERVICIOS, ARRENDAMIENTOS Y ENAJENACIONES PARA EL MUNICIPIO DE ZAPOTLAN EL GRANDE JALISCO</w:t>
      </w:r>
      <w:r w:rsidR="005F2488" w:rsidRPr="00A6316E">
        <w:rPr>
          <w:rFonts w:cstheme="minorHAnsi"/>
          <w:sz w:val="24"/>
          <w:szCs w:val="24"/>
        </w:rPr>
        <w:t>.</w:t>
      </w:r>
    </w:p>
    <w:p w:rsidR="005F2488" w:rsidRPr="00A6316E" w:rsidRDefault="005F2488" w:rsidP="005F2488">
      <w:pPr>
        <w:spacing w:after="0" w:line="240" w:lineRule="auto"/>
        <w:rPr>
          <w:rFonts w:cstheme="minorHAnsi"/>
          <w:sz w:val="24"/>
          <w:szCs w:val="24"/>
        </w:rPr>
      </w:pPr>
    </w:p>
    <w:p w:rsidR="005F2488" w:rsidRPr="00357FFC" w:rsidRDefault="005F2488" w:rsidP="005F24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>En Ciudad Guzmán, Municipio de Zapotlán el Grande, Jalisco. Siendo las</w:t>
      </w:r>
      <w:r w:rsidR="00AD3089" w:rsidRPr="00357FFC">
        <w:rPr>
          <w:rFonts w:cstheme="minorHAnsi"/>
          <w:sz w:val="24"/>
          <w:szCs w:val="24"/>
        </w:rPr>
        <w:t xml:space="preserve"> 1</w:t>
      </w:r>
      <w:r w:rsidR="000504C8" w:rsidRPr="00357FFC">
        <w:rPr>
          <w:rFonts w:cstheme="minorHAnsi"/>
          <w:sz w:val="24"/>
          <w:szCs w:val="24"/>
        </w:rPr>
        <w:t>2</w:t>
      </w:r>
      <w:r w:rsidR="00AD3089" w:rsidRPr="00357FFC">
        <w:rPr>
          <w:rFonts w:cstheme="minorHAnsi"/>
          <w:sz w:val="24"/>
          <w:szCs w:val="24"/>
        </w:rPr>
        <w:t>:00</w:t>
      </w:r>
      <w:r w:rsidRPr="00357FFC">
        <w:rPr>
          <w:rFonts w:cstheme="minorHAnsi"/>
          <w:sz w:val="24"/>
          <w:szCs w:val="24"/>
        </w:rPr>
        <w:t xml:space="preserve"> horas del día </w:t>
      </w:r>
      <w:r w:rsidR="00C87EE9">
        <w:rPr>
          <w:rFonts w:cstheme="minorHAnsi"/>
          <w:sz w:val="24"/>
          <w:szCs w:val="24"/>
        </w:rPr>
        <w:t>23</w:t>
      </w:r>
      <w:r w:rsidR="00570E58" w:rsidRPr="00357FFC">
        <w:rPr>
          <w:rFonts w:cstheme="minorHAnsi"/>
          <w:sz w:val="24"/>
          <w:szCs w:val="24"/>
        </w:rPr>
        <w:t xml:space="preserve"> (</w:t>
      </w:r>
      <w:r w:rsidR="00C87EE9">
        <w:rPr>
          <w:rFonts w:cstheme="minorHAnsi"/>
          <w:sz w:val="24"/>
          <w:szCs w:val="24"/>
        </w:rPr>
        <w:t xml:space="preserve">veintitrés) </w:t>
      </w:r>
      <w:r w:rsidR="00AD3089" w:rsidRPr="00357FFC">
        <w:rPr>
          <w:rFonts w:cstheme="minorHAnsi"/>
          <w:sz w:val="24"/>
          <w:szCs w:val="24"/>
        </w:rPr>
        <w:t xml:space="preserve">de </w:t>
      </w:r>
      <w:r w:rsidR="00C87EE9">
        <w:rPr>
          <w:rFonts w:cstheme="minorHAnsi"/>
          <w:sz w:val="24"/>
          <w:szCs w:val="24"/>
        </w:rPr>
        <w:t xml:space="preserve">mayo </w:t>
      </w:r>
      <w:r w:rsidR="008A454D" w:rsidRPr="00357FFC">
        <w:rPr>
          <w:rFonts w:cstheme="minorHAnsi"/>
          <w:sz w:val="24"/>
          <w:szCs w:val="24"/>
        </w:rPr>
        <w:t>de 201</w:t>
      </w:r>
      <w:r w:rsidR="00C87EE9">
        <w:rPr>
          <w:rFonts w:cstheme="minorHAnsi"/>
          <w:sz w:val="24"/>
          <w:szCs w:val="24"/>
        </w:rPr>
        <w:t>9</w:t>
      </w:r>
      <w:r w:rsidRPr="00357FFC">
        <w:rPr>
          <w:rFonts w:cstheme="minorHAnsi"/>
          <w:sz w:val="24"/>
          <w:szCs w:val="24"/>
        </w:rPr>
        <w:t xml:space="preserve">, </w:t>
      </w:r>
      <w:r w:rsidR="000504C8" w:rsidRPr="00357FFC">
        <w:rPr>
          <w:rFonts w:cstheme="minorHAnsi"/>
          <w:sz w:val="24"/>
          <w:szCs w:val="24"/>
        </w:rPr>
        <w:t xml:space="preserve">(dos mil </w:t>
      </w:r>
      <w:r w:rsidR="00C87EE9">
        <w:rPr>
          <w:rFonts w:cstheme="minorHAnsi"/>
          <w:sz w:val="24"/>
          <w:szCs w:val="24"/>
        </w:rPr>
        <w:t>diecinueve</w:t>
      </w:r>
      <w:r w:rsidR="000504C8" w:rsidRPr="00357FFC">
        <w:rPr>
          <w:rFonts w:cstheme="minorHAnsi"/>
          <w:sz w:val="24"/>
          <w:szCs w:val="24"/>
        </w:rPr>
        <w:t>)</w:t>
      </w:r>
      <w:r w:rsidR="007B5A10" w:rsidRPr="00357FFC">
        <w:rPr>
          <w:rFonts w:cstheme="minorHAnsi"/>
          <w:sz w:val="24"/>
          <w:szCs w:val="24"/>
        </w:rPr>
        <w:t>,</w:t>
      </w:r>
      <w:r w:rsidRPr="00357FFC">
        <w:rPr>
          <w:rFonts w:cstheme="minorHAnsi"/>
          <w:sz w:val="24"/>
          <w:szCs w:val="24"/>
        </w:rPr>
        <w:t xml:space="preserve"> con fundamento en</w:t>
      </w:r>
      <w:r w:rsidR="006A6BB9" w:rsidRPr="00357FFC">
        <w:rPr>
          <w:rFonts w:cstheme="minorHAnsi"/>
          <w:sz w:val="24"/>
          <w:szCs w:val="24"/>
        </w:rPr>
        <w:t xml:space="preserve"> el artículo </w:t>
      </w:r>
      <w:r w:rsidR="008E16F9" w:rsidRPr="00357FFC">
        <w:rPr>
          <w:rFonts w:cstheme="minorHAnsi"/>
          <w:sz w:val="24"/>
          <w:szCs w:val="24"/>
        </w:rPr>
        <w:t>36 Bis. Fracción I, articulo 37 de la Ley de Adquisiciones, Arrendamientos y Servicios del Sector Público y de</w:t>
      </w:r>
      <w:r w:rsidR="00BE45D1" w:rsidRPr="00357FFC">
        <w:rPr>
          <w:rFonts w:cstheme="minorHAnsi"/>
          <w:sz w:val="24"/>
          <w:szCs w:val="24"/>
        </w:rPr>
        <w:t xml:space="preserve"> </w:t>
      </w:r>
      <w:r w:rsidRPr="00357FFC">
        <w:rPr>
          <w:rFonts w:cstheme="minorHAnsi"/>
          <w:sz w:val="24"/>
          <w:szCs w:val="24"/>
        </w:rPr>
        <w:t>los artículos 15, 16, 17, 26, 28 y demás aplicables del Reglamento de Adquisiciones, Contratación de Arrendamientos y Servicios Públ</w:t>
      </w:r>
      <w:r w:rsidR="007B5A10" w:rsidRPr="00357FFC">
        <w:rPr>
          <w:rFonts w:cstheme="minorHAnsi"/>
          <w:sz w:val="24"/>
          <w:szCs w:val="24"/>
        </w:rPr>
        <w:t>icos p</w:t>
      </w:r>
      <w:r w:rsidRPr="00357FFC">
        <w:rPr>
          <w:rFonts w:cstheme="minorHAnsi"/>
          <w:sz w:val="24"/>
          <w:szCs w:val="24"/>
        </w:rPr>
        <w:t xml:space="preserve">ara el Municipio de Zapotlán el Grande, en la sala </w:t>
      </w:r>
      <w:r w:rsidR="00BE45D1" w:rsidRPr="00357FFC">
        <w:rPr>
          <w:rFonts w:cstheme="minorHAnsi"/>
          <w:sz w:val="24"/>
          <w:szCs w:val="24"/>
        </w:rPr>
        <w:t>María El</w:t>
      </w:r>
      <w:r w:rsidR="007B5A10" w:rsidRPr="00357FFC">
        <w:rPr>
          <w:rFonts w:cstheme="minorHAnsi"/>
          <w:sz w:val="24"/>
          <w:szCs w:val="24"/>
        </w:rPr>
        <w:t>ena Larios González, ubicada en</w:t>
      </w:r>
      <w:r w:rsidRPr="00357FFC">
        <w:rPr>
          <w:rFonts w:cstheme="minorHAnsi"/>
          <w:sz w:val="24"/>
          <w:szCs w:val="24"/>
        </w:rPr>
        <w:t xml:space="preserve"> Palacio Municipal con domici</w:t>
      </w:r>
      <w:r w:rsidR="007B5A10" w:rsidRPr="00357FFC">
        <w:rPr>
          <w:rFonts w:cstheme="minorHAnsi"/>
          <w:sz w:val="24"/>
          <w:szCs w:val="24"/>
        </w:rPr>
        <w:t>lio en la Avenida Cristóbal Coló</w:t>
      </w:r>
      <w:r w:rsidRPr="00357FFC">
        <w:rPr>
          <w:rFonts w:cstheme="minorHAnsi"/>
          <w:sz w:val="24"/>
          <w:szCs w:val="24"/>
        </w:rPr>
        <w:t>n # 62 colonia Centro C.P</w:t>
      </w:r>
      <w:r w:rsidR="007B5A10" w:rsidRPr="00357FFC">
        <w:rPr>
          <w:rFonts w:cstheme="minorHAnsi"/>
          <w:sz w:val="24"/>
          <w:szCs w:val="24"/>
        </w:rPr>
        <w:t>.</w:t>
      </w:r>
      <w:r w:rsidRPr="00357FFC">
        <w:rPr>
          <w:rFonts w:cstheme="minorHAnsi"/>
          <w:sz w:val="24"/>
          <w:szCs w:val="24"/>
        </w:rPr>
        <w:t xml:space="preserve"> 49000. Previa convocatoria realizada por </w:t>
      </w:r>
      <w:r w:rsidR="00F914D8" w:rsidRPr="00357FFC">
        <w:rPr>
          <w:rFonts w:cstheme="minorHAnsi"/>
          <w:sz w:val="24"/>
          <w:szCs w:val="24"/>
        </w:rPr>
        <w:t xml:space="preserve">el C. </w:t>
      </w:r>
      <w:r w:rsidR="00C87EE9">
        <w:rPr>
          <w:rFonts w:cstheme="minorHAnsi"/>
          <w:sz w:val="24"/>
          <w:szCs w:val="24"/>
        </w:rPr>
        <w:t>j. Jesús Guerrero Zúñiga</w:t>
      </w:r>
      <w:r w:rsidR="008E16F9" w:rsidRPr="00357FFC">
        <w:rPr>
          <w:rFonts w:cstheme="minorHAnsi"/>
          <w:b/>
          <w:sz w:val="24"/>
          <w:szCs w:val="24"/>
        </w:rPr>
        <w:t xml:space="preserve">, </w:t>
      </w:r>
      <w:r w:rsidRPr="00357FFC">
        <w:rPr>
          <w:rFonts w:cstheme="minorHAnsi"/>
          <w:sz w:val="24"/>
          <w:szCs w:val="24"/>
        </w:rPr>
        <w:t xml:space="preserve"> en su carácter de </w:t>
      </w:r>
      <w:r w:rsidR="00F914D8" w:rsidRPr="00357FFC">
        <w:rPr>
          <w:rFonts w:cstheme="minorHAnsi"/>
          <w:sz w:val="24"/>
          <w:szCs w:val="24"/>
        </w:rPr>
        <w:t>Presidente</w:t>
      </w:r>
      <w:r w:rsidR="008E16F9" w:rsidRPr="00357FFC">
        <w:rPr>
          <w:rFonts w:cstheme="minorHAnsi"/>
          <w:b/>
          <w:sz w:val="24"/>
          <w:szCs w:val="24"/>
        </w:rPr>
        <w:t xml:space="preserve"> </w:t>
      </w:r>
      <w:r w:rsidRPr="00357FFC">
        <w:rPr>
          <w:rFonts w:cstheme="minorHAnsi"/>
          <w:sz w:val="24"/>
          <w:szCs w:val="24"/>
        </w:rPr>
        <w:t xml:space="preserve">de </w:t>
      </w:r>
      <w:r w:rsidR="00C87EE9">
        <w:rPr>
          <w:rFonts w:cstheme="minorHAnsi"/>
          <w:sz w:val="24"/>
          <w:szCs w:val="24"/>
        </w:rPr>
        <w:t>del Comité de compras gubernamentales, contratación de servicios, arrendamientos y enajenaciones para el municipio de Zapotlán el Grande</w:t>
      </w:r>
      <w:r w:rsidRPr="00357FFC">
        <w:rPr>
          <w:rFonts w:cstheme="minorHAnsi"/>
          <w:sz w:val="24"/>
          <w:szCs w:val="24"/>
        </w:rPr>
        <w:t xml:space="preserve"> del </w:t>
      </w:r>
      <w:r w:rsidR="00356652">
        <w:rPr>
          <w:rFonts w:cstheme="minorHAnsi"/>
          <w:sz w:val="24"/>
          <w:szCs w:val="24"/>
        </w:rPr>
        <w:t>Municipio de Zapotlán el Grande</w:t>
      </w:r>
      <w:r w:rsidRPr="00357FFC">
        <w:rPr>
          <w:rFonts w:cstheme="minorHAnsi"/>
          <w:sz w:val="24"/>
          <w:szCs w:val="24"/>
        </w:rPr>
        <w:t>, se reunió este órgano colegiado en sesión ordi</w:t>
      </w:r>
      <w:r w:rsidR="00570E58" w:rsidRPr="00357FFC">
        <w:rPr>
          <w:rFonts w:cstheme="minorHAnsi"/>
          <w:sz w:val="24"/>
          <w:szCs w:val="24"/>
        </w:rPr>
        <w:t>nar</w:t>
      </w:r>
      <w:r w:rsidR="008E16F9" w:rsidRPr="00357FFC">
        <w:rPr>
          <w:rFonts w:cstheme="minorHAnsi"/>
          <w:sz w:val="24"/>
          <w:szCs w:val="24"/>
        </w:rPr>
        <w:t xml:space="preserve">ia </w:t>
      </w:r>
      <w:r w:rsidR="000504C8" w:rsidRPr="00357FFC">
        <w:rPr>
          <w:rFonts w:cstheme="minorHAnsi"/>
          <w:sz w:val="24"/>
          <w:szCs w:val="24"/>
        </w:rPr>
        <w:t>número</w:t>
      </w:r>
      <w:r w:rsidR="008E16F9" w:rsidRPr="00357FFC">
        <w:rPr>
          <w:rFonts w:cstheme="minorHAnsi"/>
          <w:sz w:val="24"/>
          <w:szCs w:val="24"/>
        </w:rPr>
        <w:t xml:space="preserve"> </w:t>
      </w:r>
      <w:r w:rsidR="00C87EE9">
        <w:rPr>
          <w:rFonts w:cstheme="minorHAnsi"/>
          <w:sz w:val="24"/>
          <w:szCs w:val="24"/>
        </w:rPr>
        <w:t>8</w:t>
      </w:r>
      <w:r w:rsidR="00F914D8" w:rsidRPr="00357FFC">
        <w:rPr>
          <w:rFonts w:cstheme="minorHAnsi"/>
          <w:sz w:val="24"/>
          <w:szCs w:val="24"/>
        </w:rPr>
        <w:t xml:space="preserve"> </w:t>
      </w:r>
      <w:r w:rsidR="00AD3089" w:rsidRPr="00357FFC">
        <w:rPr>
          <w:rFonts w:cstheme="minorHAnsi"/>
          <w:sz w:val="24"/>
          <w:szCs w:val="24"/>
        </w:rPr>
        <w:t>(</w:t>
      </w:r>
      <w:r w:rsidR="00C87EE9">
        <w:rPr>
          <w:rFonts w:cstheme="minorHAnsi"/>
          <w:sz w:val="24"/>
          <w:szCs w:val="24"/>
        </w:rPr>
        <w:t>ocho)------</w:t>
      </w:r>
      <w:r w:rsidR="009F3B96">
        <w:rPr>
          <w:rFonts w:cstheme="minorHAnsi"/>
          <w:sz w:val="24"/>
          <w:szCs w:val="24"/>
        </w:rPr>
        <w:t>----------</w:t>
      </w:r>
    </w:p>
    <w:p w:rsidR="00085832" w:rsidRPr="00357FFC" w:rsidRDefault="00085832" w:rsidP="005F24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0243" w:rsidRPr="00357FFC" w:rsidRDefault="00CF1E98" w:rsidP="005F2488">
      <w:pPr>
        <w:spacing w:after="0" w:line="240" w:lineRule="auto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 xml:space="preserve">Bajo el siguiente: </w:t>
      </w:r>
    </w:p>
    <w:p w:rsidR="00356652" w:rsidRPr="00DA0958" w:rsidRDefault="00356652" w:rsidP="00356652">
      <w:pPr>
        <w:jc w:val="both"/>
        <w:rPr>
          <w:rFonts w:asciiTheme="majorHAnsi" w:hAnsiTheme="majorHAnsi"/>
        </w:rPr>
      </w:pPr>
    </w:p>
    <w:p w:rsidR="00356652" w:rsidRPr="00DA0958" w:rsidRDefault="00356652" w:rsidP="00356652">
      <w:pPr>
        <w:jc w:val="center"/>
        <w:rPr>
          <w:rFonts w:asciiTheme="majorHAnsi" w:hAnsiTheme="majorHAnsi"/>
        </w:rPr>
      </w:pPr>
      <w:r w:rsidRPr="00DA0958">
        <w:rPr>
          <w:rFonts w:asciiTheme="majorHAnsi" w:hAnsiTheme="majorHAnsi"/>
        </w:rPr>
        <w:t>ORDEN DEL DIA</w:t>
      </w:r>
    </w:p>
    <w:p w:rsidR="00356652" w:rsidRPr="00DA0958" w:rsidRDefault="00356652" w:rsidP="00356652">
      <w:pPr>
        <w:pStyle w:val="Prrafodelista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DA0958">
        <w:rPr>
          <w:rFonts w:asciiTheme="majorHAnsi" w:hAnsiTheme="majorHAnsi"/>
        </w:rPr>
        <w:t>Lista de asistencia y declaración del quórum legal.</w:t>
      </w:r>
    </w:p>
    <w:p w:rsidR="00356652" w:rsidRPr="00DA0958" w:rsidRDefault="00356652" w:rsidP="00356652">
      <w:pPr>
        <w:pStyle w:val="Prrafodelista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DA0958">
        <w:rPr>
          <w:rFonts w:asciiTheme="majorHAnsi" w:hAnsiTheme="majorHAnsi"/>
        </w:rPr>
        <w:t xml:space="preserve">Lectura y aprobación del orden del día. </w:t>
      </w:r>
    </w:p>
    <w:p w:rsidR="00356652" w:rsidRPr="00DA0958" w:rsidRDefault="00356652" w:rsidP="00356652">
      <w:pPr>
        <w:pStyle w:val="Prrafodelista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DA0958">
        <w:rPr>
          <w:rFonts w:asciiTheme="majorHAnsi" w:hAnsiTheme="majorHAnsi"/>
        </w:rPr>
        <w:t xml:space="preserve">Lectura y aprobación  del acta anterior </w:t>
      </w:r>
    </w:p>
    <w:p w:rsidR="00356652" w:rsidRDefault="00356652" w:rsidP="00356652">
      <w:pPr>
        <w:pStyle w:val="Prrafodelista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19529E">
        <w:rPr>
          <w:rFonts w:asciiTheme="majorHAnsi" w:hAnsiTheme="majorHAnsi"/>
        </w:rPr>
        <w:t>Emisión de fallo de adjudicación de</w:t>
      </w:r>
      <w:r>
        <w:rPr>
          <w:rFonts w:asciiTheme="majorHAnsi" w:hAnsiTheme="majorHAnsi"/>
        </w:rPr>
        <w:t>l</w:t>
      </w:r>
      <w:r w:rsidRPr="0019529E">
        <w:rPr>
          <w:rFonts w:asciiTheme="majorHAnsi" w:hAnsiTheme="majorHAnsi"/>
        </w:rPr>
        <w:t xml:space="preserve"> </w:t>
      </w:r>
      <w:r w:rsidRPr="00F966AC">
        <w:rPr>
          <w:rFonts w:cstheme="minorHAnsi"/>
          <w:sz w:val="24"/>
          <w:szCs w:val="24"/>
        </w:rPr>
        <w:t xml:space="preserve">Concurso por Invitación a Cuando Menos Tres Personas HM-DP 001/2019 </w:t>
      </w:r>
      <w:r w:rsidRPr="00C10CC1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Adquisición d</w:t>
      </w:r>
      <w:r w:rsidRPr="00C10CC1">
        <w:rPr>
          <w:rFonts w:cstheme="minorHAnsi"/>
          <w:sz w:val="24"/>
          <w:szCs w:val="24"/>
        </w:rPr>
        <w:t xml:space="preserve">e 362 Calentadores Solares </w:t>
      </w:r>
      <w:r>
        <w:rPr>
          <w:rFonts w:cstheme="minorHAnsi"/>
          <w:sz w:val="24"/>
          <w:szCs w:val="24"/>
        </w:rPr>
        <w:t>d</w:t>
      </w:r>
      <w:r w:rsidRPr="00B7227A">
        <w:rPr>
          <w:rFonts w:cstheme="minorHAnsi"/>
          <w:sz w:val="24"/>
          <w:szCs w:val="24"/>
        </w:rPr>
        <w:t>e 150 Litros Y 12 Tubos</w:t>
      </w:r>
      <w:r>
        <w:rPr>
          <w:rFonts w:cstheme="minorHAnsi"/>
          <w:sz w:val="24"/>
          <w:szCs w:val="24"/>
        </w:rPr>
        <w:t>;</w:t>
      </w:r>
      <w:r w:rsidRPr="0019529E">
        <w:rPr>
          <w:rFonts w:asciiTheme="majorHAnsi" w:hAnsiTheme="majorHAnsi"/>
        </w:rPr>
        <w:t xml:space="preserve"> </w:t>
      </w:r>
      <w:r>
        <w:rPr>
          <w:rFonts w:cstheme="minorHAnsi"/>
          <w:sz w:val="24"/>
          <w:szCs w:val="24"/>
        </w:rPr>
        <w:t>Perteneciente al Ramo 33 Programa Fondo d</w:t>
      </w:r>
      <w:r w:rsidRPr="00C10CC1">
        <w:rPr>
          <w:rFonts w:cstheme="minorHAnsi"/>
          <w:sz w:val="24"/>
          <w:szCs w:val="24"/>
        </w:rPr>
        <w:t xml:space="preserve">e Aportaciones </w:t>
      </w:r>
      <w:r>
        <w:rPr>
          <w:rFonts w:cstheme="minorHAnsi"/>
          <w:sz w:val="24"/>
          <w:szCs w:val="24"/>
        </w:rPr>
        <w:t>para l</w:t>
      </w:r>
      <w:r w:rsidRPr="00C10CC1">
        <w:rPr>
          <w:rFonts w:cstheme="minorHAnsi"/>
          <w:sz w:val="24"/>
          <w:szCs w:val="24"/>
        </w:rPr>
        <w:t>a Infraestructura Social Municipal (FAISM) Ejercicio</w:t>
      </w:r>
      <w:r>
        <w:rPr>
          <w:rFonts w:cstheme="minorHAnsi"/>
          <w:sz w:val="24"/>
          <w:szCs w:val="24"/>
        </w:rPr>
        <w:t xml:space="preserve"> Fiscal 2019”.</w:t>
      </w:r>
    </w:p>
    <w:p w:rsidR="00356652" w:rsidRPr="0019529E" w:rsidRDefault="00356652" w:rsidP="00356652">
      <w:pPr>
        <w:pStyle w:val="Prrafodelista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19529E">
        <w:rPr>
          <w:rFonts w:asciiTheme="majorHAnsi" w:hAnsiTheme="majorHAnsi"/>
        </w:rPr>
        <w:lastRenderedPageBreak/>
        <w:t>Análisis y aprobación en su caso de la Adquisición de 32,000 kilos de Emulsión Asfáltica Súper Estable al 65% para bacheo.  Solicitada por la Dirección de Obras Públicas.</w:t>
      </w:r>
    </w:p>
    <w:p w:rsidR="00356652" w:rsidRPr="00DA0958" w:rsidRDefault="00356652" w:rsidP="00356652">
      <w:pPr>
        <w:pStyle w:val="Prrafodelista"/>
        <w:numPr>
          <w:ilvl w:val="0"/>
          <w:numId w:val="9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DA0958">
        <w:rPr>
          <w:rFonts w:asciiTheme="majorHAnsi" w:hAnsiTheme="majorHAnsi"/>
        </w:rPr>
        <w:t>Clausura por parte del Presidente del Comité de Compras.</w:t>
      </w:r>
    </w:p>
    <w:p w:rsidR="00F914D8" w:rsidRPr="00357FFC" w:rsidRDefault="00F914D8" w:rsidP="001B26C8">
      <w:pPr>
        <w:pStyle w:val="Ttulo2"/>
        <w:rPr>
          <w:rFonts w:asciiTheme="minorHAnsi" w:hAnsiTheme="minorHAnsi" w:cstheme="minorHAnsi"/>
          <w:b w:val="0"/>
          <w:sz w:val="24"/>
          <w:szCs w:val="24"/>
        </w:rPr>
      </w:pPr>
    </w:p>
    <w:p w:rsidR="005F2488" w:rsidRPr="00357FFC" w:rsidRDefault="005F2488" w:rsidP="001B26C8">
      <w:pPr>
        <w:pStyle w:val="Ttulo2"/>
        <w:rPr>
          <w:rFonts w:asciiTheme="minorHAnsi" w:hAnsiTheme="minorHAnsi" w:cstheme="minorHAnsi"/>
          <w:b w:val="0"/>
          <w:sz w:val="24"/>
          <w:szCs w:val="24"/>
        </w:rPr>
      </w:pPr>
      <w:r w:rsidRPr="00357FFC">
        <w:rPr>
          <w:rFonts w:asciiTheme="minorHAnsi" w:hAnsiTheme="minorHAnsi" w:cstheme="minorHAnsi"/>
          <w:b w:val="0"/>
          <w:sz w:val="24"/>
          <w:szCs w:val="24"/>
        </w:rPr>
        <w:t xml:space="preserve">ACTO DE FALLO </w:t>
      </w:r>
      <w:r w:rsidR="001B26C8" w:rsidRPr="00357FFC">
        <w:rPr>
          <w:rFonts w:asciiTheme="minorHAnsi" w:hAnsiTheme="minorHAnsi" w:cstheme="minorHAnsi"/>
          <w:b w:val="0"/>
          <w:sz w:val="24"/>
          <w:szCs w:val="24"/>
        </w:rPr>
        <w:t xml:space="preserve">DEL CONCURSO </w:t>
      </w:r>
      <w:r w:rsidR="00334179" w:rsidRPr="00357FFC">
        <w:rPr>
          <w:rFonts w:asciiTheme="minorHAnsi" w:hAnsiTheme="minorHAnsi" w:cstheme="minorHAnsi"/>
          <w:b w:val="0"/>
          <w:sz w:val="24"/>
          <w:szCs w:val="24"/>
        </w:rPr>
        <w:t xml:space="preserve">POR </w:t>
      </w:r>
      <w:r w:rsidR="00356652" w:rsidRPr="00357FFC">
        <w:rPr>
          <w:rFonts w:asciiTheme="minorHAnsi" w:hAnsiTheme="minorHAnsi" w:cstheme="minorHAnsi"/>
          <w:b w:val="0"/>
          <w:sz w:val="24"/>
          <w:szCs w:val="24"/>
        </w:rPr>
        <w:t>INVITACIÓN A</w:t>
      </w:r>
      <w:r w:rsidR="008E16F9" w:rsidRPr="00357FFC">
        <w:rPr>
          <w:rFonts w:asciiTheme="minorHAnsi" w:hAnsiTheme="minorHAnsi" w:cstheme="minorHAnsi"/>
          <w:b w:val="0"/>
          <w:sz w:val="24"/>
          <w:szCs w:val="24"/>
        </w:rPr>
        <w:t xml:space="preserve"> CUANDO MENOS TRES PERSONAS HM-D</w:t>
      </w:r>
      <w:r w:rsidR="001B26C8" w:rsidRPr="00357FFC">
        <w:rPr>
          <w:rFonts w:asciiTheme="minorHAnsi" w:hAnsiTheme="minorHAnsi" w:cstheme="minorHAnsi"/>
          <w:b w:val="0"/>
          <w:sz w:val="24"/>
          <w:szCs w:val="24"/>
        </w:rPr>
        <w:t xml:space="preserve">P </w:t>
      </w:r>
      <w:r w:rsidR="00356652">
        <w:rPr>
          <w:rFonts w:asciiTheme="minorHAnsi" w:hAnsiTheme="minorHAnsi" w:cstheme="minorHAnsi"/>
          <w:b w:val="0"/>
          <w:sz w:val="24"/>
          <w:szCs w:val="24"/>
        </w:rPr>
        <w:t>001/2019</w:t>
      </w:r>
    </w:p>
    <w:p w:rsidR="001E0243" w:rsidRPr="00357FFC" w:rsidRDefault="001E0243" w:rsidP="005F2488">
      <w:pPr>
        <w:spacing w:after="0" w:line="240" w:lineRule="auto"/>
        <w:jc w:val="both"/>
        <w:rPr>
          <w:rFonts w:cstheme="minorHAnsi"/>
          <w:b/>
          <w:sz w:val="24"/>
          <w:szCs w:val="24"/>
          <w:lang w:val="es-ES"/>
        </w:rPr>
      </w:pPr>
    </w:p>
    <w:p w:rsidR="005F2488" w:rsidRPr="00357FFC" w:rsidRDefault="005F2488" w:rsidP="005F248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57FFC">
        <w:rPr>
          <w:rFonts w:cstheme="minorHAnsi"/>
          <w:b/>
          <w:sz w:val="24"/>
          <w:szCs w:val="24"/>
        </w:rPr>
        <w:t>LUGAR, HORA Y FECHA</w:t>
      </w:r>
    </w:p>
    <w:p w:rsidR="007404F9" w:rsidRDefault="005F2488" w:rsidP="005F24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 xml:space="preserve">Ciudad Guzmán, Municipio de Zapotlán el Grande, Jalisco, siendo las </w:t>
      </w:r>
      <w:r w:rsidR="00F914D8" w:rsidRPr="00357FFC">
        <w:rPr>
          <w:rFonts w:cstheme="minorHAnsi"/>
          <w:sz w:val="24"/>
          <w:szCs w:val="24"/>
        </w:rPr>
        <w:t xml:space="preserve">12:00 (doce) horas del día </w:t>
      </w:r>
      <w:r w:rsidR="00356652">
        <w:rPr>
          <w:rFonts w:cstheme="minorHAnsi"/>
          <w:sz w:val="24"/>
          <w:szCs w:val="24"/>
        </w:rPr>
        <w:t>23</w:t>
      </w:r>
      <w:r w:rsidR="00356652" w:rsidRPr="00357FFC">
        <w:rPr>
          <w:rFonts w:cstheme="minorHAnsi"/>
          <w:sz w:val="24"/>
          <w:szCs w:val="24"/>
        </w:rPr>
        <w:t xml:space="preserve"> (</w:t>
      </w:r>
      <w:r w:rsidR="00356652">
        <w:rPr>
          <w:rFonts w:cstheme="minorHAnsi"/>
          <w:sz w:val="24"/>
          <w:szCs w:val="24"/>
        </w:rPr>
        <w:t xml:space="preserve">veintitrés) </w:t>
      </w:r>
      <w:r w:rsidR="00356652" w:rsidRPr="00357FFC">
        <w:rPr>
          <w:rFonts w:cstheme="minorHAnsi"/>
          <w:sz w:val="24"/>
          <w:szCs w:val="24"/>
        </w:rPr>
        <w:t xml:space="preserve">de </w:t>
      </w:r>
      <w:r w:rsidR="00356652">
        <w:rPr>
          <w:rFonts w:cstheme="minorHAnsi"/>
          <w:sz w:val="24"/>
          <w:szCs w:val="24"/>
        </w:rPr>
        <w:t xml:space="preserve">mayo </w:t>
      </w:r>
      <w:r w:rsidR="00356652" w:rsidRPr="00357FFC">
        <w:rPr>
          <w:rFonts w:cstheme="minorHAnsi"/>
          <w:sz w:val="24"/>
          <w:szCs w:val="24"/>
        </w:rPr>
        <w:t>de 201</w:t>
      </w:r>
      <w:r w:rsidR="00356652">
        <w:rPr>
          <w:rFonts w:cstheme="minorHAnsi"/>
          <w:sz w:val="24"/>
          <w:szCs w:val="24"/>
        </w:rPr>
        <w:t>9</w:t>
      </w:r>
      <w:r w:rsidR="00356652" w:rsidRPr="00357FFC">
        <w:rPr>
          <w:rFonts w:cstheme="minorHAnsi"/>
          <w:sz w:val="24"/>
          <w:szCs w:val="24"/>
        </w:rPr>
        <w:t xml:space="preserve">, (dos mil </w:t>
      </w:r>
      <w:r w:rsidR="00356652">
        <w:rPr>
          <w:rFonts w:cstheme="minorHAnsi"/>
          <w:sz w:val="24"/>
          <w:szCs w:val="24"/>
        </w:rPr>
        <w:t>diecinueve</w:t>
      </w:r>
      <w:r w:rsidR="00356652" w:rsidRPr="00357FFC">
        <w:rPr>
          <w:rFonts w:cstheme="minorHAnsi"/>
          <w:sz w:val="24"/>
          <w:szCs w:val="24"/>
        </w:rPr>
        <w:t xml:space="preserve">), </w:t>
      </w:r>
      <w:r w:rsidRPr="00357FFC">
        <w:rPr>
          <w:rFonts w:cstheme="minorHAnsi"/>
          <w:sz w:val="24"/>
          <w:szCs w:val="24"/>
        </w:rPr>
        <w:t xml:space="preserve">en las instalaciones que ocupa </w:t>
      </w:r>
      <w:r w:rsidR="009E3F3A" w:rsidRPr="00357FFC">
        <w:rPr>
          <w:rFonts w:cstheme="minorHAnsi"/>
          <w:sz w:val="24"/>
          <w:szCs w:val="24"/>
        </w:rPr>
        <w:t>l</w:t>
      </w:r>
      <w:r w:rsidR="00E67B90" w:rsidRPr="00357FFC">
        <w:rPr>
          <w:rFonts w:cstheme="minorHAnsi"/>
          <w:sz w:val="24"/>
          <w:szCs w:val="24"/>
        </w:rPr>
        <w:t>a sala “MARIA ELENA LARIOS GONZÁLEZ</w:t>
      </w:r>
      <w:r w:rsidRPr="00357FFC">
        <w:rPr>
          <w:rFonts w:cstheme="minorHAnsi"/>
          <w:sz w:val="24"/>
          <w:szCs w:val="24"/>
        </w:rPr>
        <w:t xml:space="preserve">” ubicada en </w:t>
      </w:r>
      <w:r w:rsidR="007B5A10" w:rsidRPr="00357FFC">
        <w:rPr>
          <w:rFonts w:cstheme="minorHAnsi"/>
          <w:sz w:val="24"/>
          <w:szCs w:val="24"/>
        </w:rPr>
        <w:t>el interior</w:t>
      </w:r>
      <w:r w:rsidR="009E3F3A" w:rsidRPr="00357FFC">
        <w:rPr>
          <w:rFonts w:cstheme="minorHAnsi"/>
          <w:sz w:val="24"/>
          <w:szCs w:val="24"/>
        </w:rPr>
        <w:t xml:space="preserve"> </w:t>
      </w:r>
      <w:r w:rsidRPr="00357FFC">
        <w:rPr>
          <w:rFonts w:cstheme="minorHAnsi"/>
          <w:sz w:val="24"/>
          <w:szCs w:val="24"/>
        </w:rPr>
        <w:t>del Palacio Municipal, situado en la Av. Colón No. 62, zona centro.</w:t>
      </w:r>
      <w:r w:rsidR="00632714" w:rsidRPr="00357FFC">
        <w:rPr>
          <w:rFonts w:cstheme="minorHAnsi"/>
          <w:sz w:val="24"/>
          <w:szCs w:val="24"/>
        </w:rPr>
        <w:t>—</w:t>
      </w:r>
      <w:r w:rsidR="00570E58" w:rsidRPr="00357FFC">
        <w:rPr>
          <w:rFonts w:cstheme="minorHAnsi"/>
          <w:sz w:val="24"/>
          <w:szCs w:val="24"/>
        </w:rPr>
        <w:t>-----------------------</w:t>
      </w:r>
      <w:r w:rsidR="005C12F0" w:rsidRPr="00357FFC">
        <w:rPr>
          <w:rFonts w:cstheme="minorHAnsi"/>
          <w:sz w:val="24"/>
          <w:szCs w:val="24"/>
        </w:rPr>
        <w:t>-----------</w:t>
      </w:r>
      <w:r w:rsidR="00F914D8" w:rsidRPr="00357FFC">
        <w:rPr>
          <w:rFonts w:cstheme="minorHAnsi"/>
          <w:sz w:val="24"/>
          <w:szCs w:val="24"/>
        </w:rPr>
        <w:t>---------</w:t>
      </w:r>
      <w:r w:rsidR="007404F9">
        <w:rPr>
          <w:rFonts w:cstheme="minorHAnsi"/>
          <w:sz w:val="24"/>
          <w:szCs w:val="24"/>
        </w:rPr>
        <w:t>-</w:t>
      </w:r>
      <w:r w:rsidR="00673E81">
        <w:rPr>
          <w:rFonts w:cstheme="minorHAnsi"/>
          <w:sz w:val="24"/>
          <w:szCs w:val="24"/>
        </w:rPr>
        <w:t>--------------------------</w:t>
      </w:r>
    </w:p>
    <w:p w:rsidR="0072385C" w:rsidRPr="00357FFC" w:rsidRDefault="0072385C" w:rsidP="005F24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2488" w:rsidRPr="00357FFC" w:rsidRDefault="005F2488" w:rsidP="005F248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57FFC">
        <w:rPr>
          <w:rFonts w:cstheme="minorHAnsi"/>
          <w:b/>
          <w:sz w:val="24"/>
          <w:szCs w:val="24"/>
        </w:rPr>
        <w:t xml:space="preserve">MOTIVO </w:t>
      </w:r>
    </w:p>
    <w:p w:rsidR="00941E02" w:rsidRPr="00357FFC" w:rsidRDefault="00CF1E98" w:rsidP="001E0243">
      <w:pPr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>Emitir</w:t>
      </w:r>
      <w:r w:rsidR="005F2488" w:rsidRPr="00357FFC">
        <w:rPr>
          <w:rFonts w:cstheme="minorHAnsi"/>
          <w:sz w:val="24"/>
          <w:szCs w:val="24"/>
        </w:rPr>
        <w:t xml:space="preserve"> el </w:t>
      </w:r>
      <w:r w:rsidR="001B26C8" w:rsidRPr="00357FFC">
        <w:rPr>
          <w:rFonts w:cstheme="minorHAnsi"/>
          <w:sz w:val="24"/>
          <w:szCs w:val="24"/>
        </w:rPr>
        <w:t>fallo del concurso</w:t>
      </w:r>
      <w:r w:rsidR="001B26C8" w:rsidRPr="00357FFC">
        <w:rPr>
          <w:rFonts w:cstheme="minorHAnsi"/>
          <w:b/>
          <w:sz w:val="24"/>
          <w:szCs w:val="24"/>
        </w:rPr>
        <w:t xml:space="preserve"> </w:t>
      </w:r>
      <w:r w:rsidR="00F914D8" w:rsidRPr="00357FFC">
        <w:rPr>
          <w:rFonts w:cstheme="minorHAnsi"/>
          <w:sz w:val="24"/>
          <w:szCs w:val="24"/>
        </w:rPr>
        <w:t>por invitación</w:t>
      </w:r>
      <w:r w:rsidR="001B26C8" w:rsidRPr="00357FFC">
        <w:rPr>
          <w:rFonts w:cstheme="minorHAnsi"/>
          <w:sz w:val="24"/>
          <w:szCs w:val="24"/>
        </w:rPr>
        <w:t xml:space="preserve"> a cuando menos tres </w:t>
      </w:r>
      <w:r w:rsidR="00356652" w:rsidRPr="00357FFC">
        <w:rPr>
          <w:rFonts w:cstheme="minorHAnsi"/>
          <w:sz w:val="24"/>
          <w:szCs w:val="24"/>
        </w:rPr>
        <w:t>personas HM</w:t>
      </w:r>
      <w:r w:rsidR="00941E02" w:rsidRPr="00357FFC">
        <w:rPr>
          <w:rFonts w:cstheme="minorHAnsi"/>
          <w:sz w:val="24"/>
          <w:szCs w:val="24"/>
        </w:rPr>
        <w:t xml:space="preserve">-DP </w:t>
      </w:r>
      <w:r w:rsidR="00356652">
        <w:rPr>
          <w:rFonts w:cstheme="minorHAnsi"/>
          <w:sz w:val="24"/>
          <w:szCs w:val="24"/>
        </w:rPr>
        <w:t>001/2019</w:t>
      </w:r>
      <w:r w:rsidR="00941E02" w:rsidRPr="00357FFC">
        <w:rPr>
          <w:rFonts w:cstheme="minorHAnsi"/>
          <w:sz w:val="24"/>
          <w:szCs w:val="24"/>
        </w:rPr>
        <w:t xml:space="preserve"> </w:t>
      </w:r>
      <w:r w:rsidR="00356652">
        <w:rPr>
          <w:rFonts w:cstheme="minorHAnsi"/>
          <w:sz w:val="24"/>
          <w:szCs w:val="24"/>
        </w:rPr>
        <w:t>“Adquisición de 362</w:t>
      </w:r>
      <w:r w:rsidR="001E0243" w:rsidRPr="00357FFC">
        <w:rPr>
          <w:rFonts w:cstheme="minorHAnsi"/>
          <w:sz w:val="24"/>
          <w:szCs w:val="24"/>
        </w:rPr>
        <w:t xml:space="preserve"> Calentadores Solares</w:t>
      </w:r>
      <w:r w:rsidR="00356652">
        <w:rPr>
          <w:rFonts w:cstheme="minorHAnsi"/>
          <w:sz w:val="24"/>
          <w:szCs w:val="24"/>
        </w:rPr>
        <w:t xml:space="preserve"> de 150</w:t>
      </w:r>
      <w:r w:rsidR="001E0243" w:rsidRPr="00357FFC">
        <w:rPr>
          <w:rFonts w:cstheme="minorHAnsi"/>
          <w:sz w:val="24"/>
          <w:szCs w:val="24"/>
        </w:rPr>
        <w:t xml:space="preserve"> Litros, con Recursos Federales del Fondo de Aportaciones para la I</w:t>
      </w:r>
      <w:r w:rsidR="00356652">
        <w:rPr>
          <w:rFonts w:cstheme="minorHAnsi"/>
          <w:sz w:val="24"/>
          <w:szCs w:val="24"/>
        </w:rPr>
        <w:t>nfraestructura Social Municipal (FAISM)</w:t>
      </w:r>
      <w:r w:rsidR="005E7D50">
        <w:rPr>
          <w:rFonts w:cstheme="minorHAnsi"/>
          <w:sz w:val="24"/>
          <w:szCs w:val="24"/>
        </w:rPr>
        <w:t>”.</w:t>
      </w:r>
    </w:p>
    <w:p w:rsidR="005F2488" w:rsidRPr="00357FFC" w:rsidRDefault="005F2488" w:rsidP="005F248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57FFC">
        <w:rPr>
          <w:rFonts w:cstheme="minorHAnsi"/>
          <w:b/>
          <w:sz w:val="24"/>
          <w:szCs w:val="24"/>
        </w:rPr>
        <w:t>INTERVIENEN</w:t>
      </w:r>
    </w:p>
    <w:p w:rsidR="00AE58F3" w:rsidRPr="00BD175F" w:rsidRDefault="005F2488" w:rsidP="000C64B4">
      <w:pPr>
        <w:jc w:val="both"/>
        <w:rPr>
          <w:rFonts w:cstheme="minorHAnsi"/>
          <w:sz w:val="24"/>
          <w:szCs w:val="24"/>
        </w:rPr>
      </w:pPr>
      <w:r w:rsidRPr="00BD175F">
        <w:rPr>
          <w:rFonts w:cstheme="minorHAnsi"/>
          <w:sz w:val="24"/>
          <w:szCs w:val="24"/>
        </w:rPr>
        <w:t xml:space="preserve">El responsable del Concurso  </w:t>
      </w:r>
      <w:r w:rsidR="001B26C8" w:rsidRPr="00BD175F">
        <w:rPr>
          <w:rFonts w:cstheme="minorHAnsi"/>
          <w:sz w:val="24"/>
          <w:szCs w:val="24"/>
        </w:rPr>
        <w:t>Ing. Héctor Antonio Toscano Barajas</w:t>
      </w:r>
      <w:r w:rsidRPr="00BD175F">
        <w:rPr>
          <w:rFonts w:cstheme="minorHAnsi"/>
          <w:sz w:val="24"/>
          <w:szCs w:val="24"/>
        </w:rPr>
        <w:t xml:space="preserve">, Jefe </w:t>
      </w:r>
      <w:r w:rsidR="007404F9">
        <w:rPr>
          <w:rFonts w:cstheme="minorHAnsi"/>
          <w:sz w:val="24"/>
          <w:szCs w:val="24"/>
        </w:rPr>
        <w:t>del Departamento de Proveeduría</w:t>
      </w:r>
      <w:r w:rsidRPr="00BD175F">
        <w:rPr>
          <w:rFonts w:cstheme="minorHAnsi"/>
          <w:sz w:val="24"/>
          <w:szCs w:val="24"/>
        </w:rPr>
        <w:t xml:space="preserve"> y Secretario Ejecutivo del </w:t>
      </w:r>
      <w:r w:rsidR="00356652" w:rsidRPr="00BD175F">
        <w:rPr>
          <w:rFonts w:cstheme="minorHAnsi"/>
          <w:sz w:val="24"/>
          <w:szCs w:val="24"/>
        </w:rPr>
        <w:t>Comité de compras gubernamentales, contratación de servicios, arrendamientos y enajenaciones para el municipio de Zapotlán el Grande del Municipio de Zapotlán el Grande.</w:t>
      </w:r>
      <w:r w:rsidR="007404F9">
        <w:rPr>
          <w:rFonts w:cstheme="minorHAnsi"/>
          <w:sz w:val="24"/>
          <w:szCs w:val="24"/>
        </w:rPr>
        <w:t xml:space="preserve"> y por</w:t>
      </w:r>
      <w:r w:rsidR="00BD175F" w:rsidRPr="00BD175F">
        <w:rPr>
          <w:rFonts w:cstheme="minorHAnsi"/>
          <w:sz w:val="24"/>
          <w:szCs w:val="24"/>
        </w:rPr>
        <w:t xml:space="preserve"> parte de los integrantes del comité  de compras </w:t>
      </w:r>
      <w:r w:rsidR="00BD175F" w:rsidRPr="00BD175F">
        <w:rPr>
          <w:rFonts w:cs="Calibri"/>
          <w:sz w:val="24"/>
          <w:szCs w:val="24"/>
        </w:rPr>
        <w:t>C. J. Jesús Guerrero Zúñiga, P</w:t>
      </w:r>
      <w:r w:rsidR="007404F9">
        <w:rPr>
          <w:rFonts w:cs="Calibri"/>
          <w:sz w:val="24"/>
          <w:szCs w:val="24"/>
        </w:rPr>
        <w:t>residente del Comité de Compras</w:t>
      </w:r>
      <w:r w:rsidR="00BD175F" w:rsidRPr="00BD175F">
        <w:rPr>
          <w:rFonts w:cs="Calibri"/>
          <w:sz w:val="24"/>
          <w:szCs w:val="24"/>
        </w:rPr>
        <w:t xml:space="preserve"> en su representación el Regidor Juan José Chávez Flores</w:t>
      </w:r>
      <w:r w:rsidR="00BD175F" w:rsidRPr="00BD175F">
        <w:rPr>
          <w:sz w:val="24"/>
          <w:szCs w:val="24"/>
        </w:rPr>
        <w:t xml:space="preserve">; el Representante de La Cámara Nacional de Comercio Servicios y Turismo de Ciudad Guzmán, Jalisco la C. Oscar Manuel Quintero Magaña, en su representación la C. Ana Cecilia Sánchez González;  Representante del Colegio de Ingenieros Civiles del Sur del Estado de Jalisco el  Ing. Jonathan Flores Moreno;  Representante del Colegio de Arquitectos  del Sur del Estado de Jalisco Arq. Francisco Javier Magaña; </w:t>
      </w:r>
      <w:r w:rsidR="00BD175F" w:rsidRPr="00BD175F">
        <w:rPr>
          <w:rFonts w:cstheme="minorHAnsi"/>
          <w:sz w:val="24"/>
          <w:szCs w:val="24"/>
        </w:rPr>
        <w:t>Presidente del Consejo de Participación Ciudadana</w:t>
      </w:r>
      <w:r w:rsidR="00BD175F" w:rsidRPr="00BD175F">
        <w:rPr>
          <w:sz w:val="24"/>
          <w:szCs w:val="24"/>
        </w:rPr>
        <w:t xml:space="preserve"> Ing. Felipe Alfonso Ordoñez García, en su representación la C. Lourdes González Olivera; Contralor Municipal Lic. </w:t>
      </w:r>
      <w:r w:rsidR="007404F9">
        <w:rPr>
          <w:rFonts w:cstheme="minorHAnsi"/>
          <w:sz w:val="24"/>
          <w:szCs w:val="24"/>
        </w:rPr>
        <w:t xml:space="preserve">Lic. Héctor Manuel </w:t>
      </w:r>
      <w:proofErr w:type="spellStart"/>
      <w:r w:rsidR="007404F9">
        <w:rPr>
          <w:rFonts w:cstheme="minorHAnsi"/>
          <w:sz w:val="24"/>
          <w:szCs w:val="24"/>
        </w:rPr>
        <w:t>Roló</w:t>
      </w:r>
      <w:r w:rsidR="00BD175F" w:rsidRPr="00BD175F">
        <w:rPr>
          <w:rFonts w:cstheme="minorHAnsi"/>
          <w:sz w:val="24"/>
          <w:szCs w:val="24"/>
        </w:rPr>
        <w:t>n</w:t>
      </w:r>
      <w:proofErr w:type="spellEnd"/>
      <w:r w:rsidR="00BD175F" w:rsidRPr="00BD175F">
        <w:rPr>
          <w:rFonts w:cstheme="minorHAnsi"/>
          <w:sz w:val="24"/>
          <w:szCs w:val="24"/>
        </w:rPr>
        <w:t xml:space="preserve"> Murillo, </w:t>
      </w:r>
    </w:p>
    <w:p w:rsidR="000C64B4" w:rsidRPr="00357FFC" w:rsidRDefault="000C64B4" w:rsidP="000C64B4">
      <w:pPr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b/>
          <w:sz w:val="24"/>
          <w:szCs w:val="24"/>
        </w:rPr>
        <w:t>DESARROLLO</w:t>
      </w:r>
      <w:r w:rsidRPr="00357FFC">
        <w:rPr>
          <w:rFonts w:cstheme="minorHAnsi"/>
          <w:sz w:val="24"/>
          <w:szCs w:val="24"/>
        </w:rPr>
        <w:t xml:space="preserve">.- De conformidad a las facultades otorgadas en el marco normativo, previo </w:t>
      </w:r>
      <w:r w:rsidR="007B5A10" w:rsidRPr="00357FFC">
        <w:rPr>
          <w:rFonts w:cstheme="minorHAnsi"/>
          <w:sz w:val="24"/>
          <w:szCs w:val="24"/>
        </w:rPr>
        <w:t>a la elaboración</w:t>
      </w:r>
      <w:r w:rsidRPr="00357FFC">
        <w:rPr>
          <w:rFonts w:cstheme="minorHAnsi"/>
          <w:sz w:val="24"/>
          <w:szCs w:val="24"/>
        </w:rPr>
        <w:t xml:space="preserve"> </w:t>
      </w:r>
      <w:r w:rsidR="007B5A10" w:rsidRPr="00357FFC">
        <w:rPr>
          <w:rFonts w:cstheme="minorHAnsi"/>
          <w:sz w:val="24"/>
          <w:szCs w:val="24"/>
        </w:rPr>
        <w:t>d</w:t>
      </w:r>
      <w:r w:rsidRPr="00357FFC">
        <w:rPr>
          <w:rFonts w:cstheme="minorHAnsi"/>
          <w:sz w:val="24"/>
          <w:szCs w:val="24"/>
        </w:rPr>
        <w:t xml:space="preserve">el dictamen técnico correspondiente, de acuerdo a los artículos 35 y </w:t>
      </w:r>
      <w:r w:rsidR="007B5A10" w:rsidRPr="00357FFC">
        <w:rPr>
          <w:rFonts w:cstheme="minorHAnsi"/>
          <w:sz w:val="24"/>
          <w:szCs w:val="24"/>
        </w:rPr>
        <w:t>37 de la Ley de Adquisiciones, Arrendamientos y Servicios del Sector Público y 41 de su R</w:t>
      </w:r>
      <w:r w:rsidRPr="00357FFC">
        <w:rPr>
          <w:rFonts w:cstheme="minorHAnsi"/>
          <w:sz w:val="24"/>
          <w:szCs w:val="24"/>
        </w:rPr>
        <w:t xml:space="preserve">eglamento, con </w:t>
      </w:r>
      <w:r w:rsidR="000A3D72" w:rsidRPr="00357FFC">
        <w:rPr>
          <w:rFonts w:cstheme="minorHAnsi"/>
          <w:sz w:val="24"/>
          <w:szCs w:val="24"/>
        </w:rPr>
        <w:t>fundamento en</w:t>
      </w:r>
      <w:r w:rsidR="007B5A10" w:rsidRPr="00357FFC">
        <w:rPr>
          <w:rFonts w:cstheme="minorHAnsi"/>
          <w:sz w:val="24"/>
          <w:szCs w:val="24"/>
        </w:rPr>
        <w:t xml:space="preserve"> el artículo 134 de la Constitución Política de los Estados Unidos M</w:t>
      </w:r>
      <w:r w:rsidRPr="00357FFC">
        <w:rPr>
          <w:rFonts w:cstheme="minorHAnsi"/>
          <w:sz w:val="24"/>
          <w:szCs w:val="24"/>
        </w:rPr>
        <w:t xml:space="preserve">exicanos, así como los puntos de las bases de </w:t>
      </w:r>
      <w:r w:rsidR="00CF1E98" w:rsidRPr="00357FFC">
        <w:rPr>
          <w:rFonts w:cstheme="minorHAnsi"/>
          <w:sz w:val="24"/>
          <w:szCs w:val="24"/>
        </w:rPr>
        <w:t>concurso</w:t>
      </w:r>
      <w:r w:rsidRPr="00357FFC">
        <w:rPr>
          <w:rFonts w:cstheme="minorHAnsi"/>
          <w:sz w:val="24"/>
          <w:szCs w:val="24"/>
        </w:rPr>
        <w:t>, s</w:t>
      </w:r>
      <w:r w:rsidR="007404F9">
        <w:rPr>
          <w:rFonts w:cstheme="minorHAnsi"/>
          <w:sz w:val="24"/>
          <w:szCs w:val="24"/>
        </w:rPr>
        <w:t>e procede a emitir el siguiente:</w:t>
      </w:r>
    </w:p>
    <w:p w:rsidR="000C64B4" w:rsidRPr="00357FFC" w:rsidRDefault="000C64B4" w:rsidP="000C64B4">
      <w:pPr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lastRenderedPageBreak/>
        <w:t>-------------------------------------------------</w:t>
      </w:r>
      <w:r w:rsidR="007B5A10" w:rsidRPr="00357FFC">
        <w:rPr>
          <w:rFonts w:cstheme="minorHAnsi"/>
          <w:b/>
          <w:sz w:val="24"/>
          <w:szCs w:val="24"/>
        </w:rPr>
        <w:t>-ANÁ</w:t>
      </w:r>
      <w:r w:rsidRPr="00357FFC">
        <w:rPr>
          <w:rFonts w:cstheme="minorHAnsi"/>
          <w:b/>
          <w:sz w:val="24"/>
          <w:szCs w:val="24"/>
        </w:rPr>
        <w:t>LISIS</w:t>
      </w:r>
      <w:r w:rsidRPr="00357FFC">
        <w:rPr>
          <w:rFonts w:cstheme="minorHAnsi"/>
          <w:sz w:val="24"/>
          <w:szCs w:val="24"/>
        </w:rPr>
        <w:t xml:space="preserve"> --------------------------------------------</w:t>
      </w:r>
      <w:r w:rsidR="00C06006" w:rsidRPr="00357FFC">
        <w:rPr>
          <w:rFonts w:cstheme="minorHAnsi"/>
          <w:sz w:val="24"/>
          <w:szCs w:val="24"/>
        </w:rPr>
        <w:t>-------------</w:t>
      </w:r>
    </w:p>
    <w:p w:rsidR="00B9146C" w:rsidRPr="00357FFC" w:rsidRDefault="007B5A10" w:rsidP="00B9146C">
      <w:pPr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>Con</w:t>
      </w:r>
      <w:r w:rsidR="000C64B4" w:rsidRPr="00357FFC">
        <w:rPr>
          <w:rFonts w:cstheme="minorHAnsi"/>
          <w:sz w:val="24"/>
          <w:szCs w:val="24"/>
        </w:rPr>
        <w:t xml:space="preserve"> fundamento en lo disp</w:t>
      </w:r>
      <w:r w:rsidRPr="00357FFC">
        <w:rPr>
          <w:rFonts w:cstheme="minorHAnsi"/>
          <w:sz w:val="24"/>
          <w:szCs w:val="24"/>
        </w:rPr>
        <w:t xml:space="preserve">uesto por el artículo 35 de la </w:t>
      </w:r>
      <w:r w:rsidR="00834265" w:rsidRPr="00357FFC">
        <w:rPr>
          <w:rFonts w:cstheme="minorHAnsi"/>
          <w:sz w:val="24"/>
          <w:szCs w:val="24"/>
        </w:rPr>
        <w:t xml:space="preserve">Ley de Adquisiciones, Arrendamientos y Servicios </w:t>
      </w:r>
      <w:r w:rsidR="00A81064" w:rsidRPr="00357FFC">
        <w:rPr>
          <w:rFonts w:cstheme="minorHAnsi"/>
          <w:sz w:val="24"/>
          <w:szCs w:val="24"/>
        </w:rPr>
        <w:t>del Sector Público y del punto 9</w:t>
      </w:r>
      <w:r w:rsidR="00834265" w:rsidRPr="00357FFC">
        <w:rPr>
          <w:rFonts w:cstheme="minorHAnsi"/>
          <w:sz w:val="24"/>
          <w:szCs w:val="24"/>
        </w:rPr>
        <w:t xml:space="preserve">.1, </w:t>
      </w:r>
      <w:r w:rsidR="007404F9">
        <w:rPr>
          <w:rFonts w:cstheme="minorHAnsi"/>
          <w:sz w:val="24"/>
          <w:szCs w:val="24"/>
        </w:rPr>
        <w:t>20.1</w:t>
      </w:r>
      <w:r w:rsidR="00834265" w:rsidRPr="00357FFC">
        <w:rPr>
          <w:rFonts w:cstheme="minorHAnsi"/>
          <w:sz w:val="24"/>
          <w:szCs w:val="24"/>
        </w:rPr>
        <w:t xml:space="preserve"> y 2</w:t>
      </w:r>
      <w:r w:rsidR="00DB26A9" w:rsidRPr="00357FFC">
        <w:rPr>
          <w:rFonts w:cstheme="minorHAnsi"/>
          <w:sz w:val="24"/>
          <w:szCs w:val="24"/>
        </w:rPr>
        <w:t>2</w:t>
      </w:r>
      <w:r w:rsidR="00834265" w:rsidRPr="00357FFC">
        <w:rPr>
          <w:rFonts w:cstheme="minorHAnsi"/>
          <w:sz w:val="24"/>
          <w:szCs w:val="24"/>
        </w:rPr>
        <w:t>.1 de las B</w:t>
      </w:r>
      <w:r w:rsidR="000C64B4" w:rsidRPr="00357FFC">
        <w:rPr>
          <w:rFonts w:cstheme="minorHAnsi"/>
          <w:sz w:val="24"/>
          <w:szCs w:val="24"/>
        </w:rPr>
        <w:t xml:space="preserve">ases que norman el proceso, la convocante procedió a </w:t>
      </w:r>
      <w:r w:rsidRPr="00357FFC">
        <w:rPr>
          <w:rFonts w:cstheme="minorHAnsi"/>
          <w:sz w:val="24"/>
          <w:szCs w:val="24"/>
        </w:rPr>
        <w:t>la evaluación de las propuestas</w:t>
      </w:r>
      <w:r w:rsidR="000C64B4" w:rsidRPr="00357FFC">
        <w:rPr>
          <w:rFonts w:cstheme="minorHAnsi"/>
          <w:sz w:val="24"/>
          <w:szCs w:val="24"/>
        </w:rPr>
        <w:t xml:space="preserve"> pre</w:t>
      </w:r>
      <w:r w:rsidR="00834265" w:rsidRPr="00357FFC">
        <w:rPr>
          <w:rFonts w:cstheme="minorHAnsi"/>
          <w:sz w:val="24"/>
          <w:szCs w:val="24"/>
        </w:rPr>
        <w:t>sentadas por los  concursantes</w:t>
      </w:r>
      <w:r w:rsidRPr="00357FFC">
        <w:rPr>
          <w:rFonts w:cstheme="minorHAnsi"/>
          <w:sz w:val="24"/>
          <w:szCs w:val="24"/>
        </w:rPr>
        <w:t>,</w:t>
      </w:r>
      <w:r w:rsidR="00B9146C" w:rsidRPr="00357FFC">
        <w:rPr>
          <w:rFonts w:cstheme="minorHAnsi"/>
          <w:sz w:val="24"/>
          <w:szCs w:val="24"/>
        </w:rPr>
        <w:t xml:space="preserve"> mismas que se </w:t>
      </w:r>
      <w:r w:rsidR="00BD175F">
        <w:rPr>
          <w:rFonts w:cstheme="minorHAnsi"/>
          <w:sz w:val="24"/>
          <w:szCs w:val="24"/>
        </w:rPr>
        <w:t>publicaron en  la página de COMPRANET el día 10 de mayo del año 2019</w:t>
      </w:r>
      <w:r w:rsidR="00B9146C" w:rsidRPr="00357FFC">
        <w:rPr>
          <w:rFonts w:cstheme="minorHAnsi"/>
          <w:sz w:val="24"/>
          <w:szCs w:val="24"/>
        </w:rPr>
        <w:t xml:space="preserve">, </w:t>
      </w:r>
      <w:r w:rsidR="00BD175F">
        <w:rPr>
          <w:rFonts w:cstheme="minorHAnsi"/>
          <w:sz w:val="24"/>
          <w:szCs w:val="24"/>
        </w:rPr>
        <w:t xml:space="preserve">así mismo </w:t>
      </w:r>
      <w:r w:rsidR="00BD3D94" w:rsidRPr="00357FFC">
        <w:rPr>
          <w:rFonts w:cstheme="minorHAnsi"/>
          <w:sz w:val="24"/>
          <w:szCs w:val="24"/>
        </w:rPr>
        <w:t xml:space="preserve"> también se publi</w:t>
      </w:r>
      <w:r w:rsidR="00834265" w:rsidRPr="00357FFC">
        <w:rPr>
          <w:rFonts w:cstheme="minorHAnsi"/>
          <w:sz w:val="24"/>
          <w:szCs w:val="24"/>
        </w:rPr>
        <w:t>caron en la página de</w:t>
      </w:r>
      <w:r w:rsidR="00093630" w:rsidRPr="00357FFC">
        <w:rPr>
          <w:rFonts w:cstheme="minorHAnsi"/>
          <w:sz w:val="24"/>
          <w:szCs w:val="24"/>
        </w:rPr>
        <w:t xml:space="preserve"> del Gobierno Municipal de Zapotlán e</w:t>
      </w:r>
      <w:r w:rsidR="001E0243" w:rsidRPr="00357FFC">
        <w:rPr>
          <w:rFonts w:cstheme="minorHAnsi"/>
          <w:sz w:val="24"/>
          <w:szCs w:val="24"/>
        </w:rPr>
        <w:t xml:space="preserve">l Grande Jalisco, en el  enlace </w:t>
      </w:r>
      <w:hyperlink r:id="rId10" w:history="1">
        <w:r w:rsidR="00D75819" w:rsidRPr="00B42A13">
          <w:rPr>
            <w:rStyle w:val="Hipervnculo"/>
            <w:rFonts w:cstheme="minorHAnsi"/>
            <w:sz w:val="24"/>
            <w:szCs w:val="24"/>
          </w:rPr>
          <w:t>http://www.ciudadguzman.gob.mx/</w:t>
        </w:r>
      </w:hyperlink>
      <w:r w:rsidR="00D75819">
        <w:rPr>
          <w:rFonts w:cstheme="minorHAnsi"/>
          <w:sz w:val="24"/>
          <w:szCs w:val="24"/>
        </w:rPr>
        <w:t xml:space="preserve"> </w:t>
      </w:r>
      <w:r w:rsidR="00A6316E" w:rsidRPr="00357FFC">
        <w:rPr>
          <w:rFonts w:cstheme="minorHAnsi"/>
          <w:sz w:val="24"/>
          <w:szCs w:val="24"/>
        </w:rPr>
        <w:t xml:space="preserve">Se enviaron las </w:t>
      </w:r>
      <w:r w:rsidR="00BD175F" w:rsidRPr="00357FFC">
        <w:rPr>
          <w:rFonts w:cstheme="minorHAnsi"/>
          <w:sz w:val="24"/>
          <w:szCs w:val="24"/>
        </w:rPr>
        <w:t>invitaciones a</w:t>
      </w:r>
      <w:r w:rsidR="00A6316E" w:rsidRPr="00357FFC">
        <w:rPr>
          <w:rFonts w:cstheme="minorHAnsi"/>
          <w:sz w:val="24"/>
          <w:szCs w:val="24"/>
        </w:rPr>
        <w:t xml:space="preserve"> los proveedores bajo el siguiente orden: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F9161A" w:rsidRPr="00357FFC" w:rsidTr="001E0243">
        <w:tc>
          <w:tcPr>
            <w:tcW w:w="8789" w:type="dxa"/>
          </w:tcPr>
          <w:p w:rsidR="00F9161A" w:rsidRPr="00357FFC" w:rsidRDefault="001E0243" w:rsidP="001E024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57FFC">
              <w:rPr>
                <w:rFonts w:asciiTheme="minorHAnsi" w:hAnsiTheme="minorHAnsi" w:cstheme="minorHAnsi"/>
                <w:b/>
                <w:sz w:val="24"/>
                <w:szCs w:val="24"/>
              </w:rPr>
              <w:t>VICTOR MANUEL RIOS TORRES</w:t>
            </w:r>
          </w:p>
        </w:tc>
      </w:tr>
      <w:tr w:rsidR="000C64B4" w:rsidRPr="00357FFC" w:rsidTr="001E0243">
        <w:tc>
          <w:tcPr>
            <w:tcW w:w="8789" w:type="dxa"/>
          </w:tcPr>
          <w:p w:rsidR="000C64B4" w:rsidRPr="00350B1F" w:rsidRDefault="004944E6" w:rsidP="001E024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944E6">
              <w:rPr>
                <w:rFonts w:asciiTheme="minorHAnsi" w:hAnsiTheme="minorHAnsi" w:cstheme="minorHAnsi"/>
                <w:b/>
                <w:sz w:val="24"/>
                <w:szCs w:val="24"/>
              </w:rPr>
              <w:t>TODO PARA TU MARK S. DE R. L. DE C.V.</w:t>
            </w:r>
          </w:p>
        </w:tc>
      </w:tr>
      <w:tr w:rsidR="000C64B4" w:rsidRPr="00357FFC" w:rsidTr="001E0243">
        <w:tc>
          <w:tcPr>
            <w:tcW w:w="8789" w:type="dxa"/>
          </w:tcPr>
          <w:p w:rsidR="000C64B4" w:rsidRPr="00357FFC" w:rsidRDefault="004944E6" w:rsidP="001E024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944E6">
              <w:rPr>
                <w:rFonts w:asciiTheme="minorHAnsi" w:hAnsiTheme="minorHAnsi" w:cstheme="minorHAnsi"/>
                <w:b/>
                <w:sz w:val="24"/>
                <w:szCs w:val="24"/>
              </w:rPr>
              <w:t>CEIBA DE OCCIDENTE S.A. DE C.V.</w:t>
            </w:r>
          </w:p>
        </w:tc>
      </w:tr>
    </w:tbl>
    <w:p w:rsidR="009D6F54" w:rsidRPr="00357FFC" w:rsidRDefault="009D6F54" w:rsidP="00F9161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D6F54" w:rsidRPr="00357FFC" w:rsidRDefault="009E30DC" w:rsidP="001E02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Referente al numeral 6</w:t>
      </w:r>
      <w:r w:rsidR="00834265" w:rsidRPr="00357FFC">
        <w:rPr>
          <w:rFonts w:cstheme="minorHAnsi"/>
          <w:sz w:val="24"/>
          <w:szCs w:val="24"/>
        </w:rPr>
        <w:t xml:space="preserve">.1 Cuestionario de Aclaraciones de las bases que norman el presente concurso </w:t>
      </w:r>
      <w:r>
        <w:rPr>
          <w:rFonts w:cstheme="minorHAnsi"/>
          <w:sz w:val="24"/>
          <w:szCs w:val="24"/>
        </w:rPr>
        <w:t>se informa que no se recibió ningún cuestionario por lo que no se llevó a cabo la junta de aclaraciones en el lugar y la fecha programada</w:t>
      </w:r>
      <w:r w:rsidR="00710FB9" w:rsidRPr="00357FFC">
        <w:rPr>
          <w:rFonts w:cstheme="minorHAnsi"/>
          <w:sz w:val="24"/>
          <w:szCs w:val="24"/>
        </w:rPr>
        <w:t xml:space="preserve">. Se recibieron </w:t>
      </w:r>
      <w:r>
        <w:rPr>
          <w:rFonts w:cstheme="minorHAnsi"/>
          <w:sz w:val="24"/>
          <w:szCs w:val="24"/>
        </w:rPr>
        <w:t xml:space="preserve">tres </w:t>
      </w:r>
      <w:r w:rsidR="00834265" w:rsidRPr="00357FFC">
        <w:rPr>
          <w:rFonts w:cstheme="minorHAnsi"/>
          <w:sz w:val="24"/>
          <w:szCs w:val="24"/>
        </w:rPr>
        <w:t xml:space="preserve"> propuestas de manera física en sobre cerrado en la Sala María Elena Larios González ubicada en la calle Colón no. 62 col. Ce</w:t>
      </w:r>
      <w:r w:rsidR="007404F9">
        <w:rPr>
          <w:rFonts w:cstheme="minorHAnsi"/>
          <w:sz w:val="24"/>
          <w:szCs w:val="24"/>
        </w:rPr>
        <w:t>ntro en Ciudad Guzmán, Jalisco,</w:t>
      </w:r>
      <w:r w:rsidR="00834265" w:rsidRPr="00357FFC">
        <w:rPr>
          <w:rFonts w:cstheme="minorHAnsi"/>
          <w:sz w:val="24"/>
          <w:szCs w:val="24"/>
        </w:rPr>
        <w:t xml:space="preserve"> por las empresas interesadas el día </w:t>
      </w:r>
      <w:r>
        <w:rPr>
          <w:rFonts w:cs="Arial"/>
          <w:b/>
          <w:sz w:val="24"/>
          <w:szCs w:val="24"/>
        </w:rPr>
        <w:t>miércoles 22 de mayo a las 10:00 horas</w:t>
      </w:r>
      <w:r w:rsidR="00834265" w:rsidRPr="00357FFC">
        <w:rPr>
          <w:rFonts w:cstheme="minorHAnsi"/>
          <w:sz w:val="24"/>
          <w:szCs w:val="24"/>
        </w:rPr>
        <w:t>, misma fecha en la que se realizó la apertura de propuesta</w:t>
      </w:r>
      <w:r w:rsidR="00E67B90" w:rsidRPr="00357FFC">
        <w:rPr>
          <w:rFonts w:cstheme="minorHAnsi"/>
          <w:sz w:val="24"/>
          <w:szCs w:val="24"/>
        </w:rPr>
        <w:t>s de manera presencial, por los</w:t>
      </w:r>
      <w:r w:rsidR="00834265" w:rsidRPr="00357FFC">
        <w:rPr>
          <w:rFonts w:cstheme="minorHAnsi"/>
          <w:sz w:val="24"/>
          <w:szCs w:val="24"/>
        </w:rPr>
        <w:t xml:space="preserve"> integrantes </w:t>
      </w:r>
      <w:r w:rsidR="00D64584" w:rsidRPr="00357FFC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l Comité de compras y la Contraloría Municipal; </w:t>
      </w:r>
      <w:r w:rsidR="00DB26A9" w:rsidRPr="00357FFC">
        <w:rPr>
          <w:rFonts w:cstheme="minorHAnsi"/>
          <w:sz w:val="24"/>
          <w:szCs w:val="24"/>
        </w:rPr>
        <w:t xml:space="preserve"> </w:t>
      </w:r>
      <w:r w:rsidR="007404F9">
        <w:rPr>
          <w:rFonts w:cstheme="minorHAnsi"/>
          <w:sz w:val="24"/>
          <w:szCs w:val="24"/>
        </w:rPr>
        <w:t>r</w:t>
      </w:r>
      <w:r w:rsidR="00834265" w:rsidRPr="00357FFC">
        <w:rPr>
          <w:rFonts w:cstheme="minorHAnsi"/>
          <w:sz w:val="24"/>
          <w:szCs w:val="24"/>
        </w:rPr>
        <w:t>evisada la información de las empresas contenida en las propuestas, tanto técnicas com</w:t>
      </w:r>
      <w:r w:rsidR="00E67B90" w:rsidRPr="00357FFC">
        <w:rPr>
          <w:rFonts w:cstheme="minorHAnsi"/>
          <w:sz w:val="24"/>
          <w:szCs w:val="24"/>
        </w:rPr>
        <w:t>o económicas, mismas que fueron</w:t>
      </w:r>
      <w:r w:rsidR="00834265" w:rsidRPr="00357FFC">
        <w:rPr>
          <w:rFonts w:cstheme="minorHAnsi"/>
          <w:sz w:val="24"/>
          <w:szCs w:val="24"/>
        </w:rPr>
        <w:t xml:space="preserve"> entregadas en tiempo y forma las cuales se encuentran debidamente signadas por los respectivos representantes </w:t>
      </w:r>
      <w:r w:rsidR="00EE7618" w:rsidRPr="00357FFC">
        <w:rPr>
          <w:rFonts w:cstheme="minorHAnsi"/>
          <w:sz w:val="24"/>
          <w:szCs w:val="24"/>
        </w:rPr>
        <w:t>legales.</w:t>
      </w:r>
      <w:r w:rsidR="00834265" w:rsidRPr="00357FFC">
        <w:rPr>
          <w:rFonts w:cstheme="minorHAnsi"/>
          <w:sz w:val="24"/>
          <w:szCs w:val="24"/>
        </w:rPr>
        <w:t xml:space="preserve"> Por lo que las propuestas participantes se presentaron en el siguiente orden:</w:t>
      </w:r>
    </w:p>
    <w:p w:rsidR="00EE7618" w:rsidRPr="00357FFC" w:rsidRDefault="00EE7618" w:rsidP="00EE7618">
      <w:pPr>
        <w:autoSpaceDE w:val="0"/>
        <w:autoSpaceDN w:val="0"/>
        <w:adjustRightInd w:val="0"/>
        <w:spacing w:after="0" w:line="240" w:lineRule="auto"/>
        <w:jc w:val="both"/>
        <w:rPr>
          <w:b/>
          <w:color w:val="984806" w:themeColor="accent6" w:themeShade="80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AB26CE" w:rsidRPr="00357FFC" w:rsidTr="00B3591A">
        <w:tc>
          <w:tcPr>
            <w:tcW w:w="8789" w:type="dxa"/>
          </w:tcPr>
          <w:p w:rsidR="00AB26CE" w:rsidRPr="00357FFC" w:rsidRDefault="00AB26CE" w:rsidP="00B3591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57FFC">
              <w:rPr>
                <w:rFonts w:asciiTheme="minorHAnsi" w:hAnsiTheme="minorHAnsi" w:cstheme="minorHAnsi"/>
                <w:b/>
                <w:sz w:val="24"/>
                <w:szCs w:val="24"/>
              </w:rPr>
              <w:t>VICTOR MANUEL RIOS TORRES</w:t>
            </w:r>
          </w:p>
        </w:tc>
      </w:tr>
      <w:tr w:rsidR="009E30DC" w:rsidRPr="00357FFC" w:rsidTr="00B3591A">
        <w:tc>
          <w:tcPr>
            <w:tcW w:w="8789" w:type="dxa"/>
          </w:tcPr>
          <w:p w:rsidR="009E30DC" w:rsidRPr="009E30DC" w:rsidRDefault="009E30DC" w:rsidP="009E30DC">
            <w:pPr>
              <w:jc w:val="center"/>
              <w:rPr>
                <w:b/>
              </w:rPr>
            </w:pPr>
            <w:r w:rsidRPr="009E30DC">
              <w:rPr>
                <w:b/>
              </w:rPr>
              <w:t>TODO PARA TU MARK S. DE R. L. DE C.V.</w:t>
            </w:r>
          </w:p>
        </w:tc>
      </w:tr>
      <w:tr w:rsidR="009E30DC" w:rsidRPr="00357FFC" w:rsidTr="00B3591A">
        <w:tc>
          <w:tcPr>
            <w:tcW w:w="8789" w:type="dxa"/>
          </w:tcPr>
          <w:p w:rsidR="009E30DC" w:rsidRPr="009E30DC" w:rsidRDefault="009E30DC" w:rsidP="009E30DC">
            <w:pPr>
              <w:jc w:val="center"/>
              <w:rPr>
                <w:b/>
              </w:rPr>
            </w:pPr>
            <w:r w:rsidRPr="009E30DC">
              <w:rPr>
                <w:b/>
              </w:rPr>
              <w:t>CEIBA DE OCCIDENTE S.A. DE C.V.</w:t>
            </w:r>
          </w:p>
        </w:tc>
      </w:tr>
    </w:tbl>
    <w:p w:rsidR="00012AD4" w:rsidRPr="00357FFC" w:rsidRDefault="00012AD4" w:rsidP="00014C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58A7" w:rsidRPr="00357FFC" w:rsidRDefault="00F75FA4" w:rsidP="00014C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 xml:space="preserve">El comité </w:t>
      </w:r>
      <w:r w:rsidR="00014C1F" w:rsidRPr="00357FFC">
        <w:rPr>
          <w:rFonts w:cstheme="minorHAnsi"/>
          <w:sz w:val="24"/>
          <w:szCs w:val="24"/>
        </w:rPr>
        <w:t xml:space="preserve">de </w:t>
      </w:r>
      <w:r w:rsidR="009E30DC">
        <w:rPr>
          <w:rFonts w:cstheme="minorHAnsi"/>
          <w:sz w:val="24"/>
          <w:szCs w:val="24"/>
        </w:rPr>
        <w:t xml:space="preserve">Compras </w:t>
      </w:r>
      <w:r w:rsidR="009E30DC" w:rsidRPr="00357FFC">
        <w:rPr>
          <w:rFonts w:cstheme="minorHAnsi"/>
          <w:sz w:val="24"/>
          <w:szCs w:val="24"/>
        </w:rPr>
        <w:t>se</w:t>
      </w:r>
      <w:r w:rsidR="00014C1F" w:rsidRPr="00357FFC">
        <w:rPr>
          <w:rFonts w:cstheme="minorHAnsi"/>
          <w:sz w:val="24"/>
          <w:szCs w:val="24"/>
        </w:rPr>
        <w:t xml:space="preserve"> reunió el </w:t>
      </w:r>
      <w:r w:rsidR="009E30DC">
        <w:rPr>
          <w:rFonts w:cstheme="minorHAnsi"/>
          <w:sz w:val="24"/>
          <w:szCs w:val="24"/>
        </w:rPr>
        <w:t>23</w:t>
      </w:r>
      <w:r w:rsidR="001C308A" w:rsidRPr="00357FFC">
        <w:rPr>
          <w:rFonts w:cstheme="minorHAnsi"/>
          <w:sz w:val="24"/>
          <w:szCs w:val="24"/>
        </w:rPr>
        <w:t xml:space="preserve"> </w:t>
      </w:r>
      <w:r w:rsidR="00EB5355" w:rsidRPr="00357FFC">
        <w:rPr>
          <w:rFonts w:cstheme="minorHAnsi"/>
          <w:sz w:val="24"/>
          <w:szCs w:val="24"/>
        </w:rPr>
        <w:t>(</w:t>
      </w:r>
      <w:r w:rsidR="009E30DC">
        <w:rPr>
          <w:rFonts w:cstheme="minorHAnsi"/>
          <w:sz w:val="24"/>
          <w:szCs w:val="24"/>
        </w:rPr>
        <w:t>veintitrés</w:t>
      </w:r>
      <w:r w:rsidR="00EB5355" w:rsidRPr="00357FFC">
        <w:rPr>
          <w:rFonts w:cstheme="minorHAnsi"/>
          <w:sz w:val="24"/>
          <w:szCs w:val="24"/>
        </w:rPr>
        <w:t>)</w:t>
      </w:r>
      <w:r w:rsidR="001848EC" w:rsidRPr="00357FFC">
        <w:rPr>
          <w:rFonts w:cstheme="minorHAnsi"/>
          <w:sz w:val="24"/>
          <w:szCs w:val="24"/>
        </w:rPr>
        <w:t xml:space="preserve"> de </w:t>
      </w:r>
      <w:r w:rsidR="009E30DC">
        <w:rPr>
          <w:rFonts w:cstheme="minorHAnsi"/>
          <w:sz w:val="24"/>
          <w:szCs w:val="24"/>
        </w:rPr>
        <w:t>Mayo</w:t>
      </w:r>
      <w:r w:rsidR="001848EC" w:rsidRPr="00357FFC">
        <w:rPr>
          <w:rFonts w:cstheme="minorHAnsi"/>
          <w:sz w:val="24"/>
          <w:szCs w:val="24"/>
        </w:rPr>
        <w:t xml:space="preserve"> de 201</w:t>
      </w:r>
      <w:r w:rsidR="009E30DC">
        <w:rPr>
          <w:rFonts w:cstheme="minorHAnsi"/>
          <w:sz w:val="24"/>
          <w:szCs w:val="24"/>
        </w:rPr>
        <w:t>9</w:t>
      </w:r>
      <w:r w:rsidR="001848EC" w:rsidRPr="00357FFC">
        <w:rPr>
          <w:rFonts w:cstheme="minorHAnsi"/>
          <w:sz w:val="24"/>
          <w:szCs w:val="24"/>
        </w:rPr>
        <w:t xml:space="preserve"> </w:t>
      </w:r>
      <w:r w:rsidR="00EB5355" w:rsidRPr="00357FFC">
        <w:rPr>
          <w:rFonts w:cstheme="minorHAnsi"/>
          <w:sz w:val="24"/>
          <w:szCs w:val="24"/>
        </w:rPr>
        <w:t>(</w:t>
      </w:r>
      <w:r w:rsidR="001848EC" w:rsidRPr="00357FFC">
        <w:rPr>
          <w:rFonts w:cstheme="minorHAnsi"/>
          <w:sz w:val="24"/>
          <w:szCs w:val="24"/>
        </w:rPr>
        <w:t xml:space="preserve">dos mil </w:t>
      </w:r>
      <w:r w:rsidR="009E30DC">
        <w:rPr>
          <w:rFonts w:cstheme="minorHAnsi"/>
          <w:sz w:val="24"/>
          <w:szCs w:val="24"/>
        </w:rPr>
        <w:t>diecinueve</w:t>
      </w:r>
      <w:r w:rsidR="00EB5355" w:rsidRPr="00357FFC">
        <w:rPr>
          <w:rFonts w:cstheme="minorHAnsi"/>
          <w:sz w:val="24"/>
          <w:szCs w:val="24"/>
        </w:rPr>
        <w:t>)</w:t>
      </w:r>
      <w:r w:rsidR="001848EC" w:rsidRPr="00357FFC">
        <w:rPr>
          <w:rFonts w:cstheme="minorHAnsi"/>
          <w:sz w:val="24"/>
          <w:szCs w:val="24"/>
        </w:rPr>
        <w:t xml:space="preserve"> a las </w:t>
      </w:r>
      <w:r w:rsidR="00BF08EE" w:rsidRPr="00357FFC">
        <w:rPr>
          <w:rFonts w:cstheme="minorHAnsi"/>
          <w:sz w:val="24"/>
          <w:szCs w:val="24"/>
        </w:rPr>
        <w:t>1</w:t>
      </w:r>
      <w:r w:rsidR="00D64584" w:rsidRPr="00357FFC">
        <w:rPr>
          <w:rFonts w:cstheme="minorHAnsi"/>
          <w:sz w:val="24"/>
          <w:szCs w:val="24"/>
        </w:rPr>
        <w:t>2</w:t>
      </w:r>
      <w:r w:rsidR="00BF08EE" w:rsidRPr="00357FFC">
        <w:rPr>
          <w:rFonts w:cstheme="minorHAnsi"/>
          <w:sz w:val="24"/>
          <w:szCs w:val="24"/>
        </w:rPr>
        <w:t>:00 (</w:t>
      </w:r>
      <w:r w:rsidR="00D64584" w:rsidRPr="00357FFC">
        <w:rPr>
          <w:rFonts w:cstheme="minorHAnsi"/>
          <w:sz w:val="24"/>
          <w:szCs w:val="24"/>
        </w:rPr>
        <w:t>doce</w:t>
      </w:r>
      <w:r w:rsidR="00EB5355" w:rsidRPr="00357FFC">
        <w:rPr>
          <w:rFonts w:cstheme="minorHAnsi"/>
          <w:sz w:val="24"/>
          <w:szCs w:val="24"/>
        </w:rPr>
        <w:t>)</w:t>
      </w:r>
      <w:r w:rsidR="001848EC" w:rsidRPr="00357FFC">
        <w:rPr>
          <w:rFonts w:cstheme="minorHAnsi"/>
          <w:sz w:val="24"/>
          <w:szCs w:val="24"/>
        </w:rPr>
        <w:t xml:space="preserve"> horas </w:t>
      </w:r>
      <w:r w:rsidRPr="00357FFC">
        <w:rPr>
          <w:rFonts w:cstheme="minorHAnsi"/>
          <w:sz w:val="24"/>
          <w:szCs w:val="24"/>
        </w:rPr>
        <w:t>para realizar el act</w:t>
      </w:r>
      <w:r w:rsidR="00014C1F" w:rsidRPr="00357FFC">
        <w:rPr>
          <w:rFonts w:cstheme="minorHAnsi"/>
          <w:sz w:val="24"/>
          <w:szCs w:val="24"/>
        </w:rPr>
        <w:t xml:space="preserve">o de fallo del concurso </w:t>
      </w:r>
      <w:r w:rsidR="0091790C" w:rsidRPr="00357FFC">
        <w:rPr>
          <w:rFonts w:cstheme="minorHAnsi"/>
          <w:sz w:val="24"/>
          <w:szCs w:val="24"/>
        </w:rPr>
        <w:t xml:space="preserve">HM-DP </w:t>
      </w:r>
      <w:r w:rsidR="009E30DC">
        <w:rPr>
          <w:rFonts w:cstheme="minorHAnsi"/>
          <w:sz w:val="24"/>
          <w:szCs w:val="24"/>
        </w:rPr>
        <w:t>001/2019</w:t>
      </w:r>
      <w:r w:rsidR="001402C0" w:rsidRPr="00357FFC">
        <w:rPr>
          <w:rFonts w:cstheme="minorHAnsi"/>
          <w:sz w:val="24"/>
          <w:szCs w:val="24"/>
        </w:rPr>
        <w:t xml:space="preserve"> </w:t>
      </w:r>
      <w:r w:rsidR="00014C1F" w:rsidRPr="00357FFC">
        <w:rPr>
          <w:rFonts w:cstheme="minorHAnsi"/>
          <w:sz w:val="24"/>
          <w:szCs w:val="24"/>
        </w:rPr>
        <w:t xml:space="preserve">analizando </w:t>
      </w:r>
      <w:r w:rsidR="00012AD4" w:rsidRPr="00357FFC">
        <w:rPr>
          <w:rFonts w:cstheme="minorHAnsi"/>
          <w:sz w:val="24"/>
          <w:szCs w:val="24"/>
        </w:rPr>
        <w:t>primera y detalladamente las PROPUESTAS</w:t>
      </w:r>
      <w:r w:rsidR="00014C1F" w:rsidRPr="00357FFC">
        <w:rPr>
          <w:rFonts w:cstheme="minorHAnsi"/>
          <w:sz w:val="24"/>
          <w:szCs w:val="24"/>
        </w:rPr>
        <w:t xml:space="preserve"> </w:t>
      </w:r>
      <w:r w:rsidR="00E67B90" w:rsidRPr="00357FFC">
        <w:rPr>
          <w:rFonts w:cstheme="minorHAnsi"/>
          <w:sz w:val="24"/>
          <w:szCs w:val="24"/>
        </w:rPr>
        <w:t>TÉ</w:t>
      </w:r>
      <w:r w:rsidR="00012AD4" w:rsidRPr="00357FFC">
        <w:rPr>
          <w:rFonts w:cstheme="minorHAnsi"/>
          <w:sz w:val="24"/>
          <w:szCs w:val="24"/>
        </w:rPr>
        <w:t>CNICAS</w:t>
      </w:r>
      <w:r w:rsidR="00014C1F" w:rsidRPr="00357FFC">
        <w:rPr>
          <w:rFonts w:cstheme="minorHAnsi"/>
          <w:sz w:val="24"/>
          <w:szCs w:val="24"/>
        </w:rPr>
        <w:t xml:space="preserve"> </w:t>
      </w:r>
      <w:r w:rsidR="00012AD4" w:rsidRPr="00357FFC">
        <w:rPr>
          <w:rFonts w:cstheme="minorHAnsi"/>
          <w:sz w:val="24"/>
          <w:szCs w:val="24"/>
        </w:rPr>
        <w:t>observándose</w:t>
      </w:r>
      <w:r w:rsidR="00014C1F" w:rsidRPr="00357FFC">
        <w:rPr>
          <w:rFonts w:cstheme="minorHAnsi"/>
          <w:sz w:val="24"/>
          <w:szCs w:val="24"/>
        </w:rPr>
        <w:t xml:space="preserve"> que las compañías partici</w:t>
      </w:r>
      <w:r w:rsidR="00012AD4" w:rsidRPr="00357FFC">
        <w:rPr>
          <w:rFonts w:cstheme="minorHAnsi"/>
          <w:sz w:val="24"/>
          <w:szCs w:val="24"/>
        </w:rPr>
        <w:t>p</w:t>
      </w:r>
      <w:r w:rsidR="00014C1F" w:rsidRPr="00357FFC">
        <w:rPr>
          <w:rFonts w:cstheme="minorHAnsi"/>
          <w:sz w:val="24"/>
          <w:szCs w:val="24"/>
        </w:rPr>
        <w:t>antes cumplen</w:t>
      </w:r>
      <w:r w:rsidR="0091790C" w:rsidRPr="00357FFC">
        <w:rPr>
          <w:rFonts w:cstheme="minorHAnsi"/>
          <w:sz w:val="24"/>
          <w:szCs w:val="24"/>
        </w:rPr>
        <w:t xml:space="preserve"> </w:t>
      </w:r>
      <w:r w:rsidR="001C308A" w:rsidRPr="00357FFC">
        <w:rPr>
          <w:rFonts w:cstheme="minorHAnsi"/>
          <w:sz w:val="24"/>
          <w:szCs w:val="24"/>
        </w:rPr>
        <w:t>satisfactoriamente</w:t>
      </w:r>
      <w:r w:rsidR="00014C1F" w:rsidRPr="00357FFC">
        <w:rPr>
          <w:rFonts w:cstheme="minorHAnsi"/>
          <w:sz w:val="24"/>
          <w:szCs w:val="24"/>
        </w:rPr>
        <w:t xml:space="preserve"> con lo solici</w:t>
      </w:r>
      <w:r w:rsidR="00012AD4" w:rsidRPr="00357FFC">
        <w:rPr>
          <w:rFonts w:cstheme="minorHAnsi"/>
          <w:sz w:val="24"/>
          <w:szCs w:val="24"/>
        </w:rPr>
        <w:t>tado</w:t>
      </w:r>
      <w:r w:rsidR="0091790C" w:rsidRPr="00357FFC">
        <w:rPr>
          <w:rFonts w:cstheme="minorHAnsi"/>
          <w:sz w:val="24"/>
          <w:szCs w:val="24"/>
        </w:rPr>
        <w:t xml:space="preserve"> en el numeral </w:t>
      </w:r>
      <w:r w:rsidR="00D64584" w:rsidRPr="00357FFC">
        <w:rPr>
          <w:rFonts w:cstheme="minorHAnsi"/>
          <w:sz w:val="24"/>
          <w:szCs w:val="24"/>
        </w:rPr>
        <w:t>9</w:t>
      </w:r>
      <w:r w:rsidR="0091790C" w:rsidRPr="00357FFC">
        <w:rPr>
          <w:rFonts w:cstheme="minorHAnsi"/>
          <w:sz w:val="24"/>
          <w:szCs w:val="24"/>
        </w:rPr>
        <w:t xml:space="preserve">.1 </w:t>
      </w:r>
      <w:r w:rsidR="009E30DC" w:rsidRPr="00357FFC">
        <w:rPr>
          <w:rFonts w:cstheme="minorHAnsi"/>
          <w:sz w:val="24"/>
          <w:szCs w:val="24"/>
        </w:rPr>
        <w:t>de bases</w:t>
      </w:r>
      <w:r w:rsidR="0091790C" w:rsidRPr="00357FFC">
        <w:rPr>
          <w:rFonts w:cstheme="minorHAnsi"/>
          <w:sz w:val="24"/>
          <w:szCs w:val="24"/>
        </w:rPr>
        <w:t xml:space="preserve"> que norman el proceso</w:t>
      </w:r>
      <w:r w:rsidR="00012AD4" w:rsidRPr="00357FFC">
        <w:rPr>
          <w:rFonts w:cstheme="minorHAnsi"/>
          <w:sz w:val="24"/>
          <w:szCs w:val="24"/>
        </w:rPr>
        <w:t>, ya que las tres presentaron la documentación requerida y los anexos siguientes:</w:t>
      </w:r>
    </w:p>
    <w:p w:rsidR="007671D9" w:rsidRPr="00357FFC" w:rsidRDefault="007671D9" w:rsidP="00014C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 xml:space="preserve">Especificaciones técnicas requeridas: </w:t>
      </w:r>
    </w:p>
    <w:p w:rsidR="00940689" w:rsidRPr="00357FFC" w:rsidRDefault="00940689" w:rsidP="00014C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4"/>
        <w:tblW w:w="0" w:type="auto"/>
        <w:tblInd w:w="-176" w:type="dxa"/>
        <w:tblLook w:val="04A0" w:firstRow="1" w:lastRow="0" w:firstColumn="1" w:lastColumn="0" w:noHBand="0" w:noVBand="1"/>
      </w:tblPr>
      <w:tblGrid>
        <w:gridCol w:w="9004"/>
      </w:tblGrid>
      <w:tr w:rsidR="005C3CDA" w:rsidRPr="005C3CDA" w:rsidTr="00B3591A">
        <w:tc>
          <w:tcPr>
            <w:tcW w:w="9215" w:type="dxa"/>
          </w:tcPr>
          <w:p w:rsidR="005C3CDA" w:rsidRPr="0072385C" w:rsidRDefault="005C3CDA" w:rsidP="007238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3CDA">
              <w:rPr>
                <w:rFonts w:asciiTheme="minorHAnsi" w:hAnsiTheme="minorHAnsi"/>
                <w:b/>
                <w:color w:val="422E2E"/>
                <w:sz w:val="24"/>
                <w:szCs w:val="24"/>
              </w:rPr>
              <w:t xml:space="preserve">PARTIDA 1: </w:t>
            </w:r>
            <w:r w:rsidR="009E30DC" w:rsidRPr="00C10CC1">
              <w:rPr>
                <w:rFonts w:cstheme="minorHAnsi"/>
                <w:sz w:val="24"/>
                <w:szCs w:val="24"/>
              </w:rPr>
              <w:t>“</w:t>
            </w:r>
            <w:r w:rsidR="009E30DC" w:rsidRPr="00C10CC1">
              <w:rPr>
                <w:rFonts w:cstheme="minorHAnsi"/>
                <w:b/>
                <w:caps/>
                <w:sz w:val="24"/>
                <w:szCs w:val="24"/>
              </w:rPr>
              <w:t xml:space="preserve">ADQUISICIÓN DE 362 calentadores solares </w:t>
            </w:r>
            <w:r w:rsidR="009E30DC">
              <w:rPr>
                <w:rFonts w:cstheme="minorHAnsi"/>
                <w:b/>
                <w:caps/>
                <w:sz w:val="24"/>
                <w:szCs w:val="24"/>
              </w:rPr>
              <w:t xml:space="preserve">de 150 litros y 12 tubos, </w:t>
            </w:r>
            <w:r w:rsidR="009E30DC" w:rsidRPr="00C10CC1">
              <w:rPr>
                <w:rFonts w:cstheme="minorHAnsi"/>
                <w:b/>
                <w:caps/>
                <w:sz w:val="24"/>
                <w:szCs w:val="24"/>
              </w:rPr>
              <w:t>para la</w:t>
            </w:r>
            <w:r w:rsidR="009E30DC">
              <w:rPr>
                <w:rFonts w:cstheme="minorHAnsi"/>
                <w:b/>
                <w:caps/>
                <w:sz w:val="24"/>
                <w:szCs w:val="24"/>
              </w:rPr>
              <w:t>s</w:t>
            </w:r>
            <w:r w:rsidR="009E30DC" w:rsidRPr="00C10CC1">
              <w:rPr>
                <w:rFonts w:cstheme="minorHAnsi"/>
                <w:b/>
                <w:caps/>
                <w:sz w:val="24"/>
                <w:szCs w:val="24"/>
              </w:rPr>
              <w:t xml:space="preserve"> colonia</w:t>
            </w:r>
            <w:r w:rsidR="009E30DC">
              <w:rPr>
                <w:rFonts w:cstheme="minorHAnsi"/>
                <w:b/>
                <w:caps/>
                <w:sz w:val="24"/>
                <w:szCs w:val="24"/>
              </w:rPr>
              <w:t>s:</w:t>
            </w:r>
            <w:r w:rsidR="009E30DC" w:rsidRPr="00C10CC1">
              <w:rPr>
                <w:rFonts w:cstheme="minorHAnsi"/>
                <w:b/>
                <w:caps/>
                <w:sz w:val="24"/>
                <w:szCs w:val="24"/>
              </w:rPr>
              <w:t xml:space="preserve"> la reja, lomas de solidaridad, union de colonos, el campanario, las azaleas, otilio montaño y la cabecera</w:t>
            </w:r>
            <w:r w:rsidR="009E30DC">
              <w:rPr>
                <w:rFonts w:cstheme="minorHAnsi"/>
                <w:b/>
                <w:caps/>
                <w:sz w:val="24"/>
                <w:szCs w:val="24"/>
              </w:rPr>
              <w:t xml:space="preserve"> municipal de zapotlán el grande, JALISCO. </w:t>
            </w:r>
            <w:r w:rsidR="009E30DC" w:rsidRPr="00090A60">
              <w:rPr>
                <w:rFonts w:cstheme="minorHAnsi"/>
                <w:b/>
                <w:caps/>
                <w:sz w:val="24"/>
                <w:szCs w:val="24"/>
              </w:rPr>
              <w:t>PERTENECIENTE AL</w:t>
            </w:r>
            <w:r w:rsidR="009E30DC">
              <w:rPr>
                <w:rFonts w:cstheme="minorHAnsi"/>
                <w:b/>
                <w:caps/>
                <w:sz w:val="24"/>
                <w:szCs w:val="24"/>
              </w:rPr>
              <w:t xml:space="preserve">  ramo 33 </w:t>
            </w:r>
            <w:r w:rsidR="009E30DC" w:rsidRPr="00090A60">
              <w:rPr>
                <w:rFonts w:cstheme="minorHAnsi"/>
                <w:b/>
                <w:caps/>
                <w:sz w:val="24"/>
                <w:szCs w:val="24"/>
              </w:rPr>
              <w:t xml:space="preserve"> PROGRAMA FONDO DE </w:t>
            </w:r>
            <w:r w:rsidR="009E30DC">
              <w:rPr>
                <w:rFonts w:cstheme="minorHAnsi"/>
                <w:b/>
                <w:caps/>
                <w:sz w:val="24"/>
                <w:szCs w:val="24"/>
              </w:rPr>
              <w:lastRenderedPageBreak/>
              <w:t xml:space="preserve">aportaciones para la </w:t>
            </w:r>
            <w:r w:rsidR="009E30DC" w:rsidRPr="00090A60">
              <w:rPr>
                <w:rFonts w:cstheme="minorHAnsi"/>
                <w:b/>
                <w:caps/>
                <w:sz w:val="24"/>
                <w:szCs w:val="24"/>
              </w:rPr>
              <w:t>INSFRAESTRUCTURA SOCIAL MUNICIPAL (FAISM) EJERCCIO FISCAL 2019”</w:t>
            </w:r>
          </w:p>
        </w:tc>
      </w:tr>
    </w:tbl>
    <w:p w:rsidR="005C3CDA" w:rsidRPr="005C3CDA" w:rsidRDefault="005C3CDA" w:rsidP="005C3CD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tbl>
      <w:tblPr>
        <w:tblStyle w:val="Tablaconcuadrcula4"/>
        <w:tblW w:w="0" w:type="auto"/>
        <w:tblInd w:w="-176" w:type="dxa"/>
        <w:tblLook w:val="04A0" w:firstRow="1" w:lastRow="0" w:firstColumn="1" w:lastColumn="0" w:noHBand="0" w:noVBand="1"/>
      </w:tblPr>
      <w:tblGrid>
        <w:gridCol w:w="9004"/>
      </w:tblGrid>
      <w:tr w:rsidR="005C3CDA" w:rsidRPr="005C3CDA" w:rsidTr="00B3591A">
        <w:tc>
          <w:tcPr>
            <w:tcW w:w="9215" w:type="dxa"/>
          </w:tcPr>
          <w:p w:rsidR="005C3CDA" w:rsidRPr="005C3CDA" w:rsidRDefault="005C3CDA" w:rsidP="005C3C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C3CDA">
              <w:rPr>
                <w:rFonts w:asciiTheme="minorHAnsi" w:hAnsiTheme="minorHAnsi"/>
                <w:b/>
                <w:caps/>
                <w:sz w:val="24"/>
                <w:szCs w:val="24"/>
              </w:rPr>
              <w:t>ESPECIFICACIONES TÉCNICAS</w:t>
            </w:r>
          </w:p>
        </w:tc>
      </w:tr>
      <w:tr w:rsidR="005C3CDA" w:rsidRPr="005C3CDA" w:rsidTr="00B3591A">
        <w:tc>
          <w:tcPr>
            <w:tcW w:w="9215" w:type="dxa"/>
          </w:tcPr>
          <w:p w:rsidR="009E30DC" w:rsidRPr="00CD6C61" w:rsidRDefault="00CD6C61" w:rsidP="00CD6C6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D6C61">
              <w:rPr>
                <w:rFonts w:cs="Arial"/>
                <w:sz w:val="24"/>
                <w:szCs w:val="24"/>
              </w:rPr>
              <w:t xml:space="preserve">CALENTADORES TIPO SOLAR CAPACIDAD DE 150 LITROS CON 12 TUBOS DIÁMETRO DE 58 MM LONGITUD DE 180 MM TANQUE INTERIOR  SUS-304-2B ACERO INOXIDABLE 0-41 MM  INSOLACIÓN DE POLIURETANO DE 50 MM TANQUE EXTERNO SUS-202 ACERO INOXIDABLE 031 MM TUBOS DE ALTO BORO SILICATO DE VIDRIO AL VACÍO CON AL SS/CU CT-300° BAJO INSOLACIÓN CON GARANTÍA DE 10 AÑOS </w:t>
            </w:r>
          </w:p>
        </w:tc>
      </w:tr>
    </w:tbl>
    <w:p w:rsidR="00940689" w:rsidRPr="00357FFC" w:rsidRDefault="00940689" w:rsidP="00014C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996" w:rsidRPr="00357FFC" w:rsidRDefault="00EC6D85" w:rsidP="00F75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>El análisis de</w:t>
      </w:r>
      <w:r w:rsidR="007404F9">
        <w:rPr>
          <w:rFonts w:cstheme="minorHAnsi"/>
          <w:sz w:val="24"/>
          <w:szCs w:val="24"/>
        </w:rPr>
        <w:t>tallado de las propuestas arrojó</w:t>
      </w:r>
      <w:r w:rsidRPr="00357FFC">
        <w:rPr>
          <w:rFonts w:cstheme="minorHAnsi"/>
          <w:sz w:val="24"/>
          <w:szCs w:val="24"/>
        </w:rPr>
        <w:t xml:space="preserve"> las siguientes observaciones</w:t>
      </w:r>
    </w:p>
    <w:p w:rsidR="00940689" w:rsidRPr="00357FFC" w:rsidRDefault="00940689" w:rsidP="00F75F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6201" w:rsidRPr="00357FFC" w:rsidRDefault="002F0A24" w:rsidP="00A11C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b/>
          <w:sz w:val="24"/>
          <w:szCs w:val="24"/>
        </w:rPr>
        <w:t>La empresa</w:t>
      </w:r>
      <w:r w:rsidR="00B776EF" w:rsidRPr="00357FFC">
        <w:rPr>
          <w:rFonts w:cstheme="minorHAnsi"/>
          <w:b/>
          <w:sz w:val="24"/>
          <w:szCs w:val="24"/>
        </w:rPr>
        <w:t xml:space="preserve"> de Persona </w:t>
      </w:r>
      <w:r w:rsidR="005C3CDA" w:rsidRPr="00357FFC">
        <w:rPr>
          <w:rFonts w:cstheme="minorHAnsi"/>
          <w:b/>
          <w:sz w:val="24"/>
          <w:szCs w:val="24"/>
        </w:rPr>
        <w:t>física</w:t>
      </w:r>
      <w:r w:rsidR="0040006D" w:rsidRPr="00357FFC">
        <w:rPr>
          <w:rFonts w:cstheme="minorHAnsi"/>
          <w:b/>
          <w:sz w:val="24"/>
          <w:szCs w:val="24"/>
        </w:rPr>
        <w:t>,</w:t>
      </w:r>
      <w:r w:rsidR="00731339" w:rsidRPr="00357FFC">
        <w:rPr>
          <w:rFonts w:cstheme="minorHAnsi"/>
          <w:b/>
          <w:sz w:val="24"/>
          <w:szCs w:val="24"/>
        </w:rPr>
        <w:t xml:space="preserve"> </w:t>
      </w:r>
      <w:r w:rsidR="005C3CDA" w:rsidRPr="00357FFC">
        <w:rPr>
          <w:rFonts w:cstheme="minorHAnsi"/>
          <w:sz w:val="24"/>
          <w:szCs w:val="24"/>
        </w:rPr>
        <w:t xml:space="preserve">VICTOR MANUEL RIOS </w:t>
      </w:r>
      <w:r w:rsidR="00CD6C61" w:rsidRPr="00357FFC">
        <w:rPr>
          <w:rFonts w:cstheme="minorHAnsi"/>
          <w:sz w:val="24"/>
          <w:szCs w:val="24"/>
        </w:rPr>
        <w:t>TORRES</w:t>
      </w:r>
      <w:r w:rsidR="00CD6C61" w:rsidRPr="00350B1F">
        <w:rPr>
          <w:rFonts w:cs="Arial"/>
          <w:sz w:val="24"/>
          <w:szCs w:val="24"/>
        </w:rPr>
        <w:t xml:space="preserve"> </w:t>
      </w:r>
      <w:r w:rsidR="00CD6C61" w:rsidRPr="00357FFC">
        <w:rPr>
          <w:rFonts w:cstheme="minorHAnsi"/>
          <w:sz w:val="24"/>
          <w:szCs w:val="24"/>
        </w:rPr>
        <w:t>CUMPLE</w:t>
      </w:r>
      <w:r w:rsidR="00BC62D7" w:rsidRPr="00357FFC">
        <w:rPr>
          <w:rFonts w:cstheme="minorHAnsi"/>
          <w:sz w:val="24"/>
          <w:szCs w:val="24"/>
        </w:rPr>
        <w:t xml:space="preserve"> </w:t>
      </w:r>
      <w:r w:rsidR="00A82107" w:rsidRPr="00357FFC">
        <w:rPr>
          <w:rFonts w:cstheme="minorHAnsi"/>
          <w:sz w:val="24"/>
          <w:szCs w:val="24"/>
        </w:rPr>
        <w:t xml:space="preserve">satisfactoriamente </w:t>
      </w:r>
      <w:r w:rsidRPr="00357FFC">
        <w:rPr>
          <w:rFonts w:cstheme="minorHAnsi"/>
          <w:sz w:val="24"/>
          <w:szCs w:val="24"/>
        </w:rPr>
        <w:t xml:space="preserve">con todas las especificaciones técnicas requeridas por la “convocante” </w:t>
      </w:r>
      <w:r w:rsidR="00C61480" w:rsidRPr="00357FFC">
        <w:rPr>
          <w:rFonts w:cstheme="minorHAnsi"/>
          <w:sz w:val="24"/>
          <w:szCs w:val="24"/>
        </w:rPr>
        <w:t xml:space="preserve">en el numeral </w:t>
      </w:r>
      <w:r w:rsidR="00CD6C61" w:rsidRPr="00357FFC">
        <w:rPr>
          <w:rFonts w:cstheme="minorHAnsi"/>
          <w:sz w:val="24"/>
          <w:szCs w:val="24"/>
        </w:rPr>
        <w:t>4.</w:t>
      </w:r>
      <w:r w:rsidR="00CD6C61">
        <w:rPr>
          <w:rFonts w:cstheme="minorHAnsi"/>
          <w:sz w:val="24"/>
          <w:szCs w:val="24"/>
        </w:rPr>
        <w:t>2</w:t>
      </w:r>
      <w:r w:rsidR="00CD6C61" w:rsidRPr="00357FFC">
        <w:rPr>
          <w:rFonts w:cstheme="minorHAnsi"/>
          <w:sz w:val="24"/>
          <w:szCs w:val="24"/>
        </w:rPr>
        <w:t xml:space="preserve"> y</w:t>
      </w:r>
      <w:r w:rsidR="007671D9" w:rsidRPr="00357FFC">
        <w:rPr>
          <w:rFonts w:cstheme="minorHAnsi"/>
          <w:sz w:val="24"/>
          <w:szCs w:val="24"/>
        </w:rPr>
        <w:t xml:space="preserve"> </w:t>
      </w:r>
      <w:r w:rsidR="00D64584" w:rsidRPr="00357FFC">
        <w:rPr>
          <w:rFonts w:cstheme="minorHAnsi"/>
          <w:sz w:val="24"/>
          <w:szCs w:val="24"/>
        </w:rPr>
        <w:t>9</w:t>
      </w:r>
      <w:r w:rsidR="007671D9" w:rsidRPr="00357FFC">
        <w:rPr>
          <w:rFonts w:cstheme="minorHAnsi"/>
          <w:sz w:val="24"/>
          <w:szCs w:val="24"/>
        </w:rPr>
        <w:t xml:space="preserve">.1 </w:t>
      </w:r>
      <w:r w:rsidR="00B776EF" w:rsidRPr="00357FFC">
        <w:rPr>
          <w:rFonts w:cstheme="minorHAnsi"/>
          <w:sz w:val="24"/>
          <w:szCs w:val="24"/>
        </w:rPr>
        <w:t>de las bases que norman el presente concurso</w:t>
      </w:r>
      <w:r w:rsidR="006753FA" w:rsidRPr="00357FFC">
        <w:rPr>
          <w:rFonts w:cstheme="minorHAnsi"/>
          <w:sz w:val="24"/>
          <w:szCs w:val="24"/>
        </w:rPr>
        <w:t>.</w:t>
      </w:r>
      <w:r w:rsidR="00B776EF" w:rsidRPr="00357FFC">
        <w:rPr>
          <w:rFonts w:cstheme="minorHAnsi"/>
          <w:sz w:val="24"/>
          <w:szCs w:val="24"/>
        </w:rPr>
        <w:t xml:space="preserve"> </w:t>
      </w:r>
      <w:r w:rsidRPr="00357FFC">
        <w:rPr>
          <w:rFonts w:cstheme="minorHAnsi"/>
          <w:sz w:val="24"/>
          <w:szCs w:val="24"/>
        </w:rPr>
        <w:t xml:space="preserve"> </w:t>
      </w:r>
    </w:p>
    <w:p w:rsidR="00731339" w:rsidRPr="00357FFC" w:rsidRDefault="00731339" w:rsidP="00A11C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3CDA" w:rsidRPr="00357FFC" w:rsidRDefault="006753FA" w:rsidP="006753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b/>
          <w:sz w:val="24"/>
          <w:szCs w:val="24"/>
        </w:rPr>
        <w:t xml:space="preserve">La empresa de Persona </w:t>
      </w:r>
      <w:r w:rsidR="00542996" w:rsidRPr="00357FFC">
        <w:rPr>
          <w:rFonts w:cstheme="minorHAnsi"/>
          <w:b/>
          <w:sz w:val="24"/>
          <w:szCs w:val="24"/>
        </w:rPr>
        <w:t xml:space="preserve">Jurídica, </w:t>
      </w:r>
      <w:r w:rsidR="00CD6C61" w:rsidRPr="00CD6C61">
        <w:rPr>
          <w:rFonts w:cstheme="minorHAnsi"/>
          <w:sz w:val="24"/>
          <w:szCs w:val="24"/>
        </w:rPr>
        <w:t>TODO PARA TU MARK S. DE R. L. DE C.V.</w:t>
      </w:r>
      <w:r w:rsidR="00CD6C61" w:rsidRPr="00357FFC">
        <w:rPr>
          <w:rFonts w:cstheme="minorHAnsi"/>
          <w:sz w:val="24"/>
          <w:szCs w:val="24"/>
        </w:rPr>
        <w:t xml:space="preserve"> </w:t>
      </w:r>
      <w:r w:rsidRPr="00357FFC">
        <w:rPr>
          <w:rFonts w:cstheme="minorHAnsi"/>
          <w:b/>
          <w:sz w:val="24"/>
          <w:szCs w:val="24"/>
        </w:rPr>
        <w:t>CUMPLE</w:t>
      </w:r>
      <w:r w:rsidR="00A82107" w:rsidRPr="00357FFC">
        <w:rPr>
          <w:rFonts w:cstheme="minorHAnsi"/>
          <w:b/>
          <w:sz w:val="24"/>
          <w:szCs w:val="24"/>
        </w:rPr>
        <w:t xml:space="preserve"> </w:t>
      </w:r>
      <w:r w:rsidR="00CD6C61" w:rsidRPr="00357FFC">
        <w:rPr>
          <w:rFonts w:cstheme="minorHAnsi"/>
          <w:sz w:val="24"/>
          <w:szCs w:val="24"/>
        </w:rPr>
        <w:t>satisfactoriamente con</w:t>
      </w:r>
      <w:r w:rsidRPr="00357FFC">
        <w:rPr>
          <w:rFonts w:cstheme="minorHAnsi"/>
          <w:sz w:val="24"/>
          <w:szCs w:val="24"/>
        </w:rPr>
        <w:t xml:space="preserve"> todas las especificaciones técnicas requeridas por</w:t>
      </w:r>
      <w:r w:rsidR="00C61480" w:rsidRPr="00357FFC">
        <w:rPr>
          <w:rFonts w:cstheme="minorHAnsi"/>
          <w:sz w:val="24"/>
          <w:szCs w:val="24"/>
        </w:rPr>
        <w:t xml:space="preserve"> la “convocante” en el numeral 4</w:t>
      </w:r>
      <w:r w:rsidRPr="00357FFC">
        <w:rPr>
          <w:rFonts w:cstheme="minorHAnsi"/>
          <w:sz w:val="24"/>
          <w:szCs w:val="24"/>
        </w:rPr>
        <w:t>.</w:t>
      </w:r>
      <w:r w:rsidR="00CD6C61">
        <w:rPr>
          <w:rFonts w:cstheme="minorHAnsi"/>
          <w:sz w:val="24"/>
          <w:szCs w:val="24"/>
        </w:rPr>
        <w:t>2</w:t>
      </w:r>
      <w:r w:rsidRPr="00357FFC">
        <w:rPr>
          <w:rFonts w:cstheme="minorHAnsi"/>
          <w:sz w:val="24"/>
          <w:szCs w:val="24"/>
        </w:rPr>
        <w:t xml:space="preserve"> </w:t>
      </w:r>
      <w:r w:rsidR="007671D9" w:rsidRPr="00357FFC">
        <w:rPr>
          <w:rFonts w:cstheme="minorHAnsi"/>
          <w:sz w:val="24"/>
          <w:szCs w:val="24"/>
        </w:rPr>
        <w:t xml:space="preserve">y </w:t>
      </w:r>
      <w:r w:rsidR="00D64584" w:rsidRPr="00357FFC">
        <w:rPr>
          <w:rFonts w:cstheme="minorHAnsi"/>
          <w:sz w:val="24"/>
          <w:szCs w:val="24"/>
        </w:rPr>
        <w:t>9</w:t>
      </w:r>
      <w:r w:rsidR="007671D9" w:rsidRPr="00357FFC">
        <w:rPr>
          <w:rFonts w:cstheme="minorHAnsi"/>
          <w:sz w:val="24"/>
          <w:szCs w:val="24"/>
        </w:rPr>
        <w:t xml:space="preserve">.1 </w:t>
      </w:r>
      <w:r w:rsidRPr="00357FFC">
        <w:rPr>
          <w:rFonts w:cstheme="minorHAnsi"/>
          <w:sz w:val="24"/>
          <w:szCs w:val="24"/>
        </w:rPr>
        <w:t xml:space="preserve">de las bases que norman el presente concurso. </w:t>
      </w:r>
    </w:p>
    <w:p w:rsidR="005C3CDA" w:rsidRPr="00357FFC" w:rsidRDefault="005C3CDA" w:rsidP="006753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C3CDA" w:rsidRPr="00357FFC" w:rsidRDefault="005C3CDA" w:rsidP="005C3C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b/>
          <w:sz w:val="24"/>
          <w:szCs w:val="24"/>
        </w:rPr>
        <w:t xml:space="preserve">La empresa de Persona Jurídica, </w:t>
      </w:r>
      <w:r w:rsidR="00CD6C61" w:rsidRPr="00CD6C61">
        <w:rPr>
          <w:rFonts w:cstheme="minorHAnsi"/>
          <w:sz w:val="24"/>
          <w:szCs w:val="24"/>
        </w:rPr>
        <w:t xml:space="preserve">CEIBA DE OCCIDENTE S.A. DE C.V. </w:t>
      </w:r>
      <w:r w:rsidRPr="00357FFC">
        <w:rPr>
          <w:rFonts w:cstheme="minorHAnsi"/>
          <w:b/>
          <w:sz w:val="24"/>
          <w:szCs w:val="24"/>
        </w:rPr>
        <w:t xml:space="preserve">CUMPLE </w:t>
      </w:r>
      <w:r w:rsidR="00CD6C61" w:rsidRPr="00357FFC">
        <w:rPr>
          <w:rFonts w:cstheme="minorHAnsi"/>
          <w:sz w:val="24"/>
          <w:szCs w:val="24"/>
        </w:rPr>
        <w:t>satisfactoriamente con</w:t>
      </w:r>
      <w:r w:rsidRPr="00357FFC">
        <w:rPr>
          <w:rFonts w:cstheme="minorHAnsi"/>
          <w:sz w:val="24"/>
          <w:szCs w:val="24"/>
        </w:rPr>
        <w:t xml:space="preserve"> todas las especificaciones técnicas requeridas por la “convocante” en el numeral 4.</w:t>
      </w:r>
      <w:r w:rsidR="00CD6C61">
        <w:rPr>
          <w:rFonts w:cstheme="minorHAnsi"/>
          <w:sz w:val="24"/>
          <w:szCs w:val="24"/>
        </w:rPr>
        <w:t>2</w:t>
      </w:r>
      <w:r w:rsidRPr="00357FFC">
        <w:rPr>
          <w:rFonts w:cstheme="minorHAnsi"/>
          <w:sz w:val="24"/>
          <w:szCs w:val="24"/>
        </w:rPr>
        <w:t xml:space="preserve"> y 9.1 de las bases que norman el presente concurso.  </w:t>
      </w:r>
    </w:p>
    <w:p w:rsidR="00E46301" w:rsidRPr="00357FFC" w:rsidRDefault="00E46301" w:rsidP="00FE1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62D7" w:rsidRPr="00357FFC" w:rsidRDefault="00A153B4" w:rsidP="00FE1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>P</w:t>
      </w:r>
      <w:r w:rsidR="00E343C3" w:rsidRPr="00357FFC">
        <w:rPr>
          <w:rFonts w:cstheme="minorHAnsi"/>
          <w:sz w:val="24"/>
          <w:szCs w:val="24"/>
        </w:rPr>
        <w:t xml:space="preserve">or lo que se desprende que </w:t>
      </w:r>
      <w:r w:rsidR="00E67B90" w:rsidRPr="00357FFC">
        <w:rPr>
          <w:rFonts w:cstheme="minorHAnsi"/>
          <w:sz w:val="24"/>
          <w:szCs w:val="24"/>
        </w:rPr>
        <w:t>las</w:t>
      </w:r>
      <w:r w:rsidR="00E343C3" w:rsidRPr="00357FFC">
        <w:rPr>
          <w:rFonts w:cstheme="minorHAnsi"/>
          <w:sz w:val="24"/>
          <w:szCs w:val="24"/>
        </w:rPr>
        <w:t xml:space="preserve"> propuestas</w:t>
      </w:r>
      <w:r w:rsidR="00850CC9" w:rsidRPr="00357FFC">
        <w:rPr>
          <w:rFonts w:cstheme="minorHAnsi"/>
          <w:sz w:val="24"/>
          <w:szCs w:val="24"/>
        </w:rPr>
        <w:t xml:space="preserve"> de las </w:t>
      </w:r>
      <w:r w:rsidR="005C3CDA" w:rsidRPr="00357FFC">
        <w:rPr>
          <w:rFonts w:cstheme="minorHAnsi"/>
          <w:sz w:val="24"/>
          <w:szCs w:val="24"/>
        </w:rPr>
        <w:t>3 (tres</w:t>
      </w:r>
      <w:r w:rsidR="00542996" w:rsidRPr="00357FFC">
        <w:rPr>
          <w:rFonts w:cstheme="minorHAnsi"/>
          <w:sz w:val="24"/>
          <w:szCs w:val="24"/>
        </w:rPr>
        <w:t xml:space="preserve">) </w:t>
      </w:r>
      <w:r w:rsidR="00850CC9" w:rsidRPr="00357FFC">
        <w:rPr>
          <w:rFonts w:cstheme="minorHAnsi"/>
          <w:sz w:val="24"/>
          <w:szCs w:val="24"/>
        </w:rPr>
        <w:t>empresas</w:t>
      </w:r>
      <w:r w:rsidR="00542996" w:rsidRPr="00357FFC">
        <w:rPr>
          <w:rFonts w:cstheme="minorHAnsi"/>
          <w:sz w:val="24"/>
          <w:szCs w:val="24"/>
        </w:rPr>
        <w:t xml:space="preserve"> </w:t>
      </w:r>
      <w:r w:rsidR="003923E3" w:rsidRPr="00357FFC">
        <w:rPr>
          <w:rFonts w:cstheme="minorHAnsi"/>
          <w:sz w:val="24"/>
          <w:szCs w:val="24"/>
        </w:rPr>
        <w:t>cumplen</w:t>
      </w:r>
      <w:r w:rsidR="00E343C3" w:rsidRPr="00357FFC">
        <w:rPr>
          <w:rFonts w:cstheme="minorHAnsi"/>
          <w:sz w:val="24"/>
          <w:szCs w:val="24"/>
        </w:rPr>
        <w:t xml:space="preserve"> satisfactoriamente </w:t>
      </w:r>
      <w:r w:rsidR="00A11CB3" w:rsidRPr="00357FFC">
        <w:rPr>
          <w:rFonts w:cstheme="minorHAnsi"/>
          <w:sz w:val="24"/>
          <w:szCs w:val="24"/>
        </w:rPr>
        <w:t xml:space="preserve">con lo solicitado </w:t>
      </w:r>
      <w:r w:rsidR="00E343C3" w:rsidRPr="00357FFC">
        <w:rPr>
          <w:rFonts w:cstheme="minorHAnsi"/>
          <w:sz w:val="24"/>
          <w:szCs w:val="24"/>
        </w:rPr>
        <w:t xml:space="preserve">en las bases, </w:t>
      </w:r>
      <w:r w:rsidR="00FE1A41" w:rsidRPr="00357FFC">
        <w:rPr>
          <w:rFonts w:cstheme="minorHAnsi"/>
          <w:sz w:val="24"/>
          <w:szCs w:val="24"/>
        </w:rPr>
        <w:t xml:space="preserve">analizándose </w:t>
      </w:r>
      <w:r w:rsidR="0040006D" w:rsidRPr="00357FFC">
        <w:rPr>
          <w:rFonts w:cstheme="minorHAnsi"/>
          <w:sz w:val="24"/>
          <w:szCs w:val="24"/>
        </w:rPr>
        <w:t>detalladamente</w:t>
      </w:r>
      <w:r w:rsidR="00FE1A41" w:rsidRPr="00357FFC">
        <w:rPr>
          <w:rFonts w:cstheme="minorHAnsi"/>
          <w:sz w:val="24"/>
          <w:szCs w:val="24"/>
        </w:rPr>
        <w:t xml:space="preserve"> los tiempos de  entrega y las garantías de cada una de las empresas participantes</w:t>
      </w:r>
      <w:r w:rsidR="0040006D" w:rsidRPr="00357FFC">
        <w:rPr>
          <w:rFonts w:cstheme="minorHAnsi"/>
          <w:sz w:val="24"/>
          <w:szCs w:val="24"/>
        </w:rPr>
        <w:t>,</w:t>
      </w:r>
      <w:r w:rsidR="00FE1A41" w:rsidRPr="00357FFC">
        <w:rPr>
          <w:rFonts w:cstheme="minorHAnsi"/>
          <w:sz w:val="24"/>
          <w:szCs w:val="24"/>
        </w:rPr>
        <w:t xml:space="preserve"> </w:t>
      </w:r>
      <w:r w:rsidR="001D6FF7" w:rsidRPr="00357FFC">
        <w:rPr>
          <w:rFonts w:cstheme="minorHAnsi"/>
          <w:sz w:val="24"/>
          <w:szCs w:val="24"/>
        </w:rPr>
        <w:t>una</w:t>
      </w:r>
      <w:r w:rsidR="00E343C3" w:rsidRPr="00357FFC">
        <w:rPr>
          <w:rFonts w:cstheme="minorHAnsi"/>
          <w:sz w:val="24"/>
          <w:szCs w:val="24"/>
        </w:rPr>
        <w:t xml:space="preserve"> vez analizados todos los aspectos técnicos se procede a analizar las propuestas económicas de lo cual se desprende el siguiente análisis. </w:t>
      </w:r>
    </w:p>
    <w:p w:rsidR="00FE1996" w:rsidRPr="00357FFC" w:rsidRDefault="00FE1996" w:rsidP="00FE1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2A21" w:rsidRDefault="004D0650" w:rsidP="00FE1996">
      <w:pPr>
        <w:rPr>
          <w:rFonts w:cstheme="minorHAnsi"/>
          <w:b/>
          <w:sz w:val="24"/>
          <w:szCs w:val="24"/>
        </w:rPr>
      </w:pPr>
      <w:r w:rsidRPr="00357FFC">
        <w:rPr>
          <w:rFonts w:cstheme="minorHAnsi"/>
          <w:b/>
          <w:sz w:val="24"/>
          <w:szCs w:val="24"/>
        </w:rPr>
        <w:t>ANÁLISIS DE</w:t>
      </w:r>
      <w:r w:rsidR="00E67B90" w:rsidRPr="00357FFC">
        <w:rPr>
          <w:rFonts w:cstheme="minorHAnsi"/>
          <w:b/>
          <w:sz w:val="24"/>
          <w:szCs w:val="24"/>
        </w:rPr>
        <w:t xml:space="preserve"> PROPUESTA ECONÓ</w:t>
      </w:r>
      <w:r w:rsidR="00FE1996" w:rsidRPr="00357FFC">
        <w:rPr>
          <w:rFonts w:cstheme="minorHAnsi"/>
          <w:b/>
          <w:sz w:val="24"/>
          <w:szCs w:val="24"/>
        </w:rPr>
        <w:t>MICA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410"/>
        <w:gridCol w:w="1985"/>
      </w:tblGrid>
      <w:tr w:rsidR="009F3B96" w:rsidRPr="008D2A21" w:rsidTr="009F3B96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VICTOR MANUEL RIOS TORRES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TODO PARA TU MARK S. DE R. L. DE C.V.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CEIBA DE OCCIDENTE S.A. DE C.V.</w:t>
            </w:r>
          </w:p>
        </w:tc>
      </w:tr>
      <w:tr w:rsidR="008D2A21" w:rsidRPr="008D2A21" w:rsidTr="009F3B9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F3B96" w:rsidRPr="008D2A21" w:rsidTr="009F3B96">
        <w:trPr>
          <w:trHeight w:val="22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21" w:rsidRPr="008D2A21" w:rsidRDefault="008D2A21" w:rsidP="008D2A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ADQUISICIÓN DE 362 CALENTADORES SOLARES DE 150 LITROS, de 12 tubos CON RECURSOS FEDERALES DEL FONDO DE APORTACIONES PARA LA INFRAESTRUCTURA SOCIAL MUNICIPAL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21" w:rsidRPr="008D2A21" w:rsidRDefault="008D2A21" w:rsidP="008D2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PRECIO UNITARIO                         $ 3,879.31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21" w:rsidRPr="008D2A21" w:rsidRDefault="008D2A21" w:rsidP="008D2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PRECIO UNITARIO                         $ 4,224.13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21" w:rsidRPr="008D2A21" w:rsidRDefault="008D2A21" w:rsidP="008D2A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PRECIO UNITARIO                         $ 3,965.51 </w:t>
            </w:r>
          </w:p>
        </w:tc>
      </w:tr>
      <w:tr w:rsidR="009F3B96" w:rsidRPr="008D2A21" w:rsidTr="009F3B9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SUB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                     1,404,310.22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21" w:rsidRPr="008D2A21" w:rsidRDefault="008D2A21" w:rsidP="008D2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theme="minorHAnsi"/>
                <w:color w:val="000000"/>
                <w:sz w:val="18"/>
                <w:szCs w:val="18"/>
              </w:rPr>
              <w:t xml:space="preserve"> $         1,529,135.06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7238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       1,435,514.62 </w:t>
            </w:r>
          </w:p>
        </w:tc>
      </w:tr>
      <w:tr w:rsidR="009F3B96" w:rsidRPr="008D2A21" w:rsidTr="009F3B9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I.V.A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                         224,689.63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21" w:rsidRPr="008D2A21" w:rsidRDefault="008D2A21" w:rsidP="007238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theme="minorHAnsi"/>
                <w:color w:val="000000"/>
                <w:sz w:val="18"/>
                <w:szCs w:val="18"/>
              </w:rPr>
              <w:t xml:space="preserve"> $            244,661.22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7238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          229,682.33 </w:t>
            </w:r>
          </w:p>
        </w:tc>
      </w:tr>
      <w:tr w:rsidR="009F3B96" w:rsidRPr="008D2A21" w:rsidTr="009F3B9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8D2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$                     1,628,999.85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21" w:rsidRPr="008D2A21" w:rsidRDefault="008D2A21" w:rsidP="008D2A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theme="minorHAnsi"/>
                <w:color w:val="000000"/>
                <w:sz w:val="18"/>
                <w:szCs w:val="18"/>
              </w:rPr>
              <w:t xml:space="preserve"> $         1,773,796.66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A21" w:rsidRPr="008D2A21" w:rsidRDefault="008D2A21" w:rsidP="007238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D2A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$       1,665,196.95 </w:t>
            </w:r>
          </w:p>
        </w:tc>
      </w:tr>
    </w:tbl>
    <w:p w:rsidR="008D2A21" w:rsidRPr="009F3B96" w:rsidRDefault="008D2A21" w:rsidP="00FE1996">
      <w:pPr>
        <w:rPr>
          <w:rFonts w:cstheme="minorHAnsi"/>
          <w:b/>
          <w:sz w:val="10"/>
          <w:szCs w:val="24"/>
        </w:rPr>
      </w:pPr>
    </w:p>
    <w:p w:rsidR="00607944" w:rsidRPr="00357FFC" w:rsidRDefault="00E67B90" w:rsidP="00E25E86">
      <w:pPr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 xml:space="preserve">El total de los </w:t>
      </w:r>
      <w:r w:rsidR="009F0E53" w:rsidRPr="00357FFC">
        <w:rPr>
          <w:rFonts w:cstheme="minorHAnsi"/>
          <w:sz w:val="24"/>
          <w:szCs w:val="24"/>
        </w:rPr>
        <w:t xml:space="preserve">Precios </w:t>
      </w:r>
      <w:r w:rsidRPr="00357FFC">
        <w:rPr>
          <w:rFonts w:cstheme="minorHAnsi"/>
          <w:sz w:val="24"/>
          <w:szCs w:val="24"/>
        </w:rPr>
        <w:t xml:space="preserve">es </w:t>
      </w:r>
      <w:r w:rsidR="009F0E53" w:rsidRPr="00357FFC">
        <w:rPr>
          <w:rFonts w:cstheme="minorHAnsi"/>
          <w:sz w:val="24"/>
          <w:szCs w:val="24"/>
        </w:rPr>
        <w:t>con I.V.A. incluido</w:t>
      </w:r>
      <w:r w:rsidR="00FF347F" w:rsidRPr="00357FFC">
        <w:rPr>
          <w:rFonts w:cstheme="minorHAnsi"/>
          <w:sz w:val="24"/>
          <w:szCs w:val="24"/>
        </w:rPr>
        <w:t>.-----------------------------------------------------</w:t>
      </w:r>
      <w:r w:rsidRPr="00357FFC">
        <w:rPr>
          <w:rFonts w:cstheme="minorHAnsi"/>
          <w:sz w:val="24"/>
          <w:szCs w:val="24"/>
        </w:rPr>
        <w:t>----------</w:t>
      </w:r>
    </w:p>
    <w:p w:rsidR="00F75FA4" w:rsidRPr="00357FFC" w:rsidRDefault="00FF347F" w:rsidP="00E25E86">
      <w:pPr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>U</w:t>
      </w:r>
      <w:r w:rsidR="009F0E53" w:rsidRPr="00357FFC">
        <w:rPr>
          <w:rFonts w:cstheme="minorHAnsi"/>
          <w:sz w:val="24"/>
          <w:szCs w:val="24"/>
        </w:rPr>
        <w:t xml:space="preserve">na </w:t>
      </w:r>
      <w:r w:rsidR="001D6FF7" w:rsidRPr="00357FFC">
        <w:rPr>
          <w:rFonts w:cstheme="minorHAnsi"/>
          <w:sz w:val="24"/>
          <w:szCs w:val="24"/>
        </w:rPr>
        <w:t xml:space="preserve">vez analizadas </w:t>
      </w:r>
      <w:r w:rsidR="000663FA" w:rsidRPr="00357FFC">
        <w:rPr>
          <w:rFonts w:cstheme="minorHAnsi"/>
          <w:sz w:val="24"/>
          <w:szCs w:val="24"/>
        </w:rPr>
        <w:t>las prop</w:t>
      </w:r>
      <w:r w:rsidR="005E2A67" w:rsidRPr="00357FFC">
        <w:rPr>
          <w:rFonts w:cstheme="minorHAnsi"/>
          <w:sz w:val="24"/>
          <w:szCs w:val="24"/>
        </w:rPr>
        <w:t>uestas técnicas</w:t>
      </w:r>
      <w:r w:rsidR="00E67B90" w:rsidRPr="00357FFC">
        <w:rPr>
          <w:rFonts w:cstheme="minorHAnsi"/>
          <w:sz w:val="24"/>
          <w:szCs w:val="24"/>
        </w:rPr>
        <w:t xml:space="preserve">, </w:t>
      </w:r>
      <w:r w:rsidRPr="00357FFC">
        <w:rPr>
          <w:rFonts w:cstheme="minorHAnsi"/>
          <w:sz w:val="24"/>
          <w:szCs w:val="24"/>
        </w:rPr>
        <w:t>de cada</w:t>
      </w:r>
      <w:r w:rsidR="00EE1660" w:rsidRPr="00357FFC">
        <w:rPr>
          <w:rFonts w:cstheme="minorHAnsi"/>
          <w:sz w:val="24"/>
          <w:szCs w:val="24"/>
        </w:rPr>
        <w:t xml:space="preserve"> uno de los participantes</w:t>
      </w:r>
      <w:r w:rsidR="00E67B90" w:rsidRPr="00357FFC">
        <w:rPr>
          <w:rFonts w:cstheme="minorHAnsi"/>
          <w:sz w:val="24"/>
          <w:szCs w:val="24"/>
        </w:rPr>
        <w:t xml:space="preserve">, </w:t>
      </w:r>
      <w:r w:rsidR="00EE1660" w:rsidRPr="00357FFC">
        <w:rPr>
          <w:rFonts w:cstheme="minorHAnsi"/>
          <w:sz w:val="24"/>
          <w:szCs w:val="24"/>
        </w:rPr>
        <w:t xml:space="preserve">se determina </w:t>
      </w:r>
      <w:r w:rsidR="00E67166" w:rsidRPr="00357FFC">
        <w:rPr>
          <w:rFonts w:cstheme="minorHAnsi"/>
          <w:sz w:val="24"/>
          <w:szCs w:val="24"/>
        </w:rPr>
        <w:t>por unanimidad</w:t>
      </w:r>
      <w:r w:rsidR="00AB1D26" w:rsidRPr="00357FFC">
        <w:rPr>
          <w:rFonts w:cstheme="minorHAnsi"/>
          <w:sz w:val="24"/>
          <w:szCs w:val="24"/>
        </w:rPr>
        <w:t xml:space="preserve"> de los integrantes</w:t>
      </w:r>
      <w:r w:rsidR="00E67166" w:rsidRPr="00357FFC">
        <w:rPr>
          <w:rFonts w:cstheme="minorHAnsi"/>
          <w:sz w:val="24"/>
          <w:szCs w:val="24"/>
        </w:rPr>
        <w:t xml:space="preserve"> </w:t>
      </w:r>
      <w:r w:rsidR="00AB1D26" w:rsidRPr="00357FFC">
        <w:rPr>
          <w:rFonts w:cstheme="minorHAnsi"/>
          <w:sz w:val="24"/>
          <w:szCs w:val="24"/>
        </w:rPr>
        <w:t>de</w:t>
      </w:r>
      <w:r w:rsidR="008D2A21">
        <w:rPr>
          <w:rFonts w:cstheme="minorHAnsi"/>
          <w:sz w:val="24"/>
          <w:szCs w:val="24"/>
        </w:rPr>
        <w:t xml:space="preserve">l comité de compras </w:t>
      </w:r>
      <w:r w:rsidR="00E67166" w:rsidRPr="00357FFC">
        <w:rPr>
          <w:rFonts w:cstheme="minorHAnsi"/>
          <w:sz w:val="24"/>
          <w:szCs w:val="24"/>
        </w:rPr>
        <w:t>presentes</w:t>
      </w:r>
      <w:r w:rsidR="006A7E6A" w:rsidRPr="00357FFC">
        <w:rPr>
          <w:rFonts w:cstheme="minorHAnsi"/>
          <w:sz w:val="24"/>
          <w:szCs w:val="24"/>
        </w:rPr>
        <w:t xml:space="preserve">, </w:t>
      </w:r>
      <w:r w:rsidR="00EE1660" w:rsidRPr="00357FFC">
        <w:rPr>
          <w:rFonts w:cstheme="minorHAnsi"/>
          <w:sz w:val="24"/>
          <w:szCs w:val="24"/>
        </w:rPr>
        <w:t xml:space="preserve">que la empresa </w:t>
      </w:r>
      <w:r w:rsidR="00EF185E" w:rsidRPr="00357FFC">
        <w:rPr>
          <w:rFonts w:cstheme="minorHAnsi"/>
          <w:sz w:val="24"/>
          <w:szCs w:val="24"/>
        </w:rPr>
        <w:t>de persona física</w:t>
      </w:r>
      <w:r w:rsidR="00EF185E" w:rsidRPr="00357FFC">
        <w:rPr>
          <w:rFonts w:cstheme="minorHAnsi"/>
          <w:b/>
          <w:sz w:val="24"/>
          <w:szCs w:val="24"/>
        </w:rPr>
        <w:t xml:space="preserve"> VICTOR MANUEL RIOS TORRES</w:t>
      </w:r>
      <w:r w:rsidR="00607944" w:rsidRPr="00357FFC">
        <w:rPr>
          <w:rFonts w:cstheme="minorHAnsi"/>
          <w:b/>
          <w:sz w:val="24"/>
          <w:szCs w:val="24"/>
        </w:rPr>
        <w:t xml:space="preserve"> </w:t>
      </w:r>
      <w:r w:rsidR="0040006D" w:rsidRPr="00357FFC">
        <w:rPr>
          <w:rFonts w:cstheme="minorHAnsi"/>
          <w:sz w:val="24"/>
          <w:szCs w:val="24"/>
        </w:rPr>
        <w:t>c</w:t>
      </w:r>
      <w:r w:rsidR="00F75FA4" w:rsidRPr="00357FFC">
        <w:rPr>
          <w:rFonts w:cstheme="minorHAnsi"/>
          <w:sz w:val="24"/>
          <w:szCs w:val="24"/>
        </w:rPr>
        <w:t>umple satisfactoriamente para resultar adjudicataria del contrato respectivo ya que cuenta con la capacidad técnica y jurídica para atender las obligaciones a las que se compromete al formular sus propuestas, motivo por el que ést</w:t>
      </w:r>
      <w:r w:rsidR="00AB1D26" w:rsidRPr="00357FFC">
        <w:rPr>
          <w:rFonts w:cstheme="minorHAnsi"/>
          <w:sz w:val="24"/>
          <w:szCs w:val="24"/>
        </w:rPr>
        <w:t>a se admitió dentro del proceso</w:t>
      </w:r>
      <w:r w:rsidR="00F75FA4" w:rsidRPr="00357FFC">
        <w:rPr>
          <w:rFonts w:cstheme="minorHAnsi"/>
          <w:sz w:val="24"/>
          <w:szCs w:val="24"/>
        </w:rPr>
        <w:t xml:space="preserve"> para participar y</w:t>
      </w:r>
      <w:r w:rsidR="00AB1D26" w:rsidRPr="00357FFC">
        <w:rPr>
          <w:rFonts w:cstheme="minorHAnsi"/>
          <w:sz w:val="24"/>
          <w:szCs w:val="24"/>
        </w:rPr>
        <w:t>a que resulta solvente respecto de</w:t>
      </w:r>
      <w:r w:rsidR="00F75FA4" w:rsidRPr="00357FFC">
        <w:rPr>
          <w:rFonts w:cstheme="minorHAnsi"/>
          <w:sz w:val="24"/>
          <w:szCs w:val="24"/>
        </w:rPr>
        <w:t xml:space="preserve"> los datos e información presentada</w:t>
      </w:r>
      <w:r w:rsidR="00AB1D26" w:rsidRPr="00357FFC">
        <w:rPr>
          <w:rFonts w:cstheme="minorHAnsi"/>
          <w:sz w:val="24"/>
          <w:szCs w:val="24"/>
        </w:rPr>
        <w:t>,</w:t>
      </w:r>
      <w:r w:rsidR="00F75FA4" w:rsidRPr="00357FFC">
        <w:rPr>
          <w:rFonts w:cstheme="minorHAnsi"/>
          <w:sz w:val="24"/>
          <w:szCs w:val="24"/>
        </w:rPr>
        <w:t xml:space="preserve"> dentro de su documentación acredita que corresponde a persona </w:t>
      </w:r>
      <w:r w:rsidR="00CF0AB1" w:rsidRPr="00357FFC">
        <w:rPr>
          <w:rFonts w:cstheme="minorHAnsi"/>
          <w:sz w:val="24"/>
          <w:szCs w:val="24"/>
        </w:rPr>
        <w:t>física</w:t>
      </w:r>
      <w:r w:rsidR="00F75FA4" w:rsidRPr="00357FFC">
        <w:rPr>
          <w:rFonts w:cstheme="minorHAnsi"/>
          <w:sz w:val="24"/>
          <w:szCs w:val="24"/>
        </w:rPr>
        <w:t xml:space="preserve"> legalmente constituida de conformidad a las leyes mexicanas, con la solvencia suficiente para la celebración del contrato requerido dentro de éste proceso, lo que se considera que le permitirá cumplir a satisfacción de la convocante en </w:t>
      </w:r>
      <w:r w:rsidR="0074189F" w:rsidRPr="00357FFC">
        <w:rPr>
          <w:rFonts w:cstheme="minorHAnsi"/>
          <w:sz w:val="24"/>
          <w:szCs w:val="24"/>
        </w:rPr>
        <w:t xml:space="preserve">el </w:t>
      </w:r>
      <w:r w:rsidR="00BC01AF" w:rsidRPr="00357FFC">
        <w:rPr>
          <w:rFonts w:cstheme="minorHAnsi"/>
          <w:sz w:val="24"/>
          <w:szCs w:val="24"/>
        </w:rPr>
        <w:t xml:space="preserve">suministro de </w:t>
      </w:r>
      <w:r w:rsidR="00CF0AB1" w:rsidRPr="00357FFC">
        <w:rPr>
          <w:rFonts w:cstheme="minorHAnsi"/>
          <w:sz w:val="24"/>
          <w:szCs w:val="24"/>
        </w:rPr>
        <w:t>“</w:t>
      </w:r>
      <w:r w:rsidR="00CF0AB1" w:rsidRPr="005C3CDA">
        <w:rPr>
          <w:rFonts w:eastAsia="Calibri" w:cs="Calibri"/>
          <w:b/>
          <w:caps/>
          <w:sz w:val="24"/>
          <w:szCs w:val="24"/>
        </w:rPr>
        <w:t xml:space="preserve">ADQUISICIÓN DE </w:t>
      </w:r>
      <w:r w:rsidR="008D2A21">
        <w:rPr>
          <w:rFonts w:eastAsia="Calibri" w:cs="Calibri"/>
          <w:b/>
          <w:caps/>
          <w:sz w:val="24"/>
          <w:szCs w:val="24"/>
        </w:rPr>
        <w:t>362 CALENTADORES SOLARES DE 150</w:t>
      </w:r>
      <w:r w:rsidR="00CF0AB1" w:rsidRPr="005C3CDA">
        <w:rPr>
          <w:rFonts w:eastAsia="Calibri" w:cs="Calibri"/>
          <w:b/>
          <w:caps/>
          <w:sz w:val="24"/>
          <w:szCs w:val="24"/>
        </w:rPr>
        <w:t xml:space="preserve"> LITROS, CON RECURSOS FEDERALES DEL FONDO DE APORTACIONES PARA LA INFRAESTRUCTURA SOCIAL MUNICIPAL</w:t>
      </w:r>
      <w:r w:rsidR="00CF0AB1" w:rsidRPr="00357FFC">
        <w:rPr>
          <w:rFonts w:eastAsia="Calibri" w:cs="Calibri"/>
          <w:b/>
          <w:caps/>
          <w:sz w:val="24"/>
          <w:szCs w:val="24"/>
        </w:rPr>
        <w:t xml:space="preserve">. </w:t>
      </w:r>
      <w:r w:rsidR="00607944" w:rsidRPr="00357FFC">
        <w:rPr>
          <w:rFonts w:cstheme="minorHAnsi"/>
          <w:sz w:val="24"/>
          <w:szCs w:val="24"/>
        </w:rPr>
        <w:t xml:space="preserve"> En</w:t>
      </w:r>
      <w:r w:rsidR="00F75FA4" w:rsidRPr="00357FFC">
        <w:rPr>
          <w:rFonts w:cstheme="minorHAnsi"/>
          <w:sz w:val="24"/>
          <w:szCs w:val="24"/>
        </w:rPr>
        <w:t xml:space="preserve"> este orden de ideas la pr</w:t>
      </w:r>
      <w:r w:rsidR="00F12741" w:rsidRPr="00357FFC">
        <w:rPr>
          <w:rFonts w:cstheme="minorHAnsi"/>
          <w:sz w:val="24"/>
          <w:szCs w:val="24"/>
        </w:rPr>
        <w:t>opuesta Técnica del concurso</w:t>
      </w:r>
      <w:r w:rsidR="00F75FA4" w:rsidRPr="00357FFC">
        <w:rPr>
          <w:rFonts w:cstheme="minorHAnsi"/>
          <w:sz w:val="24"/>
          <w:szCs w:val="24"/>
        </w:rPr>
        <w:t xml:space="preserve"> resulta solvente, toda vez que cumple con las condiciones preestablecidas</w:t>
      </w:r>
      <w:r w:rsidR="00A82869" w:rsidRPr="00357FFC">
        <w:rPr>
          <w:rFonts w:cstheme="minorHAnsi"/>
          <w:sz w:val="24"/>
          <w:szCs w:val="24"/>
        </w:rPr>
        <w:t xml:space="preserve"> en el numeral </w:t>
      </w:r>
      <w:r w:rsidR="008D2A21">
        <w:rPr>
          <w:rFonts w:cstheme="minorHAnsi"/>
          <w:sz w:val="24"/>
          <w:szCs w:val="24"/>
        </w:rPr>
        <w:t>4</w:t>
      </w:r>
      <w:r w:rsidR="00830E7B" w:rsidRPr="00357FFC">
        <w:rPr>
          <w:rFonts w:cstheme="minorHAnsi"/>
          <w:sz w:val="24"/>
          <w:szCs w:val="24"/>
        </w:rPr>
        <w:t>.2</w:t>
      </w:r>
      <w:r w:rsidR="00260CC3" w:rsidRPr="00357FFC">
        <w:rPr>
          <w:rFonts w:cstheme="minorHAnsi"/>
          <w:sz w:val="24"/>
          <w:szCs w:val="24"/>
        </w:rPr>
        <w:t xml:space="preserve"> y </w:t>
      </w:r>
      <w:r w:rsidR="008D2A21">
        <w:rPr>
          <w:rFonts w:cstheme="minorHAnsi"/>
          <w:sz w:val="24"/>
          <w:szCs w:val="24"/>
        </w:rPr>
        <w:t>9</w:t>
      </w:r>
      <w:r w:rsidR="00A82869" w:rsidRPr="00357FFC">
        <w:rPr>
          <w:rFonts w:cstheme="minorHAnsi"/>
          <w:sz w:val="24"/>
          <w:szCs w:val="24"/>
        </w:rPr>
        <w:t>.1</w:t>
      </w:r>
      <w:r w:rsidR="00C47664" w:rsidRPr="00357FFC">
        <w:rPr>
          <w:rFonts w:cstheme="minorHAnsi"/>
          <w:sz w:val="24"/>
          <w:szCs w:val="24"/>
        </w:rPr>
        <w:t xml:space="preserve"> </w:t>
      </w:r>
      <w:r w:rsidR="00A82869" w:rsidRPr="00357FFC">
        <w:rPr>
          <w:rFonts w:cstheme="minorHAnsi"/>
          <w:sz w:val="24"/>
          <w:szCs w:val="24"/>
        </w:rPr>
        <w:t>de las bases que norman</w:t>
      </w:r>
      <w:r w:rsidR="00F75FA4" w:rsidRPr="00357FFC">
        <w:rPr>
          <w:rFonts w:cstheme="minorHAnsi"/>
          <w:sz w:val="24"/>
          <w:szCs w:val="24"/>
        </w:rPr>
        <w:t xml:space="preserve"> este proceso, conforme a los preceptos </w:t>
      </w:r>
      <w:r w:rsidR="000663FA" w:rsidRPr="00357FFC">
        <w:rPr>
          <w:rFonts w:cstheme="minorHAnsi"/>
          <w:sz w:val="24"/>
          <w:szCs w:val="24"/>
        </w:rPr>
        <w:t>legales y normativos señalados</w:t>
      </w:r>
      <w:r w:rsidR="00D641E5" w:rsidRPr="00357FFC">
        <w:rPr>
          <w:rFonts w:cstheme="minorHAnsi"/>
          <w:sz w:val="24"/>
          <w:szCs w:val="24"/>
        </w:rPr>
        <w:t xml:space="preserve">. </w:t>
      </w:r>
    </w:p>
    <w:p w:rsidR="00F8050A" w:rsidRPr="00357FFC" w:rsidRDefault="00F75FA4" w:rsidP="00B33748">
      <w:pPr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>Igualmente</w:t>
      </w:r>
      <w:r w:rsidR="00BC01AF" w:rsidRPr="00357FFC">
        <w:rPr>
          <w:rFonts w:cstheme="minorHAnsi"/>
          <w:sz w:val="24"/>
          <w:szCs w:val="24"/>
        </w:rPr>
        <w:t>,</w:t>
      </w:r>
      <w:r w:rsidRPr="00357FFC">
        <w:rPr>
          <w:rFonts w:cstheme="minorHAnsi"/>
          <w:sz w:val="24"/>
          <w:szCs w:val="24"/>
        </w:rPr>
        <w:t xml:space="preserve"> se analizaron las propuestas económicas</w:t>
      </w:r>
      <w:r w:rsidR="0032385C" w:rsidRPr="00357FFC">
        <w:rPr>
          <w:rFonts w:cstheme="minorHAnsi"/>
          <w:sz w:val="24"/>
          <w:szCs w:val="24"/>
        </w:rPr>
        <w:t xml:space="preserve"> de acuerdo al numeral  </w:t>
      </w:r>
      <w:r w:rsidR="00662D5F" w:rsidRPr="00357FFC">
        <w:rPr>
          <w:rFonts w:cstheme="minorHAnsi"/>
          <w:sz w:val="24"/>
          <w:szCs w:val="24"/>
        </w:rPr>
        <w:t>19.7</w:t>
      </w:r>
      <w:r w:rsidR="0032385C" w:rsidRPr="00357FFC">
        <w:rPr>
          <w:rFonts w:cstheme="minorHAnsi"/>
          <w:sz w:val="24"/>
          <w:szCs w:val="24"/>
        </w:rPr>
        <w:t xml:space="preserve"> de las bases que norman el presente concurso  </w:t>
      </w:r>
      <w:r w:rsidR="00FF347F" w:rsidRPr="00357FFC">
        <w:rPr>
          <w:rFonts w:cstheme="minorHAnsi"/>
          <w:sz w:val="24"/>
          <w:szCs w:val="24"/>
        </w:rPr>
        <w:t>de las  empresas</w:t>
      </w:r>
      <w:r w:rsidR="006078FC" w:rsidRPr="00357FFC">
        <w:rPr>
          <w:rFonts w:cstheme="minorHAnsi"/>
          <w:sz w:val="24"/>
          <w:szCs w:val="24"/>
        </w:rPr>
        <w:t xml:space="preserve">, </w:t>
      </w:r>
      <w:r w:rsidR="00CF0AB1" w:rsidRPr="00357FFC">
        <w:rPr>
          <w:rFonts w:cstheme="minorHAnsi"/>
          <w:sz w:val="24"/>
          <w:szCs w:val="24"/>
        </w:rPr>
        <w:t>VICTOR MANUEL RIOS TORRES</w:t>
      </w:r>
      <w:r w:rsidR="00CF0AB1" w:rsidRPr="00350B1F">
        <w:rPr>
          <w:rFonts w:cs="Arial"/>
          <w:sz w:val="24"/>
          <w:szCs w:val="24"/>
        </w:rPr>
        <w:t>,</w:t>
      </w:r>
      <w:r w:rsidR="007404F9">
        <w:rPr>
          <w:rFonts w:cs="Arial"/>
          <w:sz w:val="24"/>
          <w:szCs w:val="24"/>
        </w:rPr>
        <w:t xml:space="preserve"> las empresas</w:t>
      </w:r>
      <w:r w:rsidR="00607944" w:rsidRPr="00357FFC">
        <w:rPr>
          <w:rFonts w:cstheme="minorHAnsi"/>
          <w:b/>
          <w:sz w:val="24"/>
          <w:szCs w:val="24"/>
        </w:rPr>
        <w:t xml:space="preserve"> </w:t>
      </w:r>
      <w:r w:rsidR="008D2A21" w:rsidRPr="008D2A21">
        <w:rPr>
          <w:rFonts w:cstheme="minorHAnsi"/>
          <w:sz w:val="24"/>
          <w:szCs w:val="24"/>
        </w:rPr>
        <w:t>TODO PARA TU MARK S. DE R. L. DE C.V.</w:t>
      </w:r>
      <w:r w:rsidR="00CF0AB1" w:rsidRPr="00357FFC">
        <w:rPr>
          <w:rFonts w:cstheme="minorHAnsi"/>
          <w:sz w:val="24"/>
          <w:szCs w:val="24"/>
        </w:rPr>
        <w:t xml:space="preserve"> y </w:t>
      </w:r>
      <w:r w:rsidR="008D2A21" w:rsidRPr="008D2A21">
        <w:rPr>
          <w:rFonts w:cstheme="minorHAnsi"/>
          <w:sz w:val="24"/>
          <w:szCs w:val="24"/>
        </w:rPr>
        <w:t>CEIBA DE OCCIDENTE S.A. DE C.V.</w:t>
      </w:r>
      <w:r w:rsidR="00A15432" w:rsidRPr="00357FFC">
        <w:rPr>
          <w:rFonts w:cstheme="minorHAnsi"/>
          <w:sz w:val="24"/>
          <w:szCs w:val="24"/>
        </w:rPr>
        <w:t xml:space="preserve"> </w:t>
      </w:r>
      <w:r w:rsidR="008D2A21">
        <w:rPr>
          <w:rFonts w:cstheme="minorHAnsi"/>
          <w:sz w:val="24"/>
          <w:szCs w:val="24"/>
        </w:rPr>
        <w:t xml:space="preserve">rebasan el techo presupuestal establecido para la adquisición de la compra a contratar;  </w:t>
      </w:r>
      <w:r w:rsidR="0040006D" w:rsidRPr="00357FFC">
        <w:rPr>
          <w:rFonts w:cstheme="minorHAnsi"/>
          <w:sz w:val="24"/>
          <w:szCs w:val="24"/>
        </w:rPr>
        <w:t>e</w:t>
      </w:r>
      <w:r w:rsidR="00E67166" w:rsidRPr="00357FFC">
        <w:rPr>
          <w:rFonts w:cstheme="minorHAnsi"/>
          <w:sz w:val="24"/>
          <w:szCs w:val="24"/>
        </w:rPr>
        <w:t xml:space="preserve">n este orden de ideas la propuesta </w:t>
      </w:r>
      <w:r w:rsidR="008D2A21">
        <w:rPr>
          <w:rFonts w:cstheme="minorHAnsi"/>
          <w:sz w:val="24"/>
          <w:szCs w:val="24"/>
        </w:rPr>
        <w:t xml:space="preserve">económica del concursante </w:t>
      </w:r>
      <w:r w:rsidR="008D2A21" w:rsidRPr="00357FFC">
        <w:rPr>
          <w:rFonts w:cstheme="minorHAnsi"/>
          <w:sz w:val="24"/>
          <w:szCs w:val="24"/>
        </w:rPr>
        <w:t xml:space="preserve">VICTOR MANUEL RIOS TORRES </w:t>
      </w:r>
      <w:r w:rsidR="00E67166" w:rsidRPr="00357FFC">
        <w:rPr>
          <w:rFonts w:cstheme="minorHAnsi"/>
          <w:sz w:val="24"/>
          <w:szCs w:val="24"/>
        </w:rPr>
        <w:t>resulta solvente, toda vez que cumple</w:t>
      </w:r>
      <w:r w:rsidR="00D86E8C" w:rsidRPr="00357FFC">
        <w:rPr>
          <w:rFonts w:cstheme="minorHAnsi"/>
          <w:sz w:val="24"/>
          <w:szCs w:val="24"/>
        </w:rPr>
        <w:t>n</w:t>
      </w:r>
      <w:r w:rsidR="00E67166" w:rsidRPr="00357FFC">
        <w:rPr>
          <w:rFonts w:cstheme="minorHAnsi"/>
          <w:sz w:val="24"/>
          <w:szCs w:val="24"/>
        </w:rPr>
        <w:t xml:space="preserve"> con las condiciones preestablecidas en el numeral </w:t>
      </w:r>
      <w:r w:rsidR="008D2A21">
        <w:rPr>
          <w:rFonts w:cstheme="minorHAnsi"/>
          <w:sz w:val="24"/>
          <w:szCs w:val="24"/>
        </w:rPr>
        <w:t>4</w:t>
      </w:r>
      <w:r w:rsidR="00607944" w:rsidRPr="00357FFC">
        <w:rPr>
          <w:rFonts w:cstheme="minorHAnsi"/>
          <w:sz w:val="24"/>
          <w:szCs w:val="24"/>
        </w:rPr>
        <w:t xml:space="preserve">.2, </w:t>
      </w:r>
      <w:r w:rsidR="00AC35A9" w:rsidRPr="00357FFC">
        <w:rPr>
          <w:rFonts w:cstheme="minorHAnsi"/>
          <w:sz w:val="24"/>
          <w:szCs w:val="24"/>
        </w:rPr>
        <w:t>8.1</w:t>
      </w:r>
      <w:r w:rsidR="00E67166" w:rsidRPr="00357FFC">
        <w:rPr>
          <w:rFonts w:cstheme="minorHAnsi"/>
          <w:sz w:val="24"/>
          <w:szCs w:val="24"/>
        </w:rPr>
        <w:t xml:space="preserve"> y </w:t>
      </w:r>
      <w:r w:rsidR="00A15432" w:rsidRPr="00357FFC">
        <w:rPr>
          <w:rFonts w:cstheme="minorHAnsi"/>
          <w:sz w:val="24"/>
          <w:szCs w:val="24"/>
        </w:rPr>
        <w:t>9</w:t>
      </w:r>
      <w:r w:rsidR="00E67166" w:rsidRPr="00357FFC">
        <w:rPr>
          <w:rFonts w:cstheme="minorHAnsi"/>
          <w:sz w:val="24"/>
          <w:szCs w:val="24"/>
        </w:rPr>
        <w:t>.1 de las bases que norman este proceso, conforme a los preceptos legales y normativos señalados y se determina</w:t>
      </w:r>
      <w:r w:rsidR="00607944" w:rsidRPr="00357FFC">
        <w:rPr>
          <w:rFonts w:cstheme="minorHAnsi"/>
          <w:sz w:val="24"/>
          <w:szCs w:val="24"/>
        </w:rPr>
        <w:t xml:space="preserve"> que la empresa</w:t>
      </w:r>
      <w:r w:rsidR="00E67166" w:rsidRPr="00357FFC">
        <w:rPr>
          <w:rFonts w:cstheme="minorHAnsi"/>
          <w:sz w:val="24"/>
          <w:szCs w:val="24"/>
        </w:rPr>
        <w:t xml:space="preserve"> </w:t>
      </w:r>
      <w:r w:rsidR="00E472F1" w:rsidRPr="00357FFC">
        <w:rPr>
          <w:rFonts w:cstheme="minorHAnsi"/>
          <w:sz w:val="24"/>
          <w:szCs w:val="24"/>
        </w:rPr>
        <w:t xml:space="preserve">de persona física VICTOR MANUEL </w:t>
      </w:r>
      <w:r w:rsidR="00E472F1" w:rsidRPr="00357FFC">
        <w:rPr>
          <w:rFonts w:cstheme="minorHAnsi"/>
          <w:sz w:val="24"/>
          <w:szCs w:val="24"/>
        </w:rPr>
        <w:lastRenderedPageBreak/>
        <w:t xml:space="preserve">RIOS TORRES, </w:t>
      </w:r>
      <w:r w:rsidR="00645CE3" w:rsidRPr="00357FFC">
        <w:rPr>
          <w:rFonts w:cstheme="minorHAnsi"/>
          <w:sz w:val="24"/>
          <w:szCs w:val="24"/>
        </w:rPr>
        <w:t>c</w:t>
      </w:r>
      <w:r w:rsidR="00F8050A" w:rsidRPr="00357FFC">
        <w:rPr>
          <w:rFonts w:cstheme="minorHAnsi"/>
          <w:sz w:val="24"/>
          <w:szCs w:val="24"/>
        </w:rPr>
        <w:t>umple</w:t>
      </w:r>
      <w:r w:rsidR="0040006D" w:rsidRPr="00357FFC">
        <w:rPr>
          <w:rFonts w:cstheme="minorHAnsi"/>
          <w:sz w:val="24"/>
          <w:szCs w:val="24"/>
        </w:rPr>
        <w:t xml:space="preserve"> satisfactoriamente con lo solicitado en las B</w:t>
      </w:r>
      <w:r w:rsidR="00E67166" w:rsidRPr="00357FFC">
        <w:rPr>
          <w:rFonts w:cstheme="minorHAnsi"/>
          <w:sz w:val="24"/>
          <w:szCs w:val="24"/>
        </w:rPr>
        <w:t xml:space="preserve">ases y </w:t>
      </w:r>
      <w:r w:rsidR="00FF347F" w:rsidRPr="00357FFC">
        <w:rPr>
          <w:rFonts w:cstheme="minorHAnsi"/>
          <w:sz w:val="24"/>
          <w:szCs w:val="24"/>
        </w:rPr>
        <w:t>que se encuentran dentro del techo presupuestal</w:t>
      </w:r>
      <w:r w:rsidR="0040006D" w:rsidRPr="00357FFC">
        <w:rPr>
          <w:rFonts w:cstheme="minorHAnsi"/>
          <w:sz w:val="24"/>
          <w:szCs w:val="24"/>
        </w:rPr>
        <w:t xml:space="preserve"> asignado para esta adquisición, </w:t>
      </w:r>
      <w:r w:rsidR="00B33748" w:rsidRPr="00357FFC">
        <w:rPr>
          <w:rFonts w:cstheme="minorHAnsi"/>
          <w:sz w:val="24"/>
          <w:szCs w:val="24"/>
        </w:rPr>
        <w:t>En este orden de ideas</w:t>
      </w:r>
      <w:r w:rsidR="0031281F" w:rsidRPr="00357FFC">
        <w:rPr>
          <w:rFonts w:cstheme="minorHAnsi"/>
          <w:sz w:val="24"/>
          <w:szCs w:val="24"/>
        </w:rPr>
        <w:t xml:space="preserve">, </w:t>
      </w:r>
      <w:r w:rsidR="00B33748" w:rsidRPr="00357FFC">
        <w:rPr>
          <w:rFonts w:cstheme="minorHAnsi"/>
          <w:b/>
          <w:sz w:val="24"/>
          <w:szCs w:val="24"/>
        </w:rPr>
        <w:t>p</w:t>
      </w:r>
      <w:r w:rsidR="00E67166" w:rsidRPr="00357FFC">
        <w:rPr>
          <w:rFonts w:cstheme="minorHAnsi"/>
          <w:b/>
          <w:sz w:val="24"/>
          <w:szCs w:val="24"/>
        </w:rPr>
        <w:t>or unanimidad de los integrantes de</w:t>
      </w:r>
      <w:r w:rsidR="008D2A21">
        <w:rPr>
          <w:rFonts w:cstheme="minorHAnsi"/>
          <w:b/>
          <w:sz w:val="24"/>
          <w:szCs w:val="24"/>
        </w:rPr>
        <w:t xml:space="preserve">l Comité de Compras Gubernamentales </w:t>
      </w:r>
      <w:r w:rsidR="00E67166" w:rsidRPr="00357FFC">
        <w:rPr>
          <w:rFonts w:cstheme="minorHAnsi"/>
          <w:sz w:val="24"/>
          <w:szCs w:val="24"/>
        </w:rPr>
        <w:t xml:space="preserve"> determinó que la empresa de persona</w:t>
      </w:r>
      <w:r w:rsidR="00E67166" w:rsidRPr="00357FFC">
        <w:rPr>
          <w:rFonts w:cstheme="minorHAnsi"/>
          <w:b/>
          <w:sz w:val="24"/>
          <w:szCs w:val="24"/>
        </w:rPr>
        <w:t xml:space="preserve"> </w:t>
      </w:r>
      <w:r w:rsidR="00535F82">
        <w:rPr>
          <w:rFonts w:cstheme="minorHAnsi"/>
          <w:sz w:val="24"/>
          <w:szCs w:val="24"/>
        </w:rPr>
        <w:t>física</w:t>
      </w:r>
      <w:r w:rsidR="00E67166" w:rsidRPr="00357FFC">
        <w:rPr>
          <w:rFonts w:cstheme="minorHAnsi"/>
          <w:b/>
          <w:sz w:val="24"/>
          <w:szCs w:val="24"/>
        </w:rPr>
        <w:t xml:space="preserve"> </w:t>
      </w:r>
      <w:r w:rsidR="00535F82">
        <w:rPr>
          <w:rFonts w:cstheme="minorHAnsi"/>
          <w:sz w:val="24"/>
          <w:szCs w:val="24"/>
        </w:rPr>
        <w:t>VICTOR MANUEL RIOS TORRES, e</w:t>
      </w:r>
      <w:r w:rsidR="009A2320" w:rsidRPr="00357FFC">
        <w:rPr>
          <w:rFonts w:cstheme="minorHAnsi"/>
          <w:sz w:val="24"/>
          <w:szCs w:val="24"/>
        </w:rPr>
        <w:t>s</w:t>
      </w:r>
      <w:r w:rsidR="0031281F" w:rsidRPr="00357FFC">
        <w:rPr>
          <w:rFonts w:cstheme="minorHAnsi"/>
          <w:sz w:val="24"/>
          <w:szCs w:val="24"/>
        </w:rPr>
        <w:t xml:space="preserve"> la que</w:t>
      </w:r>
      <w:r w:rsidR="00E67166" w:rsidRPr="00357FFC">
        <w:rPr>
          <w:rFonts w:cstheme="minorHAnsi"/>
          <w:sz w:val="24"/>
          <w:szCs w:val="24"/>
        </w:rPr>
        <w:t xml:space="preserve"> oferta </w:t>
      </w:r>
      <w:r w:rsidR="00F8050A" w:rsidRPr="00357FFC">
        <w:rPr>
          <w:rFonts w:cstheme="minorHAnsi"/>
          <w:sz w:val="24"/>
          <w:szCs w:val="24"/>
        </w:rPr>
        <w:t xml:space="preserve">el mejor precio y </w:t>
      </w:r>
      <w:r w:rsidR="00E67166" w:rsidRPr="00357FFC">
        <w:rPr>
          <w:rFonts w:cstheme="minorHAnsi"/>
          <w:sz w:val="24"/>
          <w:szCs w:val="24"/>
        </w:rPr>
        <w:t>las mejores condiciones</w:t>
      </w:r>
      <w:r w:rsidR="0031281F" w:rsidRPr="00357FFC">
        <w:rPr>
          <w:rFonts w:cstheme="minorHAnsi"/>
          <w:sz w:val="24"/>
          <w:szCs w:val="24"/>
        </w:rPr>
        <w:t xml:space="preserve"> para los bienes </w:t>
      </w:r>
      <w:r w:rsidR="00E67166" w:rsidRPr="00357FFC">
        <w:rPr>
          <w:rFonts w:cstheme="minorHAnsi"/>
          <w:sz w:val="24"/>
          <w:szCs w:val="24"/>
        </w:rPr>
        <w:t>a contratar, ya que de acuerdo a los precios del mercado es aceptable y se encuentra dentro del techo presupuestal para la adquisición materia de este concurso. Por lo que en atención a los razonamientos, por ser la mejor oferta en condiciones y desempeño, solvente y considerando criterios de economía, eficacia, eficiencia, imparcialidad y honradez para satisfacer los objetivos a los que es</w:t>
      </w:r>
      <w:r w:rsidR="0031281F" w:rsidRPr="00357FFC">
        <w:rPr>
          <w:rFonts w:cstheme="minorHAnsi"/>
          <w:sz w:val="24"/>
          <w:szCs w:val="24"/>
        </w:rPr>
        <w:t xml:space="preserve">tá destinada esta adquisición, </w:t>
      </w:r>
      <w:r w:rsidR="00E67166" w:rsidRPr="00357FFC">
        <w:rPr>
          <w:rFonts w:cstheme="minorHAnsi"/>
          <w:sz w:val="24"/>
          <w:szCs w:val="24"/>
        </w:rPr>
        <w:t>s</w:t>
      </w:r>
      <w:r w:rsidR="0031281F" w:rsidRPr="00357FFC">
        <w:rPr>
          <w:rFonts w:cstheme="minorHAnsi"/>
          <w:sz w:val="24"/>
          <w:szCs w:val="24"/>
        </w:rPr>
        <w:t>e resuelve emitir el siguiente</w:t>
      </w:r>
    </w:p>
    <w:p w:rsidR="00F75FA4" w:rsidRPr="00357FFC" w:rsidRDefault="00F75FA4" w:rsidP="00F75FA4">
      <w:pPr>
        <w:jc w:val="both"/>
        <w:rPr>
          <w:rFonts w:cstheme="minorHAnsi"/>
          <w:b/>
          <w:sz w:val="24"/>
          <w:szCs w:val="24"/>
        </w:rPr>
      </w:pPr>
      <w:r w:rsidRPr="00357FFC">
        <w:rPr>
          <w:rFonts w:cstheme="minorHAnsi"/>
          <w:b/>
          <w:sz w:val="24"/>
          <w:szCs w:val="24"/>
        </w:rPr>
        <w:t>---------------------------------------------------FALLO---------------------------</w:t>
      </w:r>
      <w:r w:rsidR="00A82869" w:rsidRPr="00357FFC">
        <w:rPr>
          <w:rFonts w:cstheme="minorHAnsi"/>
          <w:b/>
          <w:sz w:val="24"/>
          <w:szCs w:val="24"/>
        </w:rPr>
        <w:t>-------------------</w:t>
      </w:r>
      <w:r w:rsidR="000953D1" w:rsidRPr="00357FFC">
        <w:rPr>
          <w:rFonts w:cstheme="minorHAnsi"/>
          <w:b/>
          <w:sz w:val="24"/>
          <w:szCs w:val="24"/>
        </w:rPr>
        <w:t>--------------</w:t>
      </w:r>
    </w:p>
    <w:p w:rsidR="00540A49" w:rsidRPr="00357FFC" w:rsidRDefault="00B33748" w:rsidP="00F75FA4">
      <w:pPr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>Por unanimidad de los integrantes de</w:t>
      </w:r>
      <w:r w:rsidR="008D2A21">
        <w:rPr>
          <w:rFonts w:cstheme="minorHAnsi"/>
          <w:sz w:val="24"/>
          <w:szCs w:val="24"/>
        </w:rPr>
        <w:t xml:space="preserve">l Comité de Compras Gubernamentales </w:t>
      </w:r>
      <w:r w:rsidRPr="00357FFC">
        <w:rPr>
          <w:rFonts w:cstheme="minorHAnsi"/>
          <w:sz w:val="24"/>
          <w:szCs w:val="24"/>
        </w:rPr>
        <w:t xml:space="preserve"> s</w:t>
      </w:r>
      <w:r w:rsidR="00F75FA4" w:rsidRPr="00357FFC">
        <w:rPr>
          <w:rFonts w:cstheme="minorHAnsi"/>
          <w:sz w:val="24"/>
          <w:szCs w:val="24"/>
        </w:rPr>
        <w:t xml:space="preserve">e adjudica a la empresa </w:t>
      </w:r>
      <w:r w:rsidR="00850CC9" w:rsidRPr="00357FFC">
        <w:rPr>
          <w:rFonts w:cstheme="minorHAnsi"/>
          <w:sz w:val="24"/>
          <w:szCs w:val="24"/>
        </w:rPr>
        <w:t xml:space="preserve">de persona </w:t>
      </w:r>
      <w:r w:rsidR="00535F82">
        <w:rPr>
          <w:rFonts w:cstheme="minorHAnsi"/>
          <w:sz w:val="24"/>
          <w:szCs w:val="24"/>
        </w:rPr>
        <w:t>física</w:t>
      </w:r>
      <w:r w:rsidR="00E472F1" w:rsidRPr="00357FFC">
        <w:rPr>
          <w:rFonts w:cstheme="minorHAnsi"/>
          <w:b/>
          <w:sz w:val="24"/>
          <w:szCs w:val="24"/>
        </w:rPr>
        <w:t xml:space="preserve"> </w:t>
      </w:r>
      <w:r w:rsidR="00535F82">
        <w:rPr>
          <w:rFonts w:cstheme="minorHAnsi"/>
          <w:sz w:val="24"/>
          <w:szCs w:val="24"/>
        </w:rPr>
        <w:t>VICTOR MANUEL RIOS</w:t>
      </w:r>
      <w:r w:rsidR="00585930" w:rsidRPr="00357FFC">
        <w:rPr>
          <w:rFonts w:cstheme="minorHAnsi"/>
          <w:b/>
          <w:sz w:val="24"/>
          <w:szCs w:val="24"/>
        </w:rPr>
        <w:t xml:space="preserve"> </w:t>
      </w:r>
      <w:r w:rsidR="007404F9">
        <w:rPr>
          <w:rFonts w:cstheme="minorHAnsi"/>
          <w:sz w:val="24"/>
          <w:szCs w:val="24"/>
        </w:rPr>
        <w:t>e</w:t>
      </w:r>
      <w:r w:rsidR="00585930" w:rsidRPr="00357FFC">
        <w:rPr>
          <w:rFonts w:cstheme="minorHAnsi"/>
          <w:sz w:val="24"/>
          <w:szCs w:val="24"/>
        </w:rPr>
        <w:t>n</w:t>
      </w:r>
      <w:r w:rsidR="00F75FA4" w:rsidRPr="00357FFC">
        <w:rPr>
          <w:rFonts w:cstheme="minorHAnsi"/>
          <w:sz w:val="24"/>
          <w:szCs w:val="24"/>
        </w:rPr>
        <w:t xml:space="preserve"> cumplimiento a lo previsto en el punto </w:t>
      </w:r>
      <w:r w:rsidR="00662D5F" w:rsidRPr="00357FFC">
        <w:rPr>
          <w:rFonts w:cstheme="minorHAnsi"/>
          <w:sz w:val="24"/>
          <w:szCs w:val="24"/>
        </w:rPr>
        <w:t>19.7</w:t>
      </w:r>
      <w:r w:rsidR="00F12741" w:rsidRPr="00357FFC">
        <w:rPr>
          <w:rFonts w:cstheme="minorHAnsi"/>
          <w:sz w:val="24"/>
          <w:szCs w:val="24"/>
        </w:rPr>
        <w:t xml:space="preserve"> de las bases del concurso</w:t>
      </w:r>
      <w:r w:rsidR="00F75FA4" w:rsidRPr="00357FFC">
        <w:rPr>
          <w:rFonts w:cstheme="minorHAnsi"/>
          <w:sz w:val="24"/>
          <w:szCs w:val="24"/>
        </w:rPr>
        <w:t xml:space="preserve"> que nor</w:t>
      </w:r>
      <w:r w:rsidR="00F12741" w:rsidRPr="00357FFC">
        <w:rPr>
          <w:rFonts w:cstheme="minorHAnsi"/>
          <w:sz w:val="24"/>
          <w:szCs w:val="24"/>
        </w:rPr>
        <w:t>maron el presente proceso</w:t>
      </w:r>
      <w:r w:rsidR="00F75FA4" w:rsidRPr="00357FFC">
        <w:rPr>
          <w:rFonts w:cstheme="minorHAnsi"/>
          <w:sz w:val="24"/>
          <w:szCs w:val="24"/>
        </w:rPr>
        <w:t>, la totalidad de la partida, quedando obligada la</w:t>
      </w:r>
      <w:r w:rsidR="00CB3487" w:rsidRPr="00357FFC">
        <w:rPr>
          <w:rFonts w:cstheme="minorHAnsi"/>
          <w:sz w:val="24"/>
          <w:szCs w:val="24"/>
        </w:rPr>
        <w:t xml:space="preserve"> </w:t>
      </w:r>
      <w:r w:rsidR="00F75FA4" w:rsidRPr="00357FFC">
        <w:rPr>
          <w:rFonts w:cstheme="minorHAnsi"/>
          <w:sz w:val="24"/>
          <w:szCs w:val="24"/>
        </w:rPr>
        <w:t>adjudicataria a cumplir con todas y cada una de las características consignadas y requisitos señalados</w:t>
      </w:r>
      <w:r w:rsidR="0031281F" w:rsidRPr="00357FFC">
        <w:rPr>
          <w:rFonts w:cstheme="minorHAnsi"/>
          <w:sz w:val="24"/>
          <w:szCs w:val="24"/>
        </w:rPr>
        <w:t xml:space="preserve"> en B</w:t>
      </w:r>
      <w:r w:rsidR="00F75FA4" w:rsidRPr="00357FFC">
        <w:rPr>
          <w:rFonts w:cstheme="minorHAnsi"/>
          <w:sz w:val="24"/>
          <w:szCs w:val="24"/>
        </w:rPr>
        <w:t xml:space="preserve">ases y las especificaciones ofertadas dentro de sus propuestas, tanto técnica como </w:t>
      </w:r>
      <w:r w:rsidR="004E4898" w:rsidRPr="00357FFC">
        <w:rPr>
          <w:rFonts w:cstheme="minorHAnsi"/>
          <w:sz w:val="24"/>
          <w:szCs w:val="24"/>
        </w:rPr>
        <w:t xml:space="preserve">económica </w:t>
      </w:r>
      <w:r w:rsidR="00F75FA4" w:rsidRPr="00357FFC">
        <w:rPr>
          <w:rFonts w:cstheme="minorHAnsi"/>
          <w:sz w:val="24"/>
          <w:szCs w:val="24"/>
        </w:rPr>
        <w:t>lo cual forma parte integral de las bases que normaron el presente proceso, toda vez que en forma conjunta resulto ser una propuesta solvente. Adjudicándose de acuerdo al siguiente orden</w:t>
      </w:r>
      <w:r w:rsidR="00CB444F" w:rsidRPr="00357FFC">
        <w:rPr>
          <w:rFonts w:cstheme="minorHAnsi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4142"/>
        <w:gridCol w:w="4471"/>
      </w:tblGrid>
      <w:tr w:rsidR="001D6FF7" w:rsidRPr="00357FFC" w:rsidTr="003D03A3">
        <w:tc>
          <w:tcPr>
            <w:tcW w:w="4142" w:type="dxa"/>
          </w:tcPr>
          <w:p w:rsidR="001D6FF7" w:rsidRPr="00357FFC" w:rsidRDefault="001D6FF7" w:rsidP="003D03A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7FFC">
              <w:rPr>
                <w:rFonts w:asciiTheme="minorHAnsi" w:hAnsiTheme="minorHAnsi" w:cstheme="minorHAnsi"/>
                <w:b/>
                <w:sz w:val="24"/>
                <w:szCs w:val="24"/>
              </w:rPr>
              <w:t>PARTIDA</w:t>
            </w:r>
          </w:p>
        </w:tc>
        <w:tc>
          <w:tcPr>
            <w:tcW w:w="4471" w:type="dxa"/>
          </w:tcPr>
          <w:p w:rsidR="001D6FF7" w:rsidRPr="00357FFC" w:rsidRDefault="001D6FF7" w:rsidP="003D03A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7FFC">
              <w:rPr>
                <w:rFonts w:asciiTheme="minorHAnsi" w:hAnsiTheme="minorHAnsi" w:cstheme="minorHAnsi"/>
                <w:b/>
                <w:sz w:val="24"/>
                <w:szCs w:val="24"/>
              </w:rPr>
              <w:t>IMPORTE (TOTAL DE LA PROPUESTA)</w:t>
            </w:r>
          </w:p>
        </w:tc>
      </w:tr>
      <w:tr w:rsidR="001D6FF7" w:rsidRPr="00357FFC" w:rsidTr="00535F82">
        <w:tc>
          <w:tcPr>
            <w:tcW w:w="4142" w:type="dxa"/>
            <w:vAlign w:val="center"/>
          </w:tcPr>
          <w:p w:rsidR="007650C7" w:rsidRPr="00357FFC" w:rsidRDefault="00E472F1" w:rsidP="00535F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7FFC">
              <w:rPr>
                <w:rFonts w:asciiTheme="minorHAnsi" w:hAnsiTheme="minorHAnsi" w:cstheme="minorHAnsi"/>
                <w:b/>
                <w:sz w:val="24"/>
                <w:szCs w:val="24"/>
              </w:rPr>
              <w:t>4.4.1</w:t>
            </w:r>
          </w:p>
          <w:p w:rsidR="003D03A3" w:rsidRPr="00357FFC" w:rsidRDefault="00535F82" w:rsidP="00535F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AY</w:t>
            </w:r>
            <w:r w:rsidR="00E472F1" w:rsidRPr="00357FFC">
              <w:rPr>
                <w:rFonts w:asciiTheme="minorHAnsi" w:hAnsiTheme="minorHAnsi" w:cstheme="minorHAnsi"/>
                <w:b/>
                <w:sz w:val="24"/>
                <w:szCs w:val="24"/>
              </w:rPr>
              <w:t>UDAS SOCIALES A PERSONAS</w:t>
            </w:r>
          </w:p>
        </w:tc>
        <w:tc>
          <w:tcPr>
            <w:tcW w:w="4471" w:type="dxa"/>
            <w:vAlign w:val="center"/>
          </w:tcPr>
          <w:p w:rsidR="001D6FF7" w:rsidRPr="00357FFC" w:rsidRDefault="00E472F1" w:rsidP="00535F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7F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D2A21" w:rsidRPr="008D2A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$1,628,999.85</w:t>
            </w:r>
          </w:p>
        </w:tc>
      </w:tr>
    </w:tbl>
    <w:p w:rsidR="003D03A3" w:rsidRPr="00357FFC" w:rsidRDefault="003D03A3" w:rsidP="00F805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:rsidR="00F8050A" w:rsidRPr="00357FFC" w:rsidRDefault="00F75FA4" w:rsidP="00BC1833">
      <w:pPr>
        <w:autoSpaceDE w:val="0"/>
        <w:autoSpaceDN w:val="0"/>
        <w:adjustRightInd w:val="0"/>
        <w:spacing w:after="0" w:line="240" w:lineRule="auto"/>
        <w:jc w:val="both"/>
        <w:rPr>
          <w:b/>
          <w:color w:val="984806" w:themeColor="accent6" w:themeShade="80"/>
          <w:sz w:val="24"/>
          <w:szCs w:val="24"/>
        </w:rPr>
      </w:pPr>
      <w:r w:rsidRPr="00357FFC">
        <w:rPr>
          <w:rFonts w:cstheme="minorHAnsi"/>
          <w:sz w:val="24"/>
          <w:szCs w:val="24"/>
        </w:rPr>
        <w:t xml:space="preserve">Siendo el </w:t>
      </w:r>
      <w:r w:rsidR="00B014C5" w:rsidRPr="00357FFC">
        <w:rPr>
          <w:rFonts w:cstheme="minorHAnsi"/>
          <w:sz w:val="24"/>
          <w:szCs w:val="24"/>
        </w:rPr>
        <w:t xml:space="preserve">importe total adjudicado para el </w:t>
      </w:r>
      <w:r w:rsidR="00E472F1" w:rsidRPr="00357FFC">
        <w:rPr>
          <w:rFonts w:cstheme="minorHAnsi"/>
          <w:sz w:val="24"/>
          <w:szCs w:val="24"/>
        </w:rPr>
        <w:t xml:space="preserve">“ADQUISICIÓN DE </w:t>
      </w:r>
      <w:r w:rsidR="008D2A21">
        <w:rPr>
          <w:rFonts w:cstheme="minorHAnsi"/>
          <w:sz w:val="24"/>
          <w:szCs w:val="24"/>
        </w:rPr>
        <w:t>262</w:t>
      </w:r>
      <w:r w:rsidR="00E472F1" w:rsidRPr="00357FFC">
        <w:rPr>
          <w:rFonts w:cstheme="minorHAnsi"/>
          <w:sz w:val="24"/>
          <w:szCs w:val="24"/>
        </w:rPr>
        <w:t xml:space="preserve"> CALENTADORES SOLARES DE </w:t>
      </w:r>
      <w:r w:rsidR="008D2A21">
        <w:rPr>
          <w:rFonts w:cstheme="minorHAnsi"/>
          <w:sz w:val="24"/>
          <w:szCs w:val="24"/>
        </w:rPr>
        <w:t>150</w:t>
      </w:r>
      <w:r w:rsidR="00E472F1" w:rsidRPr="00357FFC">
        <w:rPr>
          <w:rFonts w:cstheme="minorHAnsi"/>
          <w:sz w:val="24"/>
          <w:szCs w:val="24"/>
        </w:rPr>
        <w:t xml:space="preserve"> LITROS, CON RECURSOS FEDERALES DEL FONDO DE APORTACIONES PARA LA INFRAESTRUCTURA SOCIAL MUNICIPAL”</w:t>
      </w:r>
      <w:r w:rsidR="00535F82">
        <w:rPr>
          <w:rFonts w:cstheme="minorHAnsi"/>
          <w:sz w:val="24"/>
          <w:szCs w:val="24"/>
        </w:rPr>
        <w:t xml:space="preserve"> por un monto de</w:t>
      </w:r>
      <w:r w:rsidR="0002545D" w:rsidRPr="00357FFC">
        <w:rPr>
          <w:rFonts w:cstheme="minorHAnsi"/>
          <w:sz w:val="24"/>
          <w:szCs w:val="24"/>
        </w:rPr>
        <w:t xml:space="preserve"> </w:t>
      </w:r>
      <w:r w:rsidR="008D2A21" w:rsidRPr="008D2A21">
        <w:rPr>
          <w:rFonts w:cstheme="minorHAnsi"/>
          <w:b/>
          <w:sz w:val="24"/>
          <w:szCs w:val="24"/>
        </w:rPr>
        <w:t>$</w:t>
      </w:r>
      <w:r w:rsidR="008D2A21">
        <w:rPr>
          <w:rFonts w:cstheme="minorHAnsi"/>
          <w:b/>
          <w:sz w:val="24"/>
          <w:szCs w:val="24"/>
        </w:rPr>
        <w:t xml:space="preserve"> </w:t>
      </w:r>
      <w:r w:rsidR="008D2A21" w:rsidRPr="008D2A21">
        <w:rPr>
          <w:rFonts w:cstheme="minorHAnsi"/>
          <w:b/>
          <w:sz w:val="24"/>
          <w:szCs w:val="24"/>
        </w:rPr>
        <w:t>1</w:t>
      </w:r>
      <w:r w:rsidR="008D2A21">
        <w:rPr>
          <w:rFonts w:cstheme="minorHAnsi"/>
          <w:b/>
          <w:sz w:val="24"/>
          <w:szCs w:val="24"/>
        </w:rPr>
        <w:t>´</w:t>
      </w:r>
      <w:r w:rsidR="008D2A21" w:rsidRPr="008D2A21">
        <w:rPr>
          <w:rFonts w:cstheme="minorHAnsi"/>
          <w:b/>
          <w:sz w:val="24"/>
          <w:szCs w:val="24"/>
        </w:rPr>
        <w:t xml:space="preserve">628,999.85 </w:t>
      </w:r>
      <w:r w:rsidR="00E16943" w:rsidRPr="00357FFC">
        <w:rPr>
          <w:rFonts w:cstheme="minorHAnsi"/>
          <w:sz w:val="24"/>
          <w:szCs w:val="24"/>
        </w:rPr>
        <w:t>(</w:t>
      </w:r>
      <w:r w:rsidR="008D2A21">
        <w:rPr>
          <w:rFonts w:cstheme="minorHAnsi"/>
          <w:sz w:val="24"/>
          <w:szCs w:val="24"/>
        </w:rPr>
        <w:t>un millón seiscientos veintiocho mil novecientos noventa y nueve pesos 85/100</w:t>
      </w:r>
      <w:r w:rsidR="0023652E" w:rsidRPr="00357FFC">
        <w:rPr>
          <w:rFonts w:cstheme="minorHAnsi"/>
          <w:sz w:val="24"/>
          <w:szCs w:val="24"/>
        </w:rPr>
        <w:t>/100 M.N</w:t>
      </w:r>
      <w:r w:rsidR="00CC0885" w:rsidRPr="00357FFC">
        <w:rPr>
          <w:rFonts w:cstheme="minorHAnsi"/>
          <w:sz w:val="24"/>
          <w:szCs w:val="24"/>
        </w:rPr>
        <w:t>.)</w:t>
      </w:r>
      <w:r w:rsidR="00882EAE" w:rsidRPr="00357FFC">
        <w:rPr>
          <w:rFonts w:cstheme="minorHAnsi"/>
          <w:sz w:val="24"/>
          <w:szCs w:val="24"/>
        </w:rPr>
        <w:t>. El monto es neto.</w:t>
      </w:r>
      <w:r w:rsidRPr="00357FFC">
        <w:rPr>
          <w:rFonts w:cstheme="minorHAnsi"/>
          <w:sz w:val="24"/>
          <w:szCs w:val="24"/>
        </w:rPr>
        <w:t xml:space="preserve"> </w:t>
      </w:r>
      <w:r w:rsidR="007416F8" w:rsidRPr="00357FFC">
        <w:rPr>
          <w:rFonts w:cstheme="minorHAnsi"/>
          <w:sz w:val="24"/>
          <w:szCs w:val="24"/>
        </w:rPr>
        <w:t xml:space="preserve">La cual será entregada conforme al numeral </w:t>
      </w:r>
      <w:r w:rsidR="00CD01C3" w:rsidRPr="00357FFC">
        <w:rPr>
          <w:b/>
          <w:color w:val="000000" w:themeColor="text1"/>
          <w:sz w:val="24"/>
          <w:szCs w:val="24"/>
        </w:rPr>
        <w:t xml:space="preserve">1.2 LUGAR DE ENTREGA: </w:t>
      </w:r>
      <w:r w:rsidR="0031281F" w:rsidRPr="00357FFC">
        <w:rPr>
          <w:sz w:val="24"/>
          <w:szCs w:val="24"/>
        </w:rPr>
        <w:t>Los bienes objeto del presente C</w:t>
      </w:r>
      <w:r w:rsidR="00CD01C3" w:rsidRPr="00357FFC">
        <w:rPr>
          <w:sz w:val="24"/>
          <w:szCs w:val="24"/>
        </w:rPr>
        <w:t xml:space="preserve">oncurso deberán ser entregados en la calle Colón no. 62 entre las calles de Pascual Galindo Ceballos y Lázaro Cárdenas Col. Centro de la Zona Urbana de Cd. Guzmán, Jalisco en una sola exhibición a petición a entera satisfacción de Área de </w:t>
      </w:r>
      <w:r w:rsidR="00535F82">
        <w:rPr>
          <w:sz w:val="24"/>
          <w:szCs w:val="24"/>
        </w:rPr>
        <w:t>Obras</w:t>
      </w:r>
      <w:r w:rsidR="00CD01C3" w:rsidRPr="00357FFC">
        <w:rPr>
          <w:sz w:val="24"/>
          <w:szCs w:val="24"/>
        </w:rPr>
        <w:t xml:space="preserve"> Pública</w:t>
      </w:r>
      <w:r w:rsidR="00535F82">
        <w:rPr>
          <w:sz w:val="24"/>
          <w:szCs w:val="24"/>
        </w:rPr>
        <w:t>s</w:t>
      </w:r>
      <w:r w:rsidR="00CD01C3" w:rsidRPr="00357FFC">
        <w:rPr>
          <w:sz w:val="24"/>
          <w:szCs w:val="24"/>
        </w:rPr>
        <w:t xml:space="preserve"> y </w:t>
      </w:r>
      <w:r w:rsidR="00CD01C3" w:rsidRPr="00535F82">
        <w:rPr>
          <w:sz w:val="24"/>
          <w:szCs w:val="24"/>
        </w:rPr>
        <w:t xml:space="preserve">numeral </w:t>
      </w:r>
      <w:r w:rsidR="00BC1833" w:rsidRPr="00535F82">
        <w:rPr>
          <w:b/>
          <w:sz w:val="24"/>
          <w:szCs w:val="24"/>
        </w:rPr>
        <w:t xml:space="preserve">1.3 PLAZO </w:t>
      </w:r>
      <w:r w:rsidR="00BC1833" w:rsidRPr="00357FFC">
        <w:rPr>
          <w:b/>
          <w:color w:val="000000" w:themeColor="text1"/>
          <w:sz w:val="24"/>
          <w:szCs w:val="24"/>
        </w:rPr>
        <w:t>DE ENTREGAS</w:t>
      </w:r>
      <w:r w:rsidR="00BC1833" w:rsidRPr="00357FFC">
        <w:rPr>
          <w:b/>
          <w:color w:val="984806" w:themeColor="accent6" w:themeShade="80"/>
          <w:sz w:val="24"/>
          <w:szCs w:val="24"/>
        </w:rPr>
        <w:t xml:space="preserve">: </w:t>
      </w:r>
      <w:r w:rsidR="00171A14" w:rsidRPr="00F966AC">
        <w:rPr>
          <w:sz w:val="24"/>
          <w:szCs w:val="24"/>
        </w:rPr>
        <w:t xml:space="preserve">El suministro total de los materiales objeto de este concurso, deberá realizarse en un plazo </w:t>
      </w:r>
      <w:r w:rsidR="00171A14" w:rsidRPr="0080748D">
        <w:rPr>
          <w:sz w:val="24"/>
          <w:szCs w:val="24"/>
        </w:rPr>
        <w:t>máximo de 15 días hábiles posteriores</w:t>
      </w:r>
      <w:r w:rsidR="00171A14" w:rsidRPr="00F966AC">
        <w:rPr>
          <w:sz w:val="24"/>
          <w:szCs w:val="24"/>
        </w:rPr>
        <w:t xml:space="preserve"> a la firma del contrato</w:t>
      </w:r>
      <w:r w:rsidR="00535F82">
        <w:rPr>
          <w:sz w:val="24"/>
          <w:szCs w:val="24"/>
        </w:rPr>
        <w:t>.</w:t>
      </w:r>
      <w:r w:rsidR="0002545D" w:rsidRPr="00357FFC">
        <w:rPr>
          <w:sz w:val="24"/>
          <w:szCs w:val="24"/>
        </w:rPr>
        <w:t xml:space="preserve"> </w:t>
      </w:r>
      <w:r w:rsidR="00CD01C3" w:rsidRPr="00357FFC">
        <w:rPr>
          <w:sz w:val="24"/>
          <w:szCs w:val="24"/>
        </w:rPr>
        <w:t xml:space="preserve">Con garantía de acuerdo al numeral </w:t>
      </w:r>
      <w:r w:rsidR="00BC1833" w:rsidRPr="00357FFC">
        <w:rPr>
          <w:b/>
          <w:color w:val="000000" w:themeColor="text1"/>
          <w:sz w:val="24"/>
          <w:szCs w:val="24"/>
        </w:rPr>
        <w:t xml:space="preserve">1.5 GARANTÍA DE LOS BIENES: </w:t>
      </w:r>
      <w:r w:rsidR="00BC1833" w:rsidRPr="00357FFC">
        <w:rPr>
          <w:sz w:val="24"/>
          <w:szCs w:val="24"/>
        </w:rPr>
        <w:t xml:space="preserve">El periodo mínimo de garantía a ofrecer por los </w:t>
      </w:r>
      <w:r w:rsidR="00171A14" w:rsidRPr="00357FFC">
        <w:rPr>
          <w:sz w:val="24"/>
          <w:szCs w:val="24"/>
        </w:rPr>
        <w:t>concursantes en</w:t>
      </w:r>
      <w:r w:rsidR="00BC1833" w:rsidRPr="00357FFC">
        <w:rPr>
          <w:sz w:val="24"/>
          <w:szCs w:val="24"/>
        </w:rPr>
        <w:t xml:space="preserve"> el presente Concurso, será de 10 años, contado a partir de la fecha de entrega total de los bienes materia de las presentes bases a entera satisfacción de “La Convocante”. Esta garantía tendrá como objeto </w:t>
      </w:r>
      <w:r w:rsidR="00BC1833" w:rsidRPr="00357FFC">
        <w:rPr>
          <w:sz w:val="24"/>
          <w:szCs w:val="24"/>
        </w:rPr>
        <w:lastRenderedPageBreak/>
        <w:t xml:space="preserve">responder contra los defectos de fabricación y vicios ocultos que en su caso se presenten en los bienes </w:t>
      </w:r>
      <w:r w:rsidR="00171A14" w:rsidRPr="00357FFC">
        <w:rPr>
          <w:sz w:val="24"/>
          <w:szCs w:val="24"/>
        </w:rPr>
        <w:t xml:space="preserve">suministrados </w:t>
      </w:r>
      <w:r w:rsidR="00171A14" w:rsidRPr="00357FFC">
        <w:rPr>
          <w:b/>
          <w:color w:val="984806" w:themeColor="accent6" w:themeShade="80"/>
          <w:sz w:val="24"/>
          <w:szCs w:val="24"/>
        </w:rPr>
        <w:t>1.4</w:t>
      </w:r>
      <w:r w:rsidR="00A92497" w:rsidRPr="00357FFC">
        <w:rPr>
          <w:b/>
          <w:sz w:val="24"/>
          <w:szCs w:val="24"/>
        </w:rPr>
        <w:t xml:space="preserve"> FORMA DE PAGO</w:t>
      </w:r>
      <w:r w:rsidR="00A92497" w:rsidRPr="00357FFC">
        <w:rPr>
          <w:sz w:val="24"/>
          <w:szCs w:val="24"/>
        </w:rPr>
        <w:t xml:space="preserve">: Pago 100% contra entrega de la </w:t>
      </w:r>
      <w:r w:rsidR="00171A14" w:rsidRPr="00357FFC">
        <w:rPr>
          <w:sz w:val="24"/>
          <w:szCs w:val="24"/>
        </w:rPr>
        <w:t>mercancía a</w:t>
      </w:r>
      <w:r w:rsidR="00A92497" w:rsidRPr="00357FFC">
        <w:rPr>
          <w:sz w:val="24"/>
          <w:szCs w:val="24"/>
        </w:rPr>
        <w:t xml:space="preserve"> entera satisfacción </w:t>
      </w:r>
      <w:r w:rsidR="00171A14" w:rsidRPr="00357FFC">
        <w:rPr>
          <w:sz w:val="24"/>
          <w:szCs w:val="24"/>
        </w:rPr>
        <w:t>de la</w:t>
      </w:r>
      <w:r w:rsidR="00A92497" w:rsidRPr="00357FFC">
        <w:rPr>
          <w:sz w:val="24"/>
          <w:szCs w:val="24"/>
        </w:rPr>
        <w:t xml:space="preserve"> Dire</w:t>
      </w:r>
      <w:r w:rsidR="00645CE3" w:rsidRPr="00357FFC">
        <w:rPr>
          <w:sz w:val="24"/>
          <w:szCs w:val="24"/>
        </w:rPr>
        <w:t xml:space="preserve">cción de </w:t>
      </w:r>
      <w:r w:rsidR="00171A14">
        <w:rPr>
          <w:sz w:val="24"/>
          <w:szCs w:val="24"/>
        </w:rPr>
        <w:t xml:space="preserve">Obras Públicas </w:t>
      </w:r>
      <w:r w:rsidR="00703BDD" w:rsidRPr="00357FFC">
        <w:rPr>
          <w:sz w:val="24"/>
          <w:szCs w:val="24"/>
        </w:rPr>
        <w:t xml:space="preserve"> </w:t>
      </w:r>
      <w:r w:rsidR="00171A14" w:rsidRPr="00357FFC">
        <w:rPr>
          <w:sz w:val="24"/>
          <w:szCs w:val="24"/>
        </w:rPr>
        <w:t>del Municipio</w:t>
      </w:r>
      <w:r w:rsidR="00A92497" w:rsidRPr="00357FFC">
        <w:rPr>
          <w:sz w:val="24"/>
          <w:szCs w:val="24"/>
        </w:rPr>
        <w:t xml:space="preserve"> </w:t>
      </w:r>
      <w:r w:rsidR="00535F82">
        <w:rPr>
          <w:sz w:val="24"/>
          <w:szCs w:val="24"/>
        </w:rPr>
        <w:t>de Zapotlán el Grande Jalisco y</w:t>
      </w:r>
      <w:r w:rsidR="00A92497" w:rsidRPr="00357FFC">
        <w:rPr>
          <w:sz w:val="24"/>
          <w:szCs w:val="24"/>
        </w:rPr>
        <w:t xml:space="preserve"> previa emisión de la factura correspondiente.</w:t>
      </w:r>
    </w:p>
    <w:p w:rsidR="00A92497" w:rsidRPr="00357FFC" w:rsidRDefault="00A92497" w:rsidP="00F8050A">
      <w:pPr>
        <w:autoSpaceDE w:val="0"/>
        <w:autoSpaceDN w:val="0"/>
        <w:adjustRightInd w:val="0"/>
        <w:spacing w:after="0" w:line="240" w:lineRule="auto"/>
        <w:jc w:val="both"/>
        <w:rPr>
          <w:b/>
          <w:color w:val="984806" w:themeColor="accent6" w:themeShade="80"/>
          <w:sz w:val="24"/>
          <w:szCs w:val="24"/>
        </w:rPr>
      </w:pPr>
    </w:p>
    <w:p w:rsidR="00387F4B" w:rsidRPr="00357FFC" w:rsidRDefault="00387F4B" w:rsidP="0031281F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357FFC">
        <w:rPr>
          <w:sz w:val="24"/>
          <w:szCs w:val="24"/>
        </w:rPr>
        <w:t>La presente surte efectos de notificación formal para la</w:t>
      </w:r>
      <w:r w:rsidR="00AF11A4" w:rsidRPr="00357FFC">
        <w:rPr>
          <w:sz w:val="24"/>
          <w:szCs w:val="24"/>
        </w:rPr>
        <w:t>s</w:t>
      </w:r>
      <w:r w:rsidRPr="00357FFC">
        <w:rPr>
          <w:sz w:val="24"/>
          <w:szCs w:val="24"/>
        </w:rPr>
        <w:t xml:space="preserve"> empresa</w:t>
      </w:r>
      <w:r w:rsidR="00AF11A4" w:rsidRPr="00357FFC">
        <w:rPr>
          <w:sz w:val="24"/>
          <w:szCs w:val="24"/>
        </w:rPr>
        <w:t>s</w:t>
      </w:r>
      <w:r w:rsidRPr="00357FFC">
        <w:rPr>
          <w:sz w:val="24"/>
          <w:szCs w:val="24"/>
        </w:rPr>
        <w:t xml:space="preserve"> participante</w:t>
      </w:r>
      <w:r w:rsidR="00AF11A4" w:rsidRPr="00357FFC">
        <w:rPr>
          <w:sz w:val="24"/>
          <w:szCs w:val="24"/>
        </w:rPr>
        <w:t>s</w:t>
      </w:r>
      <w:r w:rsidR="0031281F" w:rsidRPr="00357FFC">
        <w:rPr>
          <w:sz w:val="24"/>
          <w:szCs w:val="24"/>
        </w:rPr>
        <w:t>; por tanto la empresa</w:t>
      </w:r>
      <w:r w:rsidRPr="00357FFC">
        <w:rPr>
          <w:sz w:val="24"/>
          <w:szCs w:val="24"/>
        </w:rPr>
        <w:t xml:space="preserve"> </w:t>
      </w:r>
      <w:r w:rsidR="006A4579" w:rsidRPr="00357FFC">
        <w:rPr>
          <w:sz w:val="24"/>
          <w:szCs w:val="24"/>
        </w:rPr>
        <w:t>adjudicataria</w:t>
      </w:r>
      <w:r w:rsidRPr="00357FFC">
        <w:rPr>
          <w:sz w:val="24"/>
          <w:szCs w:val="24"/>
        </w:rPr>
        <w:t xml:space="preserve"> queda obligada a firmar contratos respectivos con el Municipio de Zapotlán el Grande, dentro de los </w:t>
      </w:r>
      <w:r w:rsidR="00171A14">
        <w:rPr>
          <w:sz w:val="24"/>
          <w:szCs w:val="24"/>
        </w:rPr>
        <w:t>diez</w:t>
      </w:r>
      <w:r w:rsidR="00AF11A4" w:rsidRPr="00357FFC">
        <w:rPr>
          <w:sz w:val="24"/>
          <w:szCs w:val="24"/>
        </w:rPr>
        <w:t xml:space="preserve"> </w:t>
      </w:r>
      <w:r w:rsidRPr="00357FFC">
        <w:rPr>
          <w:sz w:val="24"/>
          <w:szCs w:val="24"/>
        </w:rPr>
        <w:t xml:space="preserve">días naturales siguientes a la fecha en la que se levanta esta acta e iniciar el proceso de la entrega de los </w:t>
      </w:r>
      <w:r w:rsidR="0031281F" w:rsidRPr="00357FFC">
        <w:rPr>
          <w:sz w:val="24"/>
          <w:szCs w:val="24"/>
        </w:rPr>
        <w:t>bienes</w:t>
      </w:r>
      <w:r w:rsidRPr="00357FFC">
        <w:rPr>
          <w:sz w:val="24"/>
          <w:szCs w:val="24"/>
        </w:rPr>
        <w:t xml:space="preserve"> a </w:t>
      </w:r>
      <w:r w:rsidR="0031281F" w:rsidRPr="00357FFC">
        <w:rPr>
          <w:sz w:val="24"/>
          <w:szCs w:val="24"/>
        </w:rPr>
        <w:t>más tardar</w:t>
      </w:r>
      <w:r w:rsidR="0002545D" w:rsidRPr="00357FFC">
        <w:rPr>
          <w:sz w:val="24"/>
          <w:szCs w:val="24"/>
        </w:rPr>
        <w:t xml:space="preserve"> </w:t>
      </w:r>
      <w:r w:rsidR="00B014C5" w:rsidRPr="00357FFC">
        <w:rPr>
          <w:sz w:val="24"/>
          <w:szCs w:val="24"/>
        </w:rPr>
        <w:t xml:space="preserve"> </w:t>
      </w:r>
      <w:r w:rsidR="00BC1833" w:rsidRPr="00357FFC">
        <w:rPr>
          <w:sz w:val="24"/>
          <w:szCs w:val="24"/>
        </w:rPr>
        <w:t xml:space="preserve">El suministro total de los materiales objeto de este concurso, deberá realizarse </w:t>
      </w:r>
      <w:r w:rsidR="00171A14">
        <w:rPr>
          <w:sz w:val="24"/>
          <w:szCs w:val="24"/>
        </w:rPr>
        <w:t xml:space="preserve">15 días hábiles </w:t>
      </w:r>
      <w:r w:rsidR="00BC1833" w:rsidRPr="00357FFC">
        <w:rPr>
          <w:sz w:val="24"/>
          <w:szCs w:val="24"/>
        </w:rPr>
        <w:t>a la firma del contrato</w:t>
      </w:r>
      <w:r w:rsidR="00B014C5" w:rsidRPr="00357FFC">
        <w:rPr>
          <w:sz w:val="24"/>
          <w:szCs w:val="24"/>
        </w:rPr>
        <w:t xml:space="preserve">, </w:t>
      </w:r>
      <w:r w:rsidR="0031281F" w:rsidRPr="00357FFC">
        <w:rPr>
          <w:sz w:val="24"/>
          <w:szCs w:val="24"/>
        </w:rPr>
        <w:t>como se establece</w:t>
      </w:r>
      <w:r w:rsidRPr="00357FFC">
        <w:rPr>
          <w:sz w:val="24"/>
          <w:szCs w:val="24"/>
        </w:rPr>
        <w:t xml:space="preserve"> </w:t>
      </w:r>
      <w:r w:rsidR="00171A14">
        <w:rPr>
          <w:sz w:val="24"/>
          <w:szCs w:val="24"/>
        </w:rPr>
        <w:t>en las bases que norman el presente proceso</w:t>
      </w:r>
      <w:r w:rsidR="0031281F" w:rsidRPr="00357FFC">
        <w:rPr>
          <w:sz w:val="24"/>
          <w:szCs w:val="24"/>
        </w:rPr>
        <w:t>,</w:t>
      </w:r>
      <w:r w:rsidRPr="00357FFC">
        <w:rPr>
          <w:sz w:val="24"/>
          <w:szCs w:val="24"/>
        </w:rPr>
        <w:t xml:space="preserve"> el que queda a su disposición de conformidad con lo establecido en el primer párrafo del artículo 37 de la Ley de A</w:t>
      </w:r>
      <w:r w:rsidR="0031281F" w:rsidRPr="00357FFC">
        <w:rPr>
          <w:sz w:val="24"/>
          <w:szCs w:val="24"/>
        </w:rPr>
        <w:t>dquisiciones, Arrendamientos y Servicios del Sector P</w:t>
      </w:r>
      <w:r w:rsidRPr="00357FFC">
        <w:rPr>
          <w:sz w:val="24"/>
          <w:szCs w:val="24"/>
        </w:rPr>
        <w:t>úblico, así como lo dispue</w:t>
      </w:r>
      <w:r w:rsidR="00987F16" w:rsidRPr="00357FFC">
        <w:rPr>
          <w:sz w:val="24"/>
          <w:szCs w:val="24"/>
        </w:rPr>
        <w:t>s</w:t>
      </w:r>
      <w:r w:rsidR="0031281F" w:rsidRPr="00357FFC">
        <w:rPr>
          <w:sz w:val="24"/>
          <w:szCs w:val="24"/>
        </w:rPr>
        <w:t>to por el artículo 46 de la ley</w:t>
      </w:r>
      <w:r w:rsidR="00987F16" w:rsidRPr="00357FFC">
        <w:rPr>
          <w:sz w:val="24"/>
          <w:szCs w:val="24"/>
        </w:rPr>
        <w:t xml:space="preserve"> antes mencionada</w:t>
      </w:r>
      <w:r w:rsidRPr="00357FFC">
        <w:rPr>
          <w:sz w:val="24"/>
          <w:szCs w:val="24"/>
        </w:rPr>
        <w:t xml:space="preserve"> y el punt</w:t>
      </w:r>
      <w:r w:rsidR="0031281F" w:rsidRPr="00357FFC">
        <w:rPr>
          <w:sz w:val="24"/>
          <w:szCs w:val="24"/>
        </w:rPr>
        <w:t xml:space="preserve">o </w:t>
      </w:r>
      <w:r w:rsidR="00F8050A" w:rsidRPr="00357FFC">
        <w:rPr>
          <w:sz w:val="24"/>
          <w:szCs w:val="24"/>
        </w:rPr>
        <w:t>9</w:t>
      </w:r>
      <w:r w:rsidR="0031281F" w:rsidRPr="00357FFC">
        <w:rPr>
          <w:sz w:val="24"/>
          <w:szCs w:val="24"/>
        </w:rPr>
        <w:t>.1  de las B</w:t>
      </w:r>
      <w:r w:rsidRPr="00357FFC">
        <w:rPr>
          <w:sz w:val="24"/>
          <w:szCs w:val="24"/>
        </w:rPr>
        <w:t>ases de</w:t>
      </w:r>
      <w:r w:rsidR="00CB444F" w:rsidRPr="00357FFC">
        <w:rPr>
          <w:sz w:val="24"/>
          <w:szCs w:val="24"/>
        </w:rPr>
        <w:t xml:space="preserve">l </w:t>
      </w:r>
      <w:r w:rsidRPr="00357FFC">
        <w:rPr>
          <w:sz w:val="24"/>
          <w:szCs w:val="24"/>
        </w:rPr>
        <w:t xml:space="preserve"> presente </w:t>
      </w:r>
      <w:r w:rsidR="0031281F" w:rsidRPr="00357FFC">
        <w:rPr>
          <w:sz w:val="24"/>
          <w:szCs w:val="24"/>
        </w:rPr>
        <w:t>C</w:t>
      </w:r>
      <w:r w:rsidR="00CB444F" w:rsidRPr="00357FFC">
        <w:rPr>
          <w:sz w:val="24"/>
          <w:szCs w:val="24"/>
        </w:rPr>
        <w:t>oncurso</w:t>
      </w:r>
      <w:r w:rsidRPr="00357FFC">
        <w:rPr>
          <w:sz w:val="24"/>
          <w:szCs w:val="24"/>
        </w:rPr>
        <w:t>. Se notifica que el procedimiento queda sujeto a la disponibilidad presupuestal para el ejercicio fiscal 201</w:t>
      </w:r>
      <w:r w:rsidR="00171A14">
        <w:rPr>
          <w:sz w:val="24"/>
          <w:szCs w:val="24"/>
        </w:rPr>
        <w:t>9</w:t>
      </w:r>
    </w:p>
    <w:p w:rsidR="00441A25" w:rsidRPr="00357FFC" w:rsidRDefault="00441A25" w:rsidP="00441A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1A25" w:rsidRPr="00357FFC" w:rsidRDefault="00441A25" w:rsidP="00441A2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57FFC">
        <w:rPr>
          <w:rFonts w:cstheme="minorHAnsi"/>
          <w:b/>
          <w:sz w:val="24"/>
          <w:szCs w:val="24"/>
        </w:rPr>
        <w:t>-------------------------------------------CIERRE DE ACTA--------------------</w:t>
      </w:r>
      <w:r w:rsidR="00DE0450" w:rsidRPr="00357FFC">
        <w:rPr>
          <w:rFonts w:cstheme="minorHAnsi"/>
          <w:b/>
          <w:sz w:val="24"/>
          <w:szCs w:val="24"/>
        </w:rPr>
        <w:t>---</w:t>
      </w:r>
      <w:r w:rsidR="009C6B92" w:rsidRPr="00357FFC">
        <w:rPr>
          <w:rFonts w:cstheme="minorHAnsi"/>
          <w:b/>
          <w:sz w:val="24"/>
          <w:szCs w:val="24"/>
        </w:rPr>
        <w:t>-----</w:t>
      </w:r>
      <w:r w:rsidR="008B75CD" w:rsidRPr="00357FFC">
        <w:rPr>
          <w:rFonts w:cstheme="minorHAnsi"/>
          <w:b/>
          <w:sz w:val="24"/>
          <w:szCs w:val="24"/>
        </w:rPr>
        <w:t>-------------</w:t>
      </w:r>
      <w:r w:rsidR="00987F16" w:rsidRPr="00357FFC">
        <w:rPr>
          <w:rFonts w:cstheme="minorHAnsi"/>
          <w:b/>
          <w:sz w:val="24"/>
          <w:szCs w:val="24"/>
        </w:rPr>
        <w:t>--------------</w:t>
      </w:r>
    </w:p>
    <w:p w:rsidR="00F065C9" w:rsidRPr="00357FFC" w:rsidRDefault="00987F16" w:rsidP="000E6E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7FFC">
        <w:rPr>
          <w:rFonts w:cstheme="minorHAnsi"/>
          <w:sz w:val="24"/>
          <w:szCs w:val="24"/>
        </w:rPr>
        <w:t>Si</w:t>
      </w:r>
      <w:r w:rsidR="00441A25" w:rsidRPr="00357FFC">
        <w:rPr>
          <w:rFonts w:cstheme="minorHAnsi"/>
          <w:sz w:val="24"/>
          <w:szCs w:val="24"/>
        </w:rPr>
        <w:t>n otro particular, se da por concluido el presente acto, levantándose la presente acta para constancia, la que habiendo sido leída se firma al margen y al calce por los que en ella intervinieron y quisieron hacerlo, dando po</w:t>
      </w:r>
      <w:r w:rsidR="009C2574" w:rsidRPr="00357FFC">
        <w:rPr>
          <w:rFonts w:cstheme="minorHAnsi"/>
          <w:sz w:val="24"/>
          <w:szCs w:val="24"/>
        </w:rPr>
        <w:t xml:space="preserve">r concluido el acto, siendo las </w:t>
      </w:r>
      <w:r w:rsidR="00171A14">
        <w:rPr>
          <w:rFonts w:cstheme="minorHAnsi"/>
          <w:sz w:val="24"/>
          <w:szCs w:val="24"/>
        </w:rPr>
        <w:t>13:20 (</w:t>
      </w:r>
      <w:r w:rsidR="00171A14" w:rsidRPr="00357FFC">
        <w:rPr>
          <w:rFonts w:cstheme="minorHAnsi"/>
          <w:sz w:val="24"/>
          <w:szCs w:val="24"/>
        </w:rPr>
        <w:t>trece horas</w:t>
      </w:r>
      <w:r w:rsidR="00260005" w:rsidRPr="00357FFC">
        <w:rPr>
          <w:rFonts w:cstheme="minorHAnsi"/>
          <w:sz w:val="24"/>
          <w:szCs w:val="24"/>
        </w:rPr>
        <w:t xml:space="preserve"> con </w:t>
      </w:r>
      <w:r w:rsidR="00171A14">
        <w:rPr>
          <w:rFonts w:cstheme="minorHAnsi"/>
          <w:sz w:val="24"/>
          <w:szCs w:val="24"/>
        </w:rPr>
        <w:t>veinte</w:t>
      </w:r>
      <w:r w:rsidR="00171A14" w:rsidRPr="00357FFC">
        <w:rPr>
          <w:rFonts w:cstheme="minorHAnsi"/>
          <w:sz w:val="24"/>
          <w:szCs w:val="24"/>
        </w:rPr>
        <w:t xml:space="preserve"> minutos, en</w:t>
      </w:r>
      <w:r w:rsidR="00441A25" w:rsidRPr="00357FFC">
        <w:rPr>
          <w:rFonts w:cstheme="minorHAnsi"/>
          <w:sz w:val="24"/>
          <w:szCs w:val="24"/>
        </w:rPr>
        <w:t xml:space="preserve"> el lugar y fecha de su inicio.</w:t>
      </w:r>
    </w:p>
    <w:p w:rsidR="00216C0D" w:rsidRPr="00DE0450" w:rsidRDefault="00216C0D" w:rsidP="00A268D5">
      <w:pPr>
        <w:spacing w:after="0" w:line="240" w:lineRule="auto"/>
        <w:rPr>
          <w:rFonts w:ascii="Book Antiqua" w:hAnsi="Book Antiqua"/>
          <w:b/>
        </w:rPr>
      </w:pPr>
    </w:p>
    <w:p w:rsidR="00CD5C65" w:rsidRPr="002A2870" w:rsidRDefault="00CD5C65" w:rsidP="00CD5C65">
      <w:pPr>
        <w:pStyle w:val="Sinespaciado"/>
        <w:jc w:val="both"/>
        <w:rPr>
          <w:sz w:val="24"/>
          <w:szCs w:val="24"/>
        </w:rPr>
      </w:pPr>
    </w:p>
    <w:p w:rsidR="002A2870" w:rsidRPr="002A2870" w:rsidRDefault="002A2870" w:rsidP="002A2870">
      <w:pPr>
        <w:pStyle w:val="Sinespaciado"/>
        <w:jc w:val="center"/>
        <w:rPr>
          <w:rFonts w:cstheme="minorHAnsi"/>
          <w:sz w:val="24"/>
          <w:szCs w:val="24"/>
        </w:rPr>
      </w:pPr>
      <w:r w:rsidRPr="002A2870">
        <w:rPr>
          <w:rFonts w:cstheme="minorHAnsi"/>
          <w:sz w:val="24"/>
          <w:szCs w:val="24"/>
        </w:rPr>
        <w:t>“A T E N T A M E N T E”</w:t>
      </w:r>
    </w:p>
    <w:p w:rsidR="002A2870" w:rsidRPr="002A2870" w:rsidRDefault="002A2870" w:rsidP="002A2870">
      <w:pPr>
        <w:pStyle w:val="Sinespaciado"/>
        <w:jc w:val="center"/>
        <w:rPr>
          <w:rFonts w:cstheme="minorHAnsi"/>
          <w:sz w:val="24"/>
          <w:szCs w:val="24"/>
        </w:rPr>
      </w:pPr>
      <w:r w:rsidRPr="002A2870">
        <w:rPr>
          <w:rFonts w:cstheme="minorHAnsi"/>
          <w:sz w:val="24"/>
          <w:szCs w:val="24"/>
        </w:rPr>
        <w:t>“2019, año de la Igualdad de Género en Jalisco”</w:t>
      </w:r>
    </w:p>
    <w:p w:rsidR="002A2870" w:rsidRPr="002A2870" w:rsidRDefault="002A2870" w:rsidP="002A2870">
      <w:pPr>
        <w:pStyle w:val="Sinespaciado"/>
        <w:jc w:val="center"/>
        <w:rPr>
          <w:rFonts w:cstheme="minorHAnsi"/>
          <w:sz w:val="24"/>
          <w:szCs w:val="24"/>
        </w:rPr>
      </w:pPr>
      <w:r w:rsidRPr="002A2870">
        <w:rPr>
          <w:rFonts w:cstheme="minorHAnsi"/>
          <w:sz w:val="24"/>
          <w:szCs w:val="24"/>
        </w:rPr>
        <w:t xml:space="preserve">“2019, Año del LXXX Aniversario de la Escuela Lic. Benito Juárez” </w:t>
      </w:r>
    </w:p>
    <w:p w:rsidR="002A2870" w:rsidRPr="002A2870" w:rsidRDefault="002A2870" w:rsidP="002A2870">
      <w:pPr>
        <w:pStyle w:val="Sinespaciado"/>
        <w:jc w:val="center"/>
        <w:rPr>
          <w:rFonts w:cstheme="minorHAnsi"/>
          <w:sz w:val="24"/>
          <w:szCs w:val="24"/>
        </w:rPr>
      </w:pPr>
      <w:r w:rsidRPr="002A2870">
        <w:rPr>
          <w:rFonts w:cstheme="minorHAnsi"/>
          <w:sz w:val="24"/>
          <w:szCs w:val="24"/>
        </w:rPr>
        <w:t xml:space="preserve">Ciudad Guzmán, Municipio de Zapotlán el Grande, Jal; a </w:t>
      </w:r>
      <w:r>
        <w:rPr>
          <w:rFonts w:cstheme="minorHAnsi"/>
          <w:sz w:val="24"/>
          <w:szCs w:val="24"/>
        </w:rPr>
        <w:t>23</w:t>
      </w:r>
      <w:r w:rsidRPr="002A2870">
        <w:rPr>
          <w:rFonts w:cstheme="minorHAnsi"/>
          <w:sz w:val="24"/>
          <w:szCs w:val="24"/>
        </w:rPr>
        <w:t xml:space="preserve"> de mayo   de 2019</w:t>
      </w:r>
    </w:p>
    <w:p w:rsidR="00CA379B" w:rsidRDefault="00CA379B" w:rsidP="00CA379B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72385C" w:rsidRPr="002A2870" w:rsidRDefault="0072385C" w:rsidP="00CA379B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5D09AF" w:rsidRPr="00CA49AD" w:rsidRDefault="005D09AF" w:rsidP="005D09AF">
      <w:pPr>
        <w:jc w:val="center"/>
        <w:rPr>
          <w:rFonts w:cstheme="minorHAnsi"/>
          <w:b/>
          <w:sz w:val="28"/>
          <w:szCs w:val="28"/>
        </w:rPr>
      </w:pPr>
      <w:r w:rsidRPr="00CA49AD">
        <w:rPr>
          <w:rFonts w:cstheme="minorHAnsi"/>
          <w:b/>
          <w:sz w:val="28"/>
          <w:szCs w:val="28"/>
        </w:rPr>
        <w:t>CONSTE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5098"/>
        <w:gridCol w:w="3828"/>
      </w:tblGrid>
      <w:tr w:rsidR="00CA49AD" w:rsidRPr="00714610" w:rsidTr="00CA49AD">
        <w:tc>
          <w:tcPr>
            <w:tcW w:w="5098" w:type="dxa"/>
          </w:tcPr>
          <w:p w:rsidR="00CA49AD" w:rsidRPr="00714610" w:rsidRDefault="00CA49AD" w:rsidP="00A60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610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3828" w:type="dxa"/>
          </w:tcPr>
          <w:p w:rsidR="00CA49AD" w:rsidRPr="00714610" w:rsidRDefault="00CA49AD" w:rsidP="00A60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4610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</w:tr>
      <w:tr w:rsidR="00CA49AD" w:rsidRPr="00714610" w:rsidTr="00CA49AD">
        <w:tc>
          <w:tcPr>
            <w:tcW w:w="5098" w:type="dxa"/>
          </w:tcPr>
          <w:p w:rsidR="00CA49AD" w:rsidRPr="009E0C07" w:rsidRDefault="00CA49AD" w:rsidP="00A60C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0C07">
              <w:rPr>
                <w:rFonts w:asciiTheme="minorHAnsi" w:hAnsiTheme="minorHAnsi" w:cstheme="minorHAnsi"/>
                <w:b/>
                <w:sz w:val="24"/>
                <w:szCs w:val="24"/>
              </w:rPr>
              <w:t>C. J. Jesús Guerrero Zúñiga</w:t>
            </w:r>
          </w:p>
          <w:p w:rsidR="00CA49AD" w:rsidRPr="009E0C07" w:rsidRDefault="00CA49AD" w:rsidP="00A60C3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9E0C07">
              <w:rPr>
                <w:rFonts w:asciiTheme="minorHAnsi" w:hAnsiTheme="minorHAnsi" w:cstheme="minorHAnsi"/>
                <w:sz w:val="24"/>
                <w:szCs w:val="24"/>
              </w:rPr>
              <w:t>residente  del Comité de Compras</w:t>
            </w:r>
            <w:r w:rsidRPr="009E0C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9E0C07">
              <w:rPr>
                <w:rFonts w:asciiTheme="minorHAnsi" w:hAnsiTheme="minorHAnsi" w:cstheme="minorHAnsi"/>
                <w:sz w:val="24"/>
                <w:szCs w:val="24"/>
              </w:rPr>
              <w:t xml:space="preserve">Gubernamentales, Contratación de Servicios, Arrendamientos y Enajenaciones, para el Municipio de Zapotlán el </w:t>
            </w:r>
            <w:r w:rsidRPr="009E0C07">
              <w:rPr>
                <w:rFonts w:asciiTheme="minorHAnsi" w:hAnsiTheme="minorHAnsi" w:cstheme="minorHAnsi"/>
                <w:b/>
                <w:sz w:val="24"/>
                <w:szCs w:val="24"/>
              </w:rPr>
              <w:t>Grande en su representación el Regidor Juan José Chávez Flores</w:t>
            </w:r>
            <w:r w:rsidRPr="009E0C0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CA49AD" w:rsidRPr="00714610" w:rsidRDefault="00CA49AD" w:rsidP="00A60C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A49AD" w:rsidRPr="00714610" w:rsidTr="00CA49AD">
        <w:tc>
          <w:tcPr>
            <w:tcW w:w="5098" w:type="dxa"/>
          </w:tcPr>
          <w:p w:rsidR="001D5906" w:rsidRDefault="001D5906" w:rsidP="00A60C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A49AD" w:rsidRPr="009E0C07" w:rsidRDefault="00CA49AD" w:rsidP="00A60C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0C0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C. Oscar Manuel Quintero Magaña </w:t>
            </w:r>
          </w:p>
          <w:p w:rsidR="00CA49AD" w:rsidRPr="009E0C07" w:rsidRDefault="00CA49AD" w:rsidP="00A60C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0C07">
              <w:rPr>
                <w:rFonts w:asciiTheme="minorHAnsi" w:hAnsiTheme="minorHAnsi" w:cstheme="minorHAnsi"/>
                <w:sz w:val="24"/>
                <w:szCs w:val="24"/>
              </w:rPr>
              <w:t xml:space="preserve">Presidente de la Cámara de Comercio, Servicios y Turismo de Ciudad Guzmán, Jal.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 su representación C. Ana Cecilia Sánchez González </w:t>
            </w:r>
          </w:p>
        </w:tc>
        <w:tc>
          <w:tcPr>
            <w:tcW w:w="3828" w:type="dxa"/>
          </w:tcPr>
          <w:p w:rsidR="00CA49AD" w:rsidRPr="00714610" w:rsidRDefault="00CA49AD" w:rsidP="00A60C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A49AD" w:rsidRPr="00714610" w:rsidTr="00CA49AD">
        <w:tc>
          <w:tcPr>
            <w:tcW w:w="5098" w:type="dxa"/>
          </w:tcPr>
          <w:p w:rsidR="00CA49AD" w:rsidRPr="009E0C07" w:rsidRDefault="00CA49AD" w:rsidP="00A60C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0C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Ing. Jonathan Flores Moreno </w:t>
            </w:r>
          </w:p>
          <w:p w:rsidR="00CA49AD" w:rsidRPr="009E0C07" w:rsidRDefault="00CA49AD" w:rsidP="00A60C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0C07">
              <w:rPr>
                <w:rFonts w:asciiTheme="minorHAnsi" w:hAnsiTheme="minorHAnsi" w:cstheme="minorHAnsi"/>
                <w:sz w:val="24"/>
                <w:szCs w:val="24"/>
              </w:rPr>
              <w:t xml:space="preserve">Presidente del Colegio de Ingenieros Civiles del Sur del Estado de Jalisco </w:t>
            </w:r>
          </w:p>
        </w:tc>
        <w:tc>
          <w:tcPr>
            <w:tcW w:w="3828" w:type="dxa"/>
          </w:tcPr>
          <w:p w:rsidR="00CA49AD" w:rsidRPr="00714610" w:rsidRDefault="00CA49AD" w:rsidP="00A60C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A49AD" w:rsidRPr="00714610" w:rsidTr="00CA49AD">
        <w:trPr>
          <w:trHeight w:val="597"/>
        </w:trPr>
        <w:tc>
          <w:tcPr>
            <w:tcW w:w="5098" w:type="dxa"/>
          </w:tcPr>
          <w:p w:rsidR="00CA49AD" w:rsidRDefault="00CA49AD" w:rsidP="00A60C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0C07">
              <w:rPr>
                <w:rFonts w:asciiTheme="minorHAnsi" w:hAnsiTheme="minorHAnsi" w:cstheme="minorHAnsi"/>
                <w:b/>
                <w:sz w:val="24"/>
                <w:szCs w:val="24"/>
              </w:rPr>
              <w:t>Arq. Francisco Javier Magaña Romero</w:t>
            </w:r>
          </w:p>
          <w:p w:rsidR="00CA49AD" w:rsidRPr="009E0C07" w:rsidRDefault="00CA49AD" w:rsidP="00A60C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0C07">
              <w:rPr>
                <w:rFonts w:asciiTheme="minorHAnsi" w:hAnsiTheme="minorHAnsi" w:cstheme="minorHAnsi"/>
                <w:sz w:val="24"/>
                <w:szCs w:val="24"/>
              </w:rPr>
              <w:t xml:space="preserve">Representante del Colegio de Arquitectos   del Sur del Estado de Jalisco.  </w:t>
            </w:r>
          </w:p>
        </w:tc>
        <w:tc>
          <w:tcPr>
            <w:tcW w:w="3828" w:type="dxa"/>
          </w:tcPr>
          <w:p w:rsidR="00CA49AD" w:rsidRPr="00714610" w:rsidRDefault="00CA49AD" w:rsidP="00A60C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A49AD" w:rsidRPr="00714610" w:rsidTr="00CA49AD">
        <w:tc>
          <w:tcPr>
            <w:tcW w:w="5098" w:type="dxa"/>
          </w:tcPr>
          <w:p w:rsidR="00CA49AD" w:rsidRDefault="00CA49AD" w:rsidP="00A60C3B">
            <w:pPr>
              <w:rPr>
                <w:rFonts w:asciiTheme="minorHAnsi" w:hAnsiTheme="minorHAnsi"/>
                <w:sz w:val="24"/>
                <w:szCs w:val="24"/>
              </w:rPr>
            </w:pPr>
            <w:r w:rsidRPr="009E0C07">
              <w:rPr>
                <w:rFonts w:asciiTheme="minorHAnsi" w:hAnsiTheme="minorHAnsi"/>
                <w:b/>
                <w:sz w:val="24"/>
                <w:szCs w:val="24"/>
              </w:rPr>
              <w:t xml:space="preserve">C.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Lourdes González Olivera</w:t>
            </w:r>
          </w:p>
          <w:p w:rsidR="00CA49AD" w:rsidRPr="009E0C07" w:rsidRDefault="00CA49AD" w:rsidP="00A60C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Representante del C</w:t>
            </w:r>
            <w:r w:rsidRPr="009E0C07">
              <w:rPr>
                <w:rFonts w:asciiTheme="minorHAnsi" w:hAnsiTheme="minorHAnsi"/>
                <w:sz w:val="24"/>
                <w:szCs w:val="24"/>
              </w:rPr>
              <w:t>onsejo de Participación Ciudadana</w:t>
            </w:r>
          </w:p>
        </w:tc>
        <w:tc>
          <w:tcPr>
            <w:tcW w:w="3828" w:type="dxa"/>
          </w:tcPr>
          <w:p w:rsidR="00CA49AD" w:rsidRPr="00714610" w:rsidRDefault="00CA49AD" w:rsidP="00A60C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A49AD" w:rsidRPr="00714610" w:rsidTr="00CA49AD">
        <w:tc>
          <w:tcPr>
            <w:tcW w:w="5098" w:type="dxa"/>
          </w:tcPr>
          <w:p w:rsidR="00CA49AD" w:rsidRPr="009E0C07" w:rsidRDefault="00CA49AD" w:rsidP="00A60C3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Lic. Héctor Manuel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Roló</w:t>
            </w:r>
            <w:r w:rsidRPr="009E0C07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proofErr w:type="spellEnd"/>
            <w:r w:rsidRPr="009E0C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Murillo</w:t>
            </w:r>
          </w:p>
          <w:p w:rsidR="00CA49AD" w:rsidRPr="009E0C07" w:rsidRDefault="00CA49AD" w:rsidP="00A60C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0C07">
              <w:rPr>
                <w:rFonts w:asciiTheme="minorHAnsi" w:hAnsiTheme="minorHAnsi" w:cstheme="minorHAnsi"/>
                <w:sz w:val="24"/>
                <w:szCs w:val="24"/>
              </w:rPr>
              <w:t xml:space="preserve">Contralor Municipal </w:t>
            </w:r>
          </w:p>
        </w:tc>
        <w:tc>
          <w:tcPr>
            <w:tcW w:w="3828" w:type="dxa"/>
          </w:tcPr>
          <w:p w:rsidR="00CA49AD" w:rsidRPr="00714610" w:rsidRDefault="00CA49AD" w:rsidP="00A60C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CA49AD" w:rsidRDefault="00CA49AD" w:rsidP="005D09AF">
      <w:pPr>
        <w:jc w:val="center"/>
        <w:rPr>
          <w:rFonts w:cstheme="minorHAnsi"/>
          <w:b/>
          <w:sz w:val="40"/>
          <w:szCs w:val="40"/>
        </w:rPr>
      </w:pPr>
    </w:p>
    <w:p w:rsidR="00C50160" w:rsidRDefault="00C50160" w:rsidP="009B7F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379B" w:rsidRPr="00AA4330" w:rsidRDefault="00CA379B" w:rsidP="009B7F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7F39" w:rsidRPr="009B7F39" w:rsidRDefault="009B7F39" w:rsidP="009B7F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7F39">
        <w:rPr>
          <w:rFonts w:cstheme="minorHAnsi"/>
          <w:b/>
          <w:sz w:val="24"/>
          <w:szCs w:val="24"/>
        </w:rPr>
        <w:t>ING. HÉCTOR ANTONIO TOSCANO BARAJAS</w:t>
      </w:r>
    </w:p>
    <w:p w:rsidR="009B7F39" w:rsidRPr="009B7F39" w:rsidRDefault="00372DA6" w:rsidP="009B7F3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Jefe de</w:t>
      </w:r>
      <w:r w:rsidR="009B7F39" w:rsidRPr="009B7F39">
        <w:rPr>
          <w:rFonts w:cstheme="minorHAnsi"/>
          <w:sz w:val="24"/>
          <w:szCs w:val="24"/>
        </w:rPr>
        <w:t xml:space="preserve"> Proveeduría y Secretario Ejecutivo de la Comisión de Adquisiciones, Contratación de Arrendamientos y Servicios para el Municipio de Zapotlán el Grande.</w:t>
      </w:r>
    </w:p>
    <w:p w:rsidR="009B7F39" w:rsidRDefault="009B7F39" w:rsidP="005D09AF">
      <w:pPr>
        <w:spacing w:after="0" w:line="240" w:lineRule="auto"/>
        <w:rPr>
          <w:rFonts w:ascii="Book Antiqua" w:hAnsi="Book Antiqua"/>
          <w:b/>
        </w:rPr>
      </w:pPr>
    </w:p>
    <w:p w:rsidR="009B7F39" w:rsidRDefault="009B7F39" w:rsidP="005D09AF">
      <w:pPr>
        <w:spacing w:after="0" w:line="240" w:lineRule="auto"/>
        <w:rPr>
          <w:rFonts w:ascii="Book Antiqua" w:hAnsi="Book Antiqua"/>
          <w:b/>
        </w:rPr>
      </w:pPr>
    </w:p>
    <w:p w:rsidR="009F524F" w:rsidRDefault="009F524F" w:rsidP="005D09AF">
      <w:pPr>
        <w:spacing w:after="0" w:line="240" w:lineRule="auto"/>
        <w:rPr>
          <w:rFonts w:ascii="Book Antiqua" w:hAnsi="Book Antiqua"/>
          <w:b/>
        </w:rPr>
      </w:pPr>
      <w:bookmarkStart w:id="0" w:name="_GoBack"/>
      <w:bookmarkEnd w:id="0"/>
    </w:p>
    <w:p w:rsidR="009B7F39" w:rsidRPr="00CA49AD" w:rsidRDefault="009B7F39" w:rsidP="009B7F39">
      <w:pPr>
        <w:spacing w:after="0" w:line="240" w:lineRule="auto"/>
        <w:jc w:val="center"/>
        <w:rPr>
          <w:b/>
          <w:i/>
          <w:sz w:val="20"/>
          <w:szCs w:val="20"/>
        </w:rPr>
      </w:pPr>
      <w:r w:rsidRPr="00CA49AD">
        <w:rPr>
          <w:b/>
          <w:i/>
          <w:sz w:val="20"/>
          <w:szCs w:val="20"/>
        </w:rPr>
        <w:t xml:space="preserve">Esta hoja </w:t>
      </w:r>
      <w:r w:rsidR="00535F82" w:rsidRPr="00CA49AD">
        <w:rPr>
          <w:b/>
          <w:i/>
          <w:sz w:val="20"/>
          <w:szCs w:val="20"/>
        </w:rPr>
        <w:t>de firmas, forma parte</w:t>
      </w:r>
      <w:r w:rsidRPr="00CA49AD">
        <w:rPr>
          <w:b/>
          <w:i/>
          <w:sz w:val="20"/>
          <w:szCs w:val="20"/>
        </w:rPr>
        <w:t xml:space="preserve"> </w:t>
      </w:r>
      <w:r w:rsidR="00535F82" w:rsidRPr="00CA49AD">
        <w:rPr>
          <w:b/>
          <w:i/>
          <w:sz w:val="20"/>
          <w:szCs w:val="20"/>
        </w:rPr>
        <w:t xml:space="preserve">del Acta </w:t>
      </w:r>
      <w:r w:rsidR="00CA49AD" w:rsidRPr="00CA49AD">
        <w:rPr>
          <w:b/>
          <w:i/>
          <w:sz w:val="20"/>
          <w:szCs w:val="20"/>
        </w:rPr>
        <w:t xml:space="preserve">de fallo del concurso HM-JP 001/2019 </w:t>
      </w:r>
    </w:p>
    <w:p w:rsidR="009B7F39" w:rsidRPr="00DE0450" w:rsidRDefault="009B7F39" w:rsidP="009B7F39">
      <w:pPr>
        <w:spacing w:after="0" w:line="240" w:lineRule="auto"/>
        <w:rPr>
          <w:rFonts w:ascii="Book Antiqua" w:hAnsi="Book Antiqua"/>
          <w:b/>
        </w:rPr>
      </w:pPr>
    </w:p>
    <w:sectPr w:rsidR="009B7F39" w:rsidRPr="00DE0450" w:rsidSect="00AB044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CF" w:rsidRDefault="00BB37CF" w:rsidP="00902401">
      <w:pPr>
        <w:spacing w:after="0" w:line="240" w:lineRule="auto"/>
      </w:pPr>
      <w:r>
        <w:separator/>
      </w:r>
    </w:p>
  </w:endnote>
  <w:endnote w:type="continuationSeparator" w:id="0">
    <w:p w:rsidR="00BB37CF" w:rsidRDefault="00BB37CF" w:rsidP="0090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D7" w:rsidRDefault="00BC62D7" w:rsidP="001E0922">
    <w:pPr>
      <w:pStyle w:val="Piedepgina"/>
      <w:jc w:val="center"/>
    </w:pPr>
    <w:r>
      <w:t xml:space="preserve">COMISIÓN DE ADQUISICIONES, CONTRATACIÓN DE ARRENDAMIENTOS Y SERVICIOS PARA EL MUNICIPIO DE ZAPOTLAN EL GRANDE, JALISCO.  </w:t>
    </w:r>
  </w:p>
  <w:p w:rsidR="00BC62D7" w:rsidRDefault="00BC62D7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1D5906" w:rsidRPr="001D5906">
      <w:rPr>
        <w:rFonts w:asciiTheme="majorHAnsi" w:hAnsiTheme="majorHAnsi"/>
        <w:noProof/>
      </w:rPr>
      <w:t>8</w:t>
    </w:r>
    <w:r>
      <w:rPr>
        <w:rFonts w:asciiTheme="majorHAnsi" w:hAnsiTheme="majorHAnsi"/>
        <w:noProof/>
      </w:rPr>
      <w:fldChar w:fldCharType="end"/>
    </w:r>
  </w:p>
  <w:p w:rsidR="00BC62D7" w:rsidRDefault="00BC62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CF" w:rsidRDefault="00BB37CF" w:rsidP="00902401">
      <w:pPr>
        <w:spacing w:after="0" w:line="240" w:lineRule="auto"/>
      </w:pPr>
      <w:r>
        <w:separator/>
      </w:r>
    </w:p>
  </w:footnote>
  <w:footnote w:type="continuationSeparator" w:id="0">
    <w:p w:rsidR="00BB37CF" w:rsidRDefault="00BB37CF" w:rsidP="0090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D7" w:rsidRDefault="00BC62D7" w:rsidP="00A33F36">
    <w:pPr>
      <w:spacing w:after="0" w:line="240" w:lineRule="auto"/>
      <w:jc w:val="center"/>
      <w:rPr>
        <w:b/>
        <w:sz w:val="28"/>
        <w:szCs w:val="28"/>
      </w:rPr>
    </w:pPr>
  </w:p>
  <w:p w:rsidR="00BC62D7" w:rsidRDefault="00BC62D7" w:rsidP="00A33F36">
    <w:pPr>
      <w:spacing w:after="0" w:line="240" w:lineRule="aut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4ED"/>
    <w:multiLevelType w:val="hybridMultilevel"/>
    <w:tmpl w:val="7A605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4019"/>
    <w:multiLevelType w:val="hybridMultilevel"/>
    <w:tmpl w:val="7A4C2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B7D"/>
    <w:multiLevelType w:val="hybridMultilevel"/>
    <w:tmpl w:val="19FC36DE"/>
    <w:lvl w:ilvl="0" w:tplc="7BBECA54">
      <w:start w:val="1"/>
      <w:numFmt w:val="bullet"/>
      <w:lvlText w:val=""/>
      <w:lvlJc w:val="left"/>
      <w:pPr>
        <w:ind w:left="1920" w:hanging="360"/>
      </w:pPr>
      <w:rPr>
        <w:rFonts w:ascii="Wingdings 3" w:hAnsi="Wingdings 3" w:hint="default"/>
      </w:rPr>
    </w:lvl>
    <w:lvl w:ilvl="1" w:tplc="0C0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3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Marlett" w:hAnsi="Marlett" w:hint="default"/>
      </w:rPr>
    </w:lvl>
  </w:abstractNum>
  <w:abstractNum w:abstractNumId="3" w15:restartNumberingAfterBreak="0">
    <w:nsid w:val="0F6C65FB"/>
    <w:multiLevelType w:val="hybridMultilevel"/>
    <w:tmpl w:val="A29A5FC0"/>
    <w:lvl w:ilvl="0" w:tplc="B69646C0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F75E2"/>
    <w:multiLevelType w:val="hybridMultilevel"/>
    <w:tmpl w:val="45343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399"/>
    <w:multiLevelType w:val="hybridMultilevel"/>
    <w:tmpl w:val="21066068"/>
    <w:lvl w:ilvl="0" w:tplc="8FF08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F42E3"/>
    <w:multiLevelType w:val="hybridMultilevel"/>
    <w:tmpl w:val="9208B662"/>
    <w:lvl w:ilvl="0" w:tplc="7BBECA54">
      <w:start w:val="1"/>
      <w:numFmt w:val="bullet"/>
      <w:lvlText w:val=""/>
      <w:lvlJc w:val="left"/>
      <w:pPr>
        <w:ind w:left="1146" w:hanging="360"/>
      </w:pPr>
      <w:rPr>
        <w:rFonts w:ascii="Wingdings 3" w:hAnsi="Wingdings 3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0B20A8"/>
    <w:multiLevelType w:val="hybridMultilevel"/>
    <w:tmpl w:val="7A605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36FB1"/>
    <w:multiLevelType w:val="hybridMultilevel"/>
    <w:tmpl w:val="30FC8D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13A95"/>
    <w:multiLevelType w:val="hybridMultilevel"/>
    <w:tmpl w:val="7A605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381114"/>
    <w:multiLevelType w:val="hybridMultilevel"/>
    <w:tmpl w:val="D0503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E2A33"/>
    <w:multiLevelType w:val="hybridMultilevel"/>
    <w:tmpl w:val="591E3432"/>
    <w:lvl w:ilvl="0" w:tplc="080A000F">
      <w:start w:val="1"/>
      <w:numFmt w:val="decimal"/>
      <w:lvlText w:val="%1."/>
      <w:lvlJc w:val="left"/>
      <w:pPr>
        <w:ind w:left="1788" w:hanging="360"/>
      </w:p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25"/>
    <w:rsid w:val="0000128B"/>
    <w:rsid w:val="00007F78"/>
    <w:rsid w:val="0001210C"/>
    <w:rsid w:val="000125F3"/>
    <w:rsid w:val="00012AD4"/>
    <w:rsid w:val="00013D35"/>
    <w:rsid w:val="00014C1F"/>
    <w:rsid w:val="00016878"/>
    <w:rsid w:val="00016D4D"/>
    <w:rsid w:val="00017E7F"/>
    <w:rsid w:val="00020BBD"/>
    <w:rsid w:val="00023923"/>
    <w:rsid w:val="000244E5"/>
    <w:rsid w:val="0002545D"/>
    <w:rsid w:val="00031EE3"/>
    <w:rsid w:val="000323A0"/>
    <w:rsid w:val="00032988"/>
    <w:rsid w:val="00037C0B"/>
    <w:rsid w:val="00041118"/>
    <w:rsid w:val="000412BF"/>
    <w:rsid w:val="000504C8"/>
    <w:rsid w:val="00051297"/>
    <w:rsid w:val="000663FA"/>
    <w:rsid w:val="00067C0A"/>
    <w:rsid w:val="000757D0"/>
    <w:rsid w:val="00082EEA"/>
    <w:rsid w:val="00082FE3"/>
    <w:rsid w:val="00085832"/>
    <w:rsid w:val="0009063D"/>
    <w:rsid w:val="00093183"/>
    <w:rsid w:val="00093630"/>
    <w:rsid w:val="000953D1"/>
    <w:rsid w:val="000A3D72"/>
    <w:rsid w:val="000B60CE"/>
    <w:rsid w:val="000B61A1"/>
    <w:rsid w:val="000C10B7"/>
    <w:rsid w:val="000C2EED"/>
    <w:rsid w:val="000C64B4"/>
    <w:rsid w:val="000D235E"/>
    <w:rsid w:val="000E0F9A"/>
    <w:rsid w:val="000E6E8A"/>
    <w:rsid w:val="000E7C46"/>
    <w:rsid w:val="000F00C7"/>
    <w:rsid w:val="000F170A"/>
    <w:rsid w:val="000F2417"/>
    <w:rsid w:val="000F50F5"/>
    <w:rsid w:val="00106B33"/>
    <w:rsid w:val="0010719B"/>
    <w:rsid w:val="00111A0D"/>
    <w:rsid w:val="00112633"/>
    <w:rsid w:val="00113C31"/>
    <w:rsid w:val="00113CA6"/>
    <w:rsid w:val="00115658"/>
    <w:rsid w:val="00116845"/>
    <w:rsid w:val="00132D66"/>
    <w:rsid w:val="001402C0"/>
    <w:rsid w:val="0014480E"/>
    <w:rsid w:val="00150C80"/>
    <w:rsid w:val="001512D4"/>
    <w:rsid w:val="00151649"/>
    <w:rsid w:val="001536AD"/>
    <w:rsid w:val="0016428C"/>
    <w:rsid w:val="00167EAF"/>
    <w:rsid w:val="00171A14"/>
    <w:rsid w:val="00173155"/>
    <w:rsid w:val="001758B5"/>
    <w:rsid w:val="00175B95"/>
    <w:rsid w:val="00183612"/>
    <w:rsid w:val="00184566"/>
    <w:rsid w:val="001848EC"/>
    <w:rsid w:val="00184CCE"/>
    <w:rsid w:val="00193F25"/>
    <w:rsid w:val="00195996"/>
    <w:rsid w:val="001972BF"/>
    <w:rsid w:val="001A27A1"/>
    <w:rsid w:val="001A3B48"/>
    <w:rsid w:val="001B02DC"/>
    <w:rsid w:val="001B26C8"/>
    <w:rsid w:val="001B50B5"/>
    <w:rsid w:val="001B5CBB"/>
    <w:rsid w:val="001B7F70"/>
    <w:rsid w:val="001C0B56"/>
    <w:rsid w:val="001C2038"/>
    <w:rsid w:val="001C25D1"/>
    <w:rsid w:val="001C308A"/>
    <w:rsid w:val="001C58A7"/>
    <w:rsid w:val="001C7356"/>
    <w:rsid w:val="001D095E"/>
    <w:rsid w:val="001D19D1"/>
    <w:rsid w:val="001D2653"/>
    <w:rsid w:val="001D340B"/>
    <w:rsid w:val="001D5906"/>
    <w:rsid w:val="001D6FF7"/>
    <w:rsid w:val="001E0243"/>
    <w:rsid w:val="001E0922"/>
    <w:rsid w:val="001E58B6"/>
    <w:rsid w:val="001F1D17"/>
    <w:rsid w:val="001F3395"/>
    <w:rsid w:val="001F5081"/>
    <w:rsid w:val="001F556A"/>
    <w:rsid w:val="001F701E"/>
    <w:rsid w:val="002020C9"/>
    <w:rsid w:val="00204B2E"/>
    <w:rsid w:val="00206201"/>
    <w:rsid w:val="002063B9"/>
    <w:rsid w:val="0021332E"/>
    <w:rsid w:val="00214308"/>
    <w:rsid w:val="00216C0D"/>
    <w:rsid w:val="002173D3"/>
    <w:rsid w:val="00222C2A"/>
    <w:rsid w:val="00223E13"/>
    <w:rsid w:val="0022479C"/>
    <w:rsid w:val="0023652E"/>
    <w:rsid w:val="00237ADF"/>
    <w:rsid w:val="00243014"/>
    <w:rsid w:val="00244E55"/>
    <w:rsid w:val="0024594F"/>
    <w:rsid w:val="00256BB9"/>
    <w:rsid w:val="00260005"/>
    <w:rsid w:val="00260CC3"/>
    <w:rsid w:val="002625CE"/>
    <w:rsid w:val="002637E7"/>
    <w:rsid w:val="00270D2C"/>
    <w:rsid w:val="00273921"/>
    <w:rsid w:val="00274C99"/>
    <w:rsid w:val="00277B2E"/>
    <w:rsid w:val="0029594E"/>
    <w:rsid w:val="0029601C"/>
    <w:rsid w:val="002A175B"/>
    <w:rsid w:val="002A2870"/>
    <w:rsid w:val="002A2C66"/>
    <w:rsid w:val="002A6059"/>
    <w:rsid w:val="002B2C49"/>
    <w:rsid w:val="002B7C69"/>
    <w:rsid w:val="002C0853"/>
    <w:rsid w:val="002D2A72"/>
    <w:rsid w:val="002E3ADA"/>
    <w:rsid w:val="002E3D11"/>
    <w:rsid w:val="002F0A24"/>
    <w:rsid w:val="002F2273"/>
    <w:rsid w:val="002F76DD"/>
    <w:rsid w:val="0030183E"/>
    <w:rsid w:val="00303AD4"/>
    <w:rsid w:val="00304D42"/>
    <w:rsid w:val="0030736C"/>
    <w:rsid w:val="0031281F"/>
    <w:rsid w:val="00313325"/>
    <w:rsid w:val="00313E3D"/>
    <w:rsid w:val="00316D05"/>
    <w:rsid w:val="0032385C"/>
    <w:rsid w:val="003301FD"/>
    <w:rsid w:val="00334179"/>
    <w:rsid w:val="003352E3"/>
    <w:rsid w:val="00341CAE"/>
    <w:rsid w:val="003474D0"/>
    <w:rsid w:val="00350B1F"/>
    <w:rsid w:val="00352FCC"/>
    <w:rsid w:val="00356652"/>
    <w:rsid w:val="00357FFC"/>
    <w:rsid w:val="00360A3A"/>
    <w:rsid w:val="00365768"/>
    <w:rsid w:val="003663C2"/>
    <w:rsid w:val="00372DA6"/>
    <w:rsid w:val="00373441"/>
    <w:rsid w:val="00375AEE"/>
    <w:rsid w:val="00375BEB"/>
    <w:rsid w:val="00380FB3"/>
    <w:rsid w:val="00385B39"/>
    <w:rsid w:val="00387F4B"/>
    <w:rsid w:val="003923E3"/>
    <w:rsid w:val="003935FE"/>
    <w:rsid w:val="00394161"/>
    <w:rsid w:val="00394500"/>
    <w:rsid w:val="003A5570"/>
    <w:rsid w:val="003B1D00"/>
    <w:rsid w:val="003C52D2"/>
    <w:rsid w:val="003D005B"/>
    <w:rsid w:val="003D03A3"/>
    <w:rsid w:val="003D4BDF"/>
    <w:rsid w:val="003D5B5F"/>
    <w:rsid w:val="003E1B4E"/>
    <w:rsid w:val="003E6943"/>
    <w:rsid w:val="003F1034"/>
    <w:rsid w:val="003F2C74"/>
    <w:rsid w:val="003F4518"/>
    <w:rsid w:val="003F5F08"/>
    <w:rsid w:val="0040006D"/>
    <w:rsid w:val="004008E3"/>
    <w:rsid w:val="00401825"/>
    <w:rsid w:val="0040338C"/>
    <w:rsid w:val="0042533B"/>
    <w:rsid w:val="0043496E"/>
    <w:rsid w:val="00436C9C"/>
    <w:rsid w:val="00441A25"/>
    <w:rsid w:val="00441BAF"/>
    <w:rsid w:val="00443B60"/>
    <w:rsid w:val="00451699"/>
    <w:rsid w:val="0045348C"/>
    <w:rsid w:val="0045790F"/>
    <w:rsid w:val="00457CEA"/>
    <w:rsid w:val="004655ED"/>
    <w:rsid w:val="0047017D"/>
    <w:rsid w:val="00474E18"/>
    <w:rsid w:val="00475BF6"/>
    <w:rsid w:val="004777EE"/>
    <w:rsid w:val="00477DC5"/>
    <w:rsid w:val="00490C76"/>
    <w:rsid w:val="004944E6"/>
    <w:rsid w:val="004A0F7E"/>
    <w:rsid w:val="004A576F"/>
    <w:rsid w:val="004B0B38"/>
    <w:rsid w:val="004B3FEF"/>
    <w:rsid w:val="004B4220"/>
    <w:rsid w:val="004B68D8"/>
    <w:rsid w:val="004C09E7"/>
    <w:rsid w:val="004C2F8E"/>
    <w:rsid w:val="004C45EB"/>
    <w:rsid w:val="004C745E"/>
    <w:rsid w:val="004D0650"/>
    <w:rsid w:val="004D13C5"/>
    <w:rsid w:val="004D330C"/>
    <w:rsid w:val="004D4548"/>
    <w:rsid w:val="004D605E"/>
    <w:rsid w:val="004D6649"/>
    <w:rsid w:val="004D761A"/>
    <w:rsid w:val="004E10ED"/>
    <w:rsid w:val="004E4898"/>
    <w:rsid w:val="004F3E63"/>
    <w:rsid w:val="004F5A22"/>
    <w:rsid w:val="00500207"/>
    <w:rsid w:val="00500B27"/>
    <w:rsid w:val="00510806"/>
    <w:rsid w:val="00511F0F"/>
    <w:rsid w:val="00514CB8"/>
    <w:rsid w:val="00522A3D"/>
    <w:rsid w:val="005324E1"/>
    <w:rsid w:val="0053328D"/>
    <w:rsid w:val="00533D96"/>
    <w:rsid w:val="00535F82"/>
    <w:rsid w:val="00540A49"/>
    <w:rsid w:val="00542816"/>
    <w:rsid w:val="00542996"/>
    <w:rsid w:val="00544900"/>
    <w:rsid w:val="005473A9"/>
    <w:rsid w:val="00550290"/>
    <w:rsid w:val="0055723B"/>
    <w:rsid w:val="00564408"/>
    <w:rsid w:val="00570E58"/>
    <w:rsid w:val="005767E1"/>
    <w:rsid w:val="00580543"/>
    <w:rsid w:val="00580B32"/>
    <w:rsid w:val="005816D5"/>
    <w:rsid w:val="0058497F"/>
    <w:rsid w:val="00585930"/>
    <w:rsid w:val="00596CB4"/>
    <w:rsid w:val="005A3366"/>
    <w:rsid w:val="005A4E80"/>
    <w:rsid w:val="005B23D7"/>
    <w:rsid w:val="005B4661"/>
    <w:rsid w:val="005C12F0"/>
    <w:rsid w:val="005C15D6"/>
    <w:rsid w:val="005C3CDA"/>
    <w:rsid w:val="005D09A5"/>
    <w:rsid w:val="005D09AF"/>
    <w:rsid w:val="005D09B8"/>
    <w:rsid w:val="005D2300"/>
    <w:rsid w:val="005D5FCE"/>
    <w:rsid w:val="005D7A6E"/>
    <w:rsid w:val="005D7BA1"/>
    <w:rsid w:val="005E2A67"/>
    <w:rsid w:val="005E734A"/>
    <w:rsid w:val="005E7D50"/>
    <w:rsid w:val="005F2488"/>
    <w:rsid w:val="005F2B8F"/>
    <w:rsid w:val="005F2C26"/>
    <w:rsid w:val="005F54EA"/>
    <w:rsid w:val="005F7745"/>
    <w:rsid w:val="00601CC0"/>
    <w:rsid w:val="006078FC"/>
    <w:rsid w:val="00607944"/>
    <w:rsid w:val="00620E96"/>
    <w:rsid w:val="00623683"/>
    <w:rsid w:val="0063039A"/>
    <w:rsid w:val="00632714"/>
    <w:rsid w:val="00634091"/>
    <w:rsid w:val="006359F0"/>
    <w:rsid w:val="006432F9"/>
    <w:rsid w:val="0064366B"/>
    <w:rsid w:val="00645CE3"/>
    <w:rsid w:val="00662D5F"/>
    <w:rsid w:val="006637B5"/>
    <w:rsid w:val="00665286"/>
    <w:rsid w:val="00672DD9"/>
    <w:rsid w:val="00673902"/>
    <w:rsid w:val="00673E81"/>
    <w:rsid w:val="00674AD0"/>
    <w:rsid w:val="006753FA"/>
    <w:rsid w:val="0067683A"/>
    <w:rsid w:val="00681ACF"/>
    <w:rsid w:val="006847B5"/>
    <w:rsid w:val="00685C7F"/>
    <w:rsid w:val="006907D6"/>
    <w:rsid w:val="006920D6"/>
    <w:rsid w:val="00692650"/>
    <w:rsid w:val="006A09F2"/>
    <w:rsid w:val="006A4579"/>
    <w:rsid w:val="006A621D"/>
    <w:rsid w:val="006A6BB9"/>
    <w:rsid w:val="006A7CE4"/>
    <w:rsid w:val="006A7E6A"/>
    <w:rsid w:val="006B0ECD"/>
    <w:rsid w:val="006B5F95"/>
    <w:rsid w:val="006B7173"/>
    <w:rsid w:val="006B71DA"/>
    <w:rsid w:val="006D2B48"/>
    <w:rsid w:val="006D5134"/>
    <w:rsid w:val="006D63D4"/>
    <w:rsid w:val="006D75E6"/>
    <w:rsid w:val="006D7AA2"/>
    <w:rsid w:val="006E2F1A"/>
    <w:rsid w:val="006E4EAA"/>
    <w:rsid w:val="006F20FB"/>
    <w:rsid w:val="006F475C"/>
    <w:rsid w:val="006F6454"/>
    <w:rsid w:val="00702171"/>
    <w:rsid w:val="0070230C"/>
    <w:rsid w:val="00703BDD"/>
    <w:rsid w:val="0070500D"/>
    <w:rsid w:val="00705047"/>
    <w:rsid w:val="00710FB9"/>
    <w:rsid w:val="00716222"/>
    <w:rsid w:val="007203D4"/>
    <w:rsid w:val="0072385C"/>
    <w:rsid w:val="00726FB1"/>
    <w:rsid w:val="00731339"/>
    <w:rsid w:val="007358B0"/>
    <w:rsid w:val="00737700"/>
    <w:rsid w:val="007404F9"/>
    <w:rsid w:val="007409B6"/>
    <w:rsid w:val="007416F8"/>
    <w:rsid w:val="0074189F"/>
    <w:rsid w:val="00750707"/>
    <w:rsid w:val="0075429E"/>
    <w:rsid w:val="00764D48"/>
    <w:rsid w:val="007650C7"/>
    <w:rsid w:val="007671D9"/>
    <w:rsid w:val="00767F08"/>
    <w:rsid w:val="00781D7C"/>
    <w:rsid w:val="00790993"/>
    <w:rsid w:val="00790E03"/>
    <w:rsid w:val="007938A5"/>
    <w:rsid w:val="007977D8"/>
    <w:rsid w:val="007A30DB"/>
    <w:rsid w:val="007A4DC2"/>
    <w:rsid w:val="007B0D9C"/>
    <w:rsid w:val="007B41E0"/>
    <w:rsid w:val="007B5A10"/>
    <w:rsid w:val="007B76B7"/>
    <w:rsid w:val="007C4C4B"/>
    <w:rsid w:val="007C5963"/>
    <w:rsid w:val="007C6B63"/>
    <w:rsid w:val="007D22D3"/>
    <w:rsid w:val="007D314A"/>
    <w:rsid w:val="007E4918"/>
    <w:rsid w:val="007E62F2"/>
    <w:rsid w:val="007F0AEA"/>
    <w:rsid w:val="007F28C4"/>
    <w:rsid w:val="007F33A2"/>
    <w:rsid w:val="007F5BA6"/>
    <w:rsid w:val="0080083E"/>
    <w:rsid w:val="00813EB8"/>
    <w:rsid w:val="00830031"/>
    <w:rsid w:val="00830E7B"/>
    <w:rsid w:val="0083145B"/>
    <w:rsid w:val="0083186D"/>
    <w:rsid w:val="00832DE4"/>
    <w:rsid w:val="008330D6"/>
    <w:rsid w:val="00834032"/>
    <w:rsid w:val="00834090"/>
    <w:rsid w:val="00834265"/>
    <w:rsid w:val="00840ACB"/>
    <w:rsid w:val="00841FEC"/>
    <w:rsid w:val="00850CC9"/>
    <w:rsid w:val="00852062"/>
    <w:rsid w:val="00856D40"/>
    <w:rsid w:val="008634DB"/>
    <w:rsid w:val="00864B0A"/>
    <w:rsid w:val="008720D4"/>
    <w:rsid w:val="00876CCE"/>
    <w:rsid w:val="00882EAE"/>
    <w:rsid w:val="0088310B"/>
    <w:rsid w:val="00892EA2"/>
    <w:rsid w:val="0089644B"/>
    <w:rsid w:val="008A454D"/>
    <w:rsid w:val="008A5A0C"/>
    <w:rsid w:val="008A77CF"/>
    <w:rsid w:val="008B3733"/>
    <w:rsid w:val="008B75CD"/>
    <w:rsid w:val="008C6397"/>
    <w:rsid w:val="008C6D4A"/>
    <w:rsid w:val="008D2A21"/>
    <w:rsid w:val="008D3F2C"/>
    <w:rsid w:val="008D6B10"/>
    <w:rsid w:val="008E16F9"/>
    <w:rsid w:val="008E6408"/>
    <w:rsid w:val="008F1744"/>
    <w:rsid w:val="00902401"/>
    <w:rsid w:val="009050B6"/>
    <w:rsid w:val="009108CE"/>
    <w:rsid w:val="0091704E"/>
    <w:rsid w:val="0091790C"/>
    <w:rsid w:val="00925EA2"/>
    <w:rsid w:val="00927748"/>
    <w:rsid w:val="00937511"/>
    <w:rsid w:val="00940689"/>
    <w:rsid w:val="00940BF4"/>
    <w:rsid w:val="00941E02"/>
    <w:rsid w:val="00945027"/>
    <w:rsid w:val="00945980"/>
    <w:rsid w:val="00950C42"/>
    <w:rsid w:val="0095194C"/>
    <w:rsid w:val="00953638"/>
    <w:rsid w:val="00954AA4"/>
    <w:rsid w:val="009556F0"/>
    <w:rsid w:val="009665C4"/>
    <w:rsid w:val="00967ED7"/>
    <w:rsid w:val="00976391"/>
    <w:rsid w:val="00983421"/>
    <w:rsid w:val="00984ABD"/>
    <w:rsid w:val="0098706B"/>
    <w:rsid w:val="00987F16"/>
    <w:rsid w:val="009A0091"/>
    <w:rsid w:val="009A2320"/>
    <w:rsid w:val="009B1701"/>
    <w:rsid w:val="009B30B6"/>
    <w:rsid w:val="009B338E"/>
    <w:rsid w:val="009B76FF"/>
    <w:rsid w:val="009B7F39"/>
    <w:rsid w:val="009C2574"/>
    <w:rsid w:val="009C6B92"/>
    <w:rsid w:val="009D47E9"/>
    <w:rsid w:val="009D6F54"/>
    <w:rsid w:val="009E30DC"/>
    <w:rsid w:val="009E33E9"/>
    <w:rsid w:val="009E3F3A"/>
    <w:rsid w:val="009F0E53"/>
    <w:rsid w:val="009F24C5"/>
    <w:rsid w:val="009F3A87"/>
    <w:rsid w:val="009F3B96"/>
    <w:rsid w:val="009F524F"/>
    <w:rsid w:val="00A02A95"/>
    <w:rsid w:val="00A03B3A"/>
    <w:rsid w:val="00A05680"/>
    <w:rsid w:val="00A10C7C"/>
    <w:rsid w:val="00A11CB3"/>
    <w:rsid w:val="00A153B4"/>
    <w:rsid w:val="00A15432"/>
    <w:rsid w:val="00A15C60"/>
    <w:rsid w:val="00A268D5"/>
    <w:rsid w:val="00A305BC"/>
    <w:rsid w:val="00A33F36"/>
    <w:rsid w:val="00A36092"/>
    <w:rsid w:val="00A40317"/>
    <w:rsid w:val="00A4540F"/>
    <w:rsid w:val="00A46878"/>
    <w:rsid w:val="00A46C94"/>
    <w:rsid w:val="00A55B40"/>
    <w:rsid w:val="00A61E39"/>
    <w:rsid w:val="00A6316E"/>
    <w:rsid w:val="00A70427"/>
    <w:rsid w:val="00A73560"/>
    <w:rsid w:val="00A80269"/>
    <w:rsid w:val="00A81064"/>
    <w:rsid w:val="00A82107"/>
    <w:rsid w:val="00A82869"/>
    <w:rsid w:val="00A92497"/>
    <w:rsid w:val="00AA0A2B"/>
    <w:rsid w:val="00AA0EF3"/>
    <w:rsid w:val="00AB0446"/>
    <w:rsid w:val="00AB1D26"/>
    <w:rsid w:val="00AB26CE"/>
    <w:rsid w:val="00AB3F7C"/>
    <w:rsid w:val="00AB55E0"/>
    <w:rsid w:val="00AB6075"/>
    <w:rsid w:val="00AC0E88"/>
    <w:rsid w:val="00AC12FD"/>
    <w:rsid w:val="00AC329E"/>
    <w:rsid w:val="00AC35A9"/>
    <w:rsid w:val="00AD3089"/>
    <w:rsid w:val="00AD4445"/>
    <w:rsid w:val="00AD5465"/>
    <w:rsid w:val="00AD7AF3"/>
    <w:rsid w:val="00AE542C"/>
    <w:rsid w:val="00AE58F3"/>
    <w:rsid w:val="00AE797A"/>
    <w:rsid w:val="00AE7C40"/>
    <w:rsid w:val="00AF11A4"/>
    <w:rsid w:val="00AF39EB"/>
    <w:rsid w:val="00AF79DC"/>
    <w:rsid w:val="00B0044A"/>
    <w:rsid w:val="00B014C5"/>
    <w:rsid w:val="00B017A9"/>
    <w:rsid w:val="00B0529A"/>
    <w:rsid w:val="00B05750"/>
    <w:rsid w:val="00B12D8D"/>
    <w:rsid w:val="00B1727D"/>
    <w:rsid w:val="00B17490"/>
    <w:rsid w:val="00B30F12"/>
    <w:rsid w:val="00B33748"/>
    <w:rsid w:val="00B35DEE"/>
    <w:rsid w:val="00B40E7F"/>
    <w:rsid w:val="00B438B7"/>
    <w:rsid w:val="00B522AF"/>
    <w:rsid w:val="00B54A16"/>
    <w:rsid w:val="00B560DF"/>
    <w:rsid w:val="00B56BBE"/>
    <w:rsid w:val="00B64AA8"/>
    <w:rsid w:val="00B72526"/>
    <w:rsid w:val="00B740B4"/>
    <w:rsid w:val="00B776EF"/>
    <w:rsid w:val="00B835CB"/>
    <w:rsid w:val="00B9146C"/>
    <w:rsid w:val="00BA0AAB"/>
    <w:rsid w:val="00BA71D5"/>
    <w:rsid w:val="00BA7B94"/>
    <w:rsid w:val="00BB1B13"/>
    <w:rsid w:val="00BB2713"/>
    <w:rsid w:val="00BB37CF"/>
    <w:rsid w:val="00BB5610"/>
    <w:rsid w:val="00BB67F2"/>
    <w:rsid w:val="00BC01AF"/>
    <w:rsid w:val="00BC1833"/>
    <w:rsid w:val="00BC4F4A"/>
    <w:rsid w:val="00BC62D7"/>
    <w:rsid w:val="00BD175F"/>
    <w:rsid w:val="00BD1B90"/>
    <w:rsid w:val="00BD3D94"/>
    <w:rsid w:val="00BD4300"/>
    <w:rsid w:val="00BE14FD"/>
    <w:rsid w:val="00BE45D1"/>
    <w:rsid w:val="00BE4781"/>
    <w:rsid w:val="00BE64EC"/>
    <w:rsid w:val="00BE69FF"/>
    <w:rsid w:val="00BF08EE"/>
    <w:rsid w:val="00BF19C1"/>
    <w:rsid w:val="00BF2C47"/>
    <w:rsid w:val="00C02264"/>
    <w:rsid w:val="00C06006"/>
    <w:rsid w:val="00C06C28"/>
    <w:rsid w:val="00C10BA9"/>
    <w:rsid w:val="00C14318"/>
    <w:rsid w:val="00C20943"/>
    <w:rsid w:val="00C24869"/>
    <w:rsid w:val="00C3150D"/>
    <w:rsid w:val="00C33AF0"/>
    <w:rsid w:val="00C47664"/>
    <w:rsid w:val="00C50160"/>
    <w:rsid w:val="00C60AAC"/>
    <w:rsid w:val="00C61480"/>
    <w:rsid w:val="00C623BB"/>
    <w:rsid w:val="00C62DF0"/>
    <w:rsid w:val="00C63DC9"/>
    <w:rsid w:val="00C8031A"/>
    <w:rsid w:val="00C808D4"/>
    <w:rsid w:val="00C87EE9"/>
    <w:rsid w:val="00C9046D"/>
    <w:rsid w:val="00C950E4"/>
    <w:rsid w:val="00CA3076"/>
    <w:rsid w:val="00CA379B"/>
    <w:rsid w:val="00CA3C49"/>
    <w:rsid w:val="00CA49AD"/>
    <w:rsid w:val="00CB00BE"/>
    <w:rsid w:val="00CB0EC5"/>
    <w:rsid w:val="00CB3487"/>
    <w:rsid w:val="00CB444F"/>
    <w:rsid w:val="00CB6650"/>
    <w:rsid w:val="00CB7909"/>
    <w:rsid w:val="00CC0188"/>
    <w:rsid w:val="00CC0885"/>
    <w:rsid w:val="00CC2F50"/>
    <w:rsid w:val="00CD01C3"/>
    <w:rsid w:val="00CD01C5"/>
    <w:rsid w:val="00CD5C65"/>
    <w:rsid w:val="00CD6C61"/>
    <w:rsid w:val="00CD764B"/>
    <w:rsid w:val="00CE2920"/>
    <w:rsid w:val="00CE47E9"/>
    <w:rsid w:val="00CE50B9"/>
    <w:rsid w:val="00CF0AB1"/>
    <w:rsid w:val="00CF1184"/>
    <w:rsid w:val="00CF1E98"/>
    <w:rsid w:val="00CF29B0"/>
    <w:rsid w:val="00D0093E"/>
    <w:rsid w:val="00D12BBC"/>
    <w:rsid w:val="00D172B6"/>
    <w:rsid w:val="00D173FB"/>
    <w:rsid w:val="00D23F82"/>
    <w:rsid w:val="00D27905"/>
    <w:rsid w:val="00D3275C"/>
    <w:rsid w:val="00D46602"/>
    <w:rsid w:val="00D54107"/>
    <w:rsid w:val="00D56DA5"/>
    <w:rsid w:val="00D61CB8"/>
    <w:rsid w:val="00D62284"/>
    <w:rsid w:val="00D639F2"/>
    <w:rsid w:val="00D641E5"/>
    <w:rsid w:val="00D64584"/>
    <w:rsid w:val="00D6615C"/>
    <w:rsid w:val="00D71004"/>
    <w:rsid w:val="00D73AD8"/>
    <w:rsid w:val="00D75819"/>
    <w:rsid w:val="00D81E20"/>
    <w:rsid w:val="00D82856"/>
    <w:rsid w:val="00D86C59"/>
    <w:rsid w:val="00D86E8C"/>
    <w:rsid w:val="00D9183F"/>
    <w:rsid w:val="00D94AE1"/>
    <w:rsid w:val="00D9588E"/>
    <w:rsid w:val="00D97661"/>
    <w:rsid w:val="00DA0698"/>
    <w:rsid w:val="00DA4287"/>
    <w:rsid w:val="00DA527E"/>
    <w:rsid w:val="00DA6F57"/>
    <w:rsid w:val="00DA76F5"/>
    <w:rsid w:val="00DB01C2"/>
    <w:rsid w:val="00DB0DD5"/>
    <w:rsid w:val="00DB1DC7"/>
    <w:rsid w:val="00DB26A9"/>
    <w:rsid w:val="00DB2E57"/>
    <w:rsid w:val="00DC0267"/>
    <w:rsid w:val="00DC1366"/>
    <w:rsid w:val="00DC16DB"/>
    <w:rsid w:val="00DC2286"/>
    <w:rsid w:val="00DC430B"/>
    <w:rsid w:val="00DC4DCC"/>
    <w:rsid w:val="00DD79AF"/>
    <w:rsid w:val="00DE0450"/>
    <w:rsid w:val="00DE2C7A"/>
    <w:rsid w:val="00DE348F"/>
    <w:rsid w:val="00DE5300"/>
    <w:rsid w:val="00DE6C64"/>
    <w:rsid w:val="00DE7013"/>
    <w:rsid w:val="00DF1679"/>
    <w:rsid w:val="00DF6BF4"/>
    <w:rsid w:val="00DF7977"/>
    <w:rsid w:val="00E02F43"/>
    <w:rsid w:val="00E05E59"/>
    <w:rsid w:val="00E1086E"/>
    <w:rsid w:val="00E16943"/>
    <w:rsid w:val="00E171F1"/>
    <w:rsid w:val="00E23628"/>
    <w:rsid w:val="00E25E86"/>
    <w:rsid w:val="00E2766C"/>
    <w:rsid w:val="00E331B9"/>
    <w:rsid w:val="00E343C3"/>
    <w:rsid w:val="00E37F63"/>
    <w:rsid w:val="00E4561D"/>
    <w:rsid w:val="00E46301"/>
    <w:rsid w:val="00E4689D"/>
    <w:rsid w:val="00E472F1"/>
    <w:rsid w:val="00E51854"/>
    <w:rsid w:val="00E54BDD"/>
    <w:rsid w:val="00E600B0"/>
    <w:rsid w:val="00E6089D"/>
    <w:rsid w:val="00E61656"/>
    <w:rsid w:val="00E62185"/>
    <w:rsid w:val="00E647AF"/>
    <w:rsid w:val="00E6548E"/>
    <w:rsid w:val="00E66D0A"/>
    <w:rsid w:val="00E67166"/>
    <w:rsid w:val="00E673D0"/>
    <w:rsid w:val="00E67B90"/>
    <w:rsid w:val="00E7144B"/>
    <w:rsid w:val="00E72390"/>
    <w:rsid w:val="00E72B41"/>
    <w:rsid w:val="00E74E08"/>
    <w:rsid w:val="00E76592"/>
    <w:rsid w:val="00E7722E"/>
    <w:rsid w:val="00E77E7E"/>
    <w:rsid w:val="00E812A8"/>
    <w:rsid w:val="00E8528D"/>
    <w:rsid w:val="00E877B6"/>
    <w:rsid w:val="00E9556C"/>
    <w:rsid w:val="00E964DE"/>
    <w:rsid w:val="00E973D7"/>
    <w:rsid w:val="00EA472B"/>
    <w:rsid w:val="00EB38C1"/>
    <w:rsid w:val="00EB5355"/>
    <w:rsid w:val="00EB574E"/>
    <w:rsid w:val="00EB7D67"/>
    <w:rsid w:val="00EC2B0C"/>
    <w:rsid w:val="00EC6D85"/>
    <w:rsid w:val="00EC6D9E"/>
    <w:rsid w:val="00EE1660"/>
    <w:rsid w:val="00EE5D07"/>
    <w:rsid w:val="00EE7618"/>
    <w:rsid w:val="00EF060F"/>
    <w:rsid w:val="00EF13A9"/>
    <w:rsid w:val="00EF185E"/>
    <w:rsid w:val="00EF225A"/>
    <w:rsid w:val="00EF4391"/>
    <w:rsid w:val="00EF7664"/>
    <w:rsid w:val="00F065C9"/>
    <w:rsid w:val="00F12741"/>
    <w:rsid w:val="00F13EEA"/>
    <w:rsid w:val="00F20874"/>
    <w:rsid w:val="00F22412"/>
    <w:rsid w:val="00F22A3F"/>
    <w:rsid w:val="00F24F5C"/>
    <w:rsid w:val="00F25C0E"/>
    <w:rsid w:val="00F26C11"/>
    <w:rsid w:val="00F36BBD"/>
    <w:rsid w:val="00F421F1"/>
    <w:rsid w:val="00F4725D"/>
    <w:rsid w:val="00F503AD"/>
    <w:rsid w:val="00F5189B"/>
    <w:rsid w:val="00F53875"/>
    <w:rsid w:val="00F53888"/>
    <w:rsid w:val="00F54159"/>
    <w:rsid w:val="00F663BB"/>
    <w:rsid w:val="00F75FA4"/>
    <w:rsid w:val="00F8050A"/>
    <w:rsid w:val="00F85190"/>
    <w:rsid w:val="00F86D6E"/>
    <w:rsid w:val="00F87D98"/>
    <w:rsid w:val="00F900A6"/>
    <w:rsid w:val="00F90890"/>
    <w:rsid w:val="00F914D8"/>
    <w:rsid w:val="00F9161A"/>
    <w:rsid w:val="00F926C0"/>
    <w:rsid w:val="00F92D46"/>
    <w:rsid w:val="00FA427A"/>
    <w:rsid w:val="00FB1DAA"/>
    <w:rsid w:val="00FB2415"/>
    <w:rsid w:val="00FC1AEE"/>
    <w:rsid w:val="00FC1FD2"/>
    <w:rsid w:val="00FC3CE5"/>
    <w:rsid w:val="00FC4FD7"/>
    <w:rsid w:val="00FD04F3"/>
    <w:rsid w:val="00FD3360"/>
    <w:rsid w:val="00FD33B3"/>
    <w:rsid w:val="00FD3EF9"/>
    <w:rsid w:val="00FE1996"/>
    <w:rsid w:val="00FE1A41"/>
    <w:rsid w:val="00FE1DF0"/>
    <w:rsid w:val="00FE69A8"/>
    <w:rsid w:val="00FF304B"/>
    <w:rsid w:val="00FF347F"/>
    <w:rsid w:val="00FF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32A56B-B28D-4745-B2D8-89BB8302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6A6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41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02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401"/>
  </w:style>
  <w:style w:type="paragraph" w:styleId="Piedepgina">
    <w:name w:val="footer"/>
    <w:basedOn w:val="Normal"/>
    <w:link w:val="PiedepginaCar"/>
    <w:uiPriority w:val="99"/>
    <w:unhideWhenUsed/>
    <w:rsid w:val="00902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401"/>
  </w:style>
  <w:style w:type="paragraph" w:styleId="Prrafodelista">
    <w:name w:val="List Paragraph"/>
    <w:basedOn w:val="Normal"/>
    <w:uiPriority w:val="34"/>
    <w:qFormat/>
    <w:rsid w:val="00012AD4"/>
    <w:pPr>
      <w:ind w:left="720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01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F248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F2488"/>
  </w:style>
  <w:style w:type="character" w:customStyle="1" w:styleId="Ttulo2Car">
    <w:name w:val="Título 2 Car"/>
    <w:basedOn w:val="Fuentedeprrafopredeter"/>
    <w:link w:val="Ttulo2"/>
    <w:rsid w:val="006A6BB9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1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rafodelista1">
    <w:name w:val="Párrafo de lista1"/>
    <w:basedOn w:val="Normal"/>
    <w:rsid w:val="00710FB9"/>
    <w:pPr>
      <w:ind w:left="720"/>
    </w:pPr>
    <w:rPr>
      <w:rFonts w:ascii="Calibri" w:eastAsia="Times New Roman" w:hAnsi="Calibri" w:cs="Times New Roman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85206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76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4">
    <w:name w:val="Tabla con cuadrícula4"/>
    <w:basedOn w:val="Tablanormal"/>
    <w:next w:val="Tablaconcuadrcula"/>
    <w:uiPriority w:val="99"/>
    <w:rsid w:val="005C3CD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A3D72"/>
    <w:pPr>
      <w:spacing w:after="0" w:line="240" w:lineRule="auto"/>
    </w:pPr>
    <w:rPr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udadguzman.gob.mx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0DAB-E38F-46AD-9311-896E91BC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2714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Romero Torres</dc:creator>
  <cp:lastModifiedBy>Maria Isabel Madrigal Lopez</cp:lastModifiedBy>
  <cp:revision>5</cp:revision>
  <cp:lastPrinted>2016-08-15T18:56:00Z</cp:lastPrinted>
  <dcterms:created xsi:type="dcterms:W3CDTF">2019-06-13T17:34:00Z</dcterms:created>
  <dcterms:modified xsi:type="dcterms:W3CDTF">2019-06-13T17:58:00Z</dcterms:modified>
</cp:coreProperties>
</file>