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EF1C4" w14:textId="77777777" w:rsidR="00C8174B" w:rsidRPr="00722AFB" w:rsidRDefault="00C8174B" w:rsidP="00C8174B">
      <w:pPr>
        <w:pBdr>
          <w:top w:val="nil"/>
          <w:left w:val="nil"/>
          <w:bottom w:val="nil"/>
          <w:right w:val="nil"/>
          <w:between w:val="nil"/>
          <w:bar w:val="nil"/>
        </w:pBdr>
        <w:spacing w:after="0" w:line="240" w:lineRule="auto"/>
        <w:jc w:val="both"/>
        <w:rPr>
          <w:rFonts w:ascii="Cambria" w:eastAsia="Arial Unicode MS" w:hAnsi="Cambria" w:cs="Arial"/>
          <w:b/>
          <w:sz w:val="24"/>
          <w:szCs w:val="24"/>
          <w:bdr w:val="nil"/>
        </w:rPr>
      </w:pPr>
      <w:r w:rsidRPr="00722AFB">
        <w:rPr>
          <w:rFonts w:ascii="Cambria" w:eastAsia="Arial Unicode MS" w:hAnsi="Cambria" w:cs="Arial"/>
          <w:b/>
          <w:sz w:val="24"/>
          <w:szCs w:val="24"/>
          <w:bdr w:val="nil"/>
        </w:rPr>
        <w:t>HONORABLE AYUNTAMIENTO CONSTITUCIONAL</w:t>
      </w:r>
    </w:p>
    <w:p w14:paraId="4BCDAA18" w14:textId="77777777" w:rsidR="00C8174B" w:rsidRPr="00722AFB" w:rsidRDefault="00C8174B" w:rsidP="00C8174B">
      <w:pPr>
        <w:pBdr>
          <w:top w:val="nil"/>
          <w:left w:val="nil"/>
          <w:bottom w:val="nil"/>
          <w:right w:val="nil"/>
          <w:between w:val="nil"/>
          <w:bar w:val="nil"/>
        </w:pBdr>
        <w:spacing w:after="0" w:line="240" w:lineRule="auto"/>
        <w:jc w:val="both"/>
        <w:rPr>
          <w:rFonts w:ascii="Cambria" w:eastAsia="Arial Unicode MS" w:hAnsi="Cambria" w:cs="Arial"/>
          <w:b/>
          <w:sz w:val="24"/>
          <w:szCs w:val="24"/>
          <w:bdr w:val="nil"/>
        </w:rPr>
      </w:pPr>
      <w:r w:rsidRPr="00722AFB">
        <w:rPr>
          <w:rFonts w:ascii="Cambria" w:eastAsia="Arial Unicode MS" w:hAnsi="Cambria" w:cs="Arial"/>
          <w:b/>
          <w:sz w:val="24"/>
          <w:szCs w:val="24"/>
          <w:bdr w:val="nil"/>
        </w:rPr>
        <w:t>DE ZAPOTLÁN EL GRANDE, JALISCO</w:t>
      </w:r>
    </w:p>
    <w:p w14:paraId="2C0335E8" w14:textId="77777777" w:rsidR="00C8174B" w:rsidRPr="00722AFB" w:rsidRDefault="00C8174B" w:rsidP="00C8174B">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722AFB">
        <w:rPr>
          <w:rFonts w:ascii="Cambria" w:eastAsia="Arial Unicode MS" w:hAnsi="Cambria" w:cs="Arial"/>
          <w:b/>
          <w:sz w:val="24"/>
          <w:szCs w:val="24"/>
          <w:bdr w:val="nil"/>
        </w:rPr>
        <w:t>P R E S E N T E</w:t>
      </w:r>
    </w:p>
    <w:p w14:paraId="1237E14C" w14:textId="77777777" w:rsidR="00C8174B" w:rsidRPr="00722AFB" w:rsidRDefault="00C8174B" w:rsidP="00C8174B">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722AFB">
        <w:rPr>
          <w:rFonts w:ascii="Cambria" w:eastAsia="Arial Unicode MS" w:hAnsi="Cambria" w:cs="Arial"/>
          <w:sz w:val="24"/>
          <w:szCs w:val="24"/>
          <w:bdr w:val="nil"/>
        </w:rPr>
        <w:tab/>
      </w:r>
      <w:r w:rsidRPr="00722AFB">
        <w:rPr>
          <w:rFonts w:ascii="Cambria" w:eastAsia="Arial Unicode MS" w:hAnsi="Cambria" w:cs="Arial"/>
          <w:sz w:val="24"/>
          <w:szCs w:val="24"/>
          <w:bdr w:val="nil"/>
        </w:rPr>
        <w:tab/>
      </w:r>
    </w:p>
    <w:p w14:paraId="04CAD630" w14:textId="77777777" w:rsidR="00C8174B" w:rsidRPr="00722AFB" w:rsidRDefault="00C8174B" w:rsidP="00C8174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086BDB6C" w14:textId="77777777" w:rsidR="002A729D" w:rsidRDefault="00C8174B" w:rsidP="00C8174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722AFB">
        <w:rPr>
          <w:rFonts w:ascii="Cambria" w:eastAsia="Arial Unicode MS" w:hAnsi="Cambria" w:cs="Arial"/>
          <w:sz w:val="24"/>
          <w:szCs w:val="24"/>
          <w:bdr w:val="nil"/>
          <w:lang w:val="es-ES"/>
        </w:rPr>
        <w:t xml:space="preserve">Quien motiva y suscribe </w:t>
      </w:r>
      <w:r w:rsidRPr="00722AFB">
        <w:rPr>
          <w:rFonts w:ascii="Cambria" w:eastAsia="Arial Unicode MS" w:hAnsi="Cambria" w:cs="Arial"/>
          <w:b/>
          <w:sz w:val="24"/>
          <w:szCs w:val="24"/>
          <w:bdr w:val="nil"/>
          <w:lang w:val="es-ES"/>
        </w:rPr>
        <w:t xml:space="preserve">C. J. JESUS GUERRERO ZÚÑIGA, </w:t>
      </w:r>
      <w:r w:rsidRPr="00722AFB">
        <w:rPr>
          <w:rFonts w:ascii="Cambria" w:eastAsia="Arial Unicode MS" w:hAnsi="Cambria" w:cs="Arial"/>
          <w:sz w:val="24"/>
          <w:szCs w:val="24"/>
          <w:bdr w:val="nil"/>
          <w:lang w:val="es-ES"/>
        </w:rPr>
        <w:t>Presidente Municipal de Zapotlán el Grande, Jalisco, en mi carácter de integrante del H. Ayuntamiento Constitucional de Zapotlán el Grande, Jalisco, con fundamento en los artículos 25, 28, 115 fracción I y II Y 134 de nuestra Carta Magna; 1,2,3,73,77,85,88, 89 y demás relativos de la Constitución Política del Estado de Jalisco; 1,2,3,4,5,10,29,</w:t>
      </w:r>
      <w:r w:rsidRPr="00743712">
        <w:rPr>
          <w:rFonts w:ascii="Cambria" w:eastAsia="Arial Unicode MS" w:hAnsi="Cambria" w:cs="Arial"/>
          <w:sz w:val="24"/>
          <w:szCs w:val="24"/>
          <w:bdr w:val="nil"/>
          <w:lang w:val="es-ES"/>
        </w:rPr>
        <w:t xml:space="preserve"> 37, fracciones V y XIII </w:t>
      </w:r>
      <w:r>
        <w:rPr>
          <w:rFonts w:ascii="Cambria" w:eastAsia="Arial Unicode MS" w:hAnsi="Cambria" w:cs="Arial"/>
          <w:sz w:val="24"/>
          <w:szCs w:val="24"/>
          <w:bdr w:val="nil"/>
          <w:lang w:val="es-ES"/>
        </w:rPr>
        <w:t>,</w:t>
      </w:r>
      <w:r w:rsidRPr="00722AFB">
        <w:rPr>
          <w:rFonts w:ascii="Cambria" w:eastAsia="Arial Unicode MS" w:hAnsi="Cambria" w:cs="Arial"/>
          <w:sz w:val="24"/>
          <w:szCs w:val="24"/>
          <w:bdr w:val="nil"/>
          <w:lang w:val="es-ES"/>
        </w:rPr>
        <w:t xml:space="preserve">41 fracción I, 47, 94 fracción II, 103 al 119 de la Ley de Gobierno y la Administración Pública Municipal para el Estado de Jalisco y sus Municipios; Artículos 202 al 221 fracción III de la Ley de Hacienda Municipal del Estado de Jalisco; así como lo normado en los artículos 87 fracción I,92 y demás relativos y aplicables del Reglamento Interior del Ayuntamiento de Zapotlán el Grande, Jalisco; al amparo de lo dispuesto, presento: </w:t>
      </w:r>
    </w:p>
    <w:p w14:paraId="62171333" w14:textId="77777777" w:rsidR="002A729D" w:rsidRDefault="002A729D" w:rsidP="00C8174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164F55C9" w14:textId="40661583" w:rsidR="0029702B" w:rsidRDefault="002A729D" w:rsidP="00C8174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2A729D">
        <w:rPr>
          <w:rFonts w:ascii="Cambria" w:eastAsia="Arial Unicode MS" w:hAnsi="Cambria" w:cs="Arial"/>
          <w:b/>
          <w:sz w:val="24"/>
          <w:szCs w:val="24"/>
          <w:bdr w:val="nil"/>
          <w:lang w:val="es-ES"/>
        </w:rPr>
        <w:t xml:space="preserve">INICIATIVA DE DECRETO PARA INICIAR EL PROCESO DE LA CONCESIÓN DEL </w:t>
      </w:r>
      <w:r w:rsidR="000C2317">
        <w:rPr>
          <w:rFonts w:ascii="Cambria" w:eastAsia="Arial Unicode MS" w:hAnsi="Cambria" w:cs="Arial"/>
          <w:b/>
          <w:sz w:val="24"/>
          <w:szCs w:val="24"/>
          <w:bdr w:val="nil"/>
          <w:lang w:val="es-ES"/>
        </w:rPr>
        <w:t xml:space="preserve">PROYECTO DE </w:t>
      </w:r>
      <w:r w:rsidR="00D012DC" w:rsidRPr="00D012DC">
        <w:rPr>
          <w:rFonts w:ascii="Cambria" w:eastAsia="Arial Unicode MS" w:hAnsi="Cambria" w:cs="Arial"/>
          <w:b/>
          <w:sz w:val="24"/>
          <w:szCs w:val="24"/>
          <w:bdr w:val="nil"/>
          <w:lang w:val="es-ES"/>
        </w:rPr>
        <w:t>MODERNIZACIÓN SUSTENTABL</w:t>
      </w:r>
      <w:r w:rsidR="000C2317">
        <w:rPr>
          <w:rFonts w:ascii="Cambria" w:eastAsia="Arial Unicode MS" w:hAnsi="Cambria" w:cs="Arial"/>
          <w:b/>
          <w:sz w:val="24"/>
          <w:szCs w:val="24"/>
          <w:bdr w:val="nil"/>
          <w:lang w:val="es-ES"/>
        </w:rPr>
        <w:t xml:space="preserve">E DEL SISTEMA DE ALUMBRADO PÚBLICO PARA EL  </w:t>
      </w:r>
      <w:r w:rsidR="00D012DC" w:rsidRPr="00D012DC">
        <w:rPr>
          <w:rFonts w:ascii="Cambria" w:eastAsia="Arial Unicode MS" w:hAnsi="Cambria" w:cs="Arial"/>
          <w:b/>
          <w:bCs/>
          <w:sz w:val="24"/>
          <w:szCs w:val="24"/>
          <w:bdr w:val="nil"/>
          <w:lang w:val="es-ES"/>
        </w:rPr>
        <w:t xml:space="preserve"> MUNICIPIO DE ZAPOTLÁN EL GRANDE,</w:t>
      </w:r>
      <w:r w:rsidR="000C2317">
        <w:rPr>
          <w:rFonts w:ascii="Cambria" w:eastAsia="Arial Unicode MS" w:hAnsi="Cambria" w:cs="Arial"/>
          <w:b/>
          <w:bCs/>
          <w:sz w:val="24"/>
          <w:szCs w:val="24"/>
          <w:bdr w:val="nil"/>
          <w:lang w:val="es-ES"/>
        </w:rPr>
        <w:t xml:space="preserve"> JALISCO, </w:t>
      </w:r>
      <w:r w:rsidR="00D012DC" w:rsidRPr="00D012DC">
        <w:rPr>
          <w:rFonts w:ascii="Cambria" w:eastAsia="Arial Unicode MS" w:hAnsi="Cambria" w:cs="Arial"/>
          <w:b/>
          <w:bCs/>
          <w:sz w:val="24"/>
          <w:szCs w:val="24"/>
          <w:bdr w:val="nil"/>
          <w:lang w:val="es-ES"/>
        </w:rPr>
        <w:t>I</w:t>
      </w:r>
      <w:r w:rsidR="000C2317">
        <w:rPr>
          <w:rFonts w:ascii="Cambria" w:eastAsia="Arial Unicode MS" w:hAnsi="Cambria" w:cs="Arial"/>
          <w:b/>
          <w:bCs/>
          <w:sz w:val="24"/>
          <w:szCs w:val="24"/>
          <w:bdr w:val="nil"/>
          <w:lang w:val="es-ES"/>
        </w:rPr>
        <w:t xml:space="preserve">NCLUYENDO SU </w:t>
      </w:r>
      <w:r w:rsidR="00D012DC" w:rsidRPr="00D012DC">
        <w:rPr>
          <w:rFonts w:ascii="Cambria" w:eastAsia="Arial Unicode MS" w:hAnsi="Cambria" w:cs="Arial"/>
          <w:b/>
          <w:bCs/>
          <w:sz w:val="24"/>
          <w:szCs w:val="24"/>
          <w:bdr w:val="nil"/>
          <w:lang w:val="es-ES"/>
        </w:rPr>
        <w:t>SUSTITUCIÓN</w:t>
      </w:r>
      <w:r w:rsidR="000C2317">
        <w:rPr>
          <w:rFonts w:ascii="Cambria" w:eastAsia="Arial Unicode MS" w:hAnsi="Cambria" w:cs="Arial"/>
          <w:b/>
          <w:bCs/>
          <w:sz w:val="24"/>
          <w:szCs w:val="24"/>
          <w:bdr w:val="nil"/>
          <w:lang w:val="es-ES"/>
        </w:rPr>
        <w:t>, MANTENIMIENTO Y OPERACIÓN</w:t>
      </w:r>
      <w:r w:rsidR="00C71F97">
        <w:rPr>
          <w:rFonts w:ascii="Cambria" w:eastAsia="Arial Unicode MS" w:hAnsi="Cambria" w:cs="Arial"/>
          <w:b/>
          <w:sz w:val="24"/>
          <w:szCs w:val="24"/>
          <w:bdr w:val="nil"/>
          <w:lang w:val="es-ES"/>
        </w:rPr>
        <w:t xml:space="preserve">, </w:t>
      </w:r>
      <w:r w:rsidR="00C71F97">
        <w:rPr>
          <w:rFonts w:ascii="Cambria" w:eastAsia="Arial Unicode MS" w:hAnsi="Cambria" w:cs="Arial"/>
          <w:sz w:val="24"/>
          <w:szCs w:val="24"/>
          <w:bdr w:val="nil"/>
          <w:lang w:val="es-ES"/>
        </w:rPr>
        <w:t xml:space="preserve">de conformidad con los siguientes </w:t>
      </w:r>
    </w:p>
    <w:p w14:paraId="2504558B" w14:textId="77777777" w:rsidR="00674FE1" w:rsidRDefault="00674FE1" w:rsidP="00C8174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574C30A4" w14:textId="77777777" w:rsidR="00C71F97" w:rsidRDefault="00C71F97" w:rsidP="00C71F97">
      <w:pPr>
        <w:pBdr>
          <w:top w:val="nil"/>
          <w:left w:val="nil"/>
          <w:bottom w:val="nil"/>
          <w:right w:val="nil"/>
          <w:between w:val="nil"/>
          <w:bar w:val="nil"/>
        </w:pBdr>
        <w:spacing w:after="0" w:line="240" w:lineRule="auto"/>
        <w:jc w:val="center"/>
        <w:rPr>
          <w:rFonts w:ascii="Cambria" w:eastAsia="Arial Unicode MS" w:hAnsi="Cambria" w:cs="Arial"/>
          <w:b/>
          <w:sz w:val="24"/>
          <w:szCs w:val="24"/>
          <w:bdr w:val="nil"/>
          <w:lang w:val="es-ES"/>
        </w:rPr>
      </w:pPr>
      <w:r w:rsidRPr="00C71F97">
        <w:rPr>
          <w:rFonts w:ascii="Cambria" w:eastAsia="Arial Unicode MS" w:hAnsi="Cambria" w:cs="Arial"/>
          <w:b/>
          <w:sz w:val="24"/>
          <w:szCs w:val="24"/>
          <w:bdr w:val="nil"/>
          <w:lang w:val="es-ES"/>
        </w:rPr>
        <w:t>A</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N</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T</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E</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C</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E</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D</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E</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N</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T</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E</w:t>
      </w:r>
      <w:r>
        <w:rPr>
          <w:rFonts w:ascii="Cambria" w:eastAsia="Arial Unicode MS" w:hAnsi="Cambria" w:cs="Arial"/>
          <w:b/>
          <w:sz w:val="24"/>
          <w:szCs w:val="24"/>
          <w:bdr w:val="nil"/>
          <w:lang w:val="es-ES"/>
        </w:rPr>
        <w:t xml:space="preserve"> </w:t>
      </w:r>
      <w:r w:rsidRPr="00C71F97">
        <w:rPr>
          <w:rFonts w:ascii="Cambria" w:eastAsia="Arial Unicode MS" w:hAnsi="Cambria" w:cs="Arial"/>
          <w:b/>
          <w:sz w:val="24"/>
          <w:szCs w:val="24"/>
          <w:bdr w:val="nil"/>
          <w:lang w:val="es-ES"/>
        </w:rPr>
        <w:t>S</w:t>
      </w:r>
      <w:r>
        <w:rPr>
          <w:rFonts w:ascii="Cambria" w:eastAsia="Arial Unicode MS" w:hAnsi="Cambria" w:cs="Arial"/>
          <w:b/>
          <w:sz w:val="24"/>
          <w:szCs w:val="24"/>
          <w:bdr w:val="nil"/>
          <w:lang w:val="es-ES"/>
        </w:rPr>
        <w:t>:</w:t>
      </w:r>
    </w:p>
    <w:p w14:paraId="20F2F300" w14:textId="77777777" w:rsidR="00B0062E" w:rsidRPr="00C71F97" w:rsidRDefault="00B0062E" w:rsidP="00C71F97">
      <w:pPr>
        <w:pBdr>
          <w:top w:val="nil"/>
          <w:left w:val="nil"/>
          <w:bottom w:val="nil"/>
          <w:right w:val="nil"/>
          <w:between w:val="nil"/>
          <w:bar w:val="nil"/>
        </w:pBdr>
        <w:spacing w:after="0" w:line="240" w:lineRule="auto"/>
        <w:jc w:val="center"/>
        <w:rPr>
          <w:rFonts w:ascii="Cambria" w:eastAsia="Arial Unicode MS" w:hAnsi="Cambria" w:cs="Arial"/>
          <w:b/>
          <w:sz w:val="24"/>
          <w:szCs w:val="24"/>
          <w:bdr w:val="nil"/>
          <w:lang w:val="es-ES"/>
        </w:rPr>
      </w:pPr>
    </w:p>
    <w:p w14:paraId="6FB4CF64" w14:textId="77777777" w:rsidR="000030AD" w:rsidRDefault="00145B81" w:rsidP="000030AD">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Pr>
          <w:rFonts w:ascii="Cambria" w:eastAsia="Arial Unicode MS" w:hAnsi="Cambria" w:cs="Arial"/>
          <w:b/>
          <w:sz w:val="24"/>
          <w:szCs w:val="24"/>
          <w:bdr w:val="nil"/>
          <w:lang w:val="es-ES"/>
        </w:rPr>
        <w:t>I</w:t>
      </w:r>
      <w:r w:rsidR="00C71F97" w:rsidRPr="004764A4">
        <w:rPr>
          <w:rFonts w:ascii="Cambria" w:eastAsia="Arial Unicode MS" w:hAnsi="Cambria" w:cs="Arial"/>
          <w:b/>
          <w:sz w:val="24"/>
          <w:szCs w:val="24"/>
          <w:bdr w:val="nil"/>
          <w:lang w:val="es-ES"/>
        </w:rPr>
        <w:t>.-</w:t>
      </w:r>
      <w:r w:rsidR="00C71F97">
        <w:rPr>
          <w:rFonts w:ascii="Cambria" w:eastAsia="Arial Unicode MS" w:hAnsi="Cambria" w:cs="Arial"/>
          <w:sz w:val="24"/>
          <w:szCs w:val="24"/>
          <w:bdr w:val="nil"/>
          <w:lang w:val="es-ES"/>
        </w:rPr>
        <w:t xml:space="preserve"> </w:t>
      </w:r>
      <w:r w:rsidR="000030AD" w:rsidRPr="000030AD">
        <w:rPr>
          <w:rFonts w:ascii="Cambria" w:eastAsia="Arial Unicode MS" w:hAnsi="Cambria" w:cs="Arial"/>
          <w:sz w:val="24"/>
          <w:szCs w:val="24"/>
          <w:bdr w:val="nil"/>
        </w:rPr>
        <w:t xml:space="preserve">Hoy en día existen oportunidades reales para reducir emisiones de carbono y generar ganancias económicas de manera simultánea. Estos objetivos representan dos de los principales retos que enfrenta la humanidad en la actualidad. Por una parte, los países requieren crecimiento económico para abatir problemas de pobreza, marginación y, en general, elevar la calidad de vida de sus habitantes; por otra, se precisa detener el acelerado crecimiento de las emisiones de gases de efecto invernadero (GEI), que se ha venido dando desde la revolución industrial y que ha originado un proceso de calentamiento global, que tiene y tendrá efectos severos sobre la actividad humana y los ecosistemas (Intergovernmental Panel on Climate Change [IPCC], 2014). Cabe señalar que el aumento de la temperatura del planeta con causas antropogénicas ha sido reconocido y demostrado con un alto grado de confiabilidad en el quinto reporte del IPCC (2014). </w:t>
      </w:r>
    </w:p>
    <w:p w14:paraId="603C1BFD" w14:textId="77777777" w:rsidR="000030AD" w:rsidRPr="000030AD" w:rsidRDefault="000030AD" w:rsidP="000030AD">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p>
    <w:p w14:paraId="06852F16" w14:textId="5E2D97EB" w:rsidR="000030AD" w:rsidRPr="000030AD" w:rsidRDefault="000030AD" w:rsidP="000030AD">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0030AD">
        <w:rPr>
          <w:rFonts w:ascii="Cambria" w:eastAsia="Arial Unicode MS" w:hAnsi="Cambria" w:cs="Arial"/>
          <w:sz w:val="24"/>
          <w:szCs w:val="24"/>
          <w:bdr w:val="nil"/>
        </w:rPr>
        <w:t xml:space="preserve">Los principales efectos ambientales de iluminación artificial se pueden clasificar en tres categorías: contaminación lumínica, emisiones </w:t>
      </w:r>
      <w:r w:rsidR="002A00B6">
        <w:rPr>
          <w:rFonts w:ascii="Cambria" w:eastAsia="Arial Unicode MS" w:hAnsi="Cambria" w:cs="Arial"/>
          <w:sz w:val="24"/>
          <w:szCs w:val="24"/>
          <w:bdr w:val="nil"/>
        </w:rPr>
        <w:t xml:space="preserve">de gases de efecto invernadero y </w:t>
      </w:r>
      <w:r w:rsidRPr="000030AD">
        <w:rPr>
          <w:rFonts w:ascii="Cambria" w:eastAsia="Arial Unicode MS" w:hAnsi="Cambria" w:cs="Arial"/>
          <w:sz w:val="24"/>
          <w:szCs w:val="24"/>
          <w:bdr w:val="nil"/>
        </w:rPr>
        <w:t xml:space="preserve">potencial generación de contaminación por residuos. </w:t>
      </w:r>
    </w:p>
    <w:p w14:paraId="12D2B9DC" w14:textId="77777777" w:rsidR="000030AD" w:rsidRDefault="000030AD" w:rsidP="00A564A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26B6C148" w14:textId="77777777" w:rsidR="000030AD" w:rsidRDefault="000030AD" w:rsidP="00A564A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4C219CF4" w14:textId="77777777" w:rsidR="000030AD" w:rsidRDefault="000030AD" w:rsidP="00A564A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421426FD" w14:textId="162A0A56" w:rsidR="00C56107" w:rsidRDefault="00C56107" w:rsidP="00C56107">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sidRPr="00C56107">
        <w:rPr>
          <w:rFonts w:ascii="Cambria" w:eastAsia="Arial Unicode MS" w:hAnsi="Cambria" w:cs="Arial"/>
          <w:sz w:val="24"/>
          <w:szCs w:val="24"/>
          <w:bdr w:val="nil"/>
        </w:rPr>
        <w:t>La generación de electricidad tiene asociada la emisión de GEI por el uso de combustibles fósiles. Los niveles de emisión dependen de la infraestructura instalada en un momento determinado. En el caso de nuestro país, por cada megavatio-hora (MWh) de electricidad, se genera alrededor de 0.5 toneladas de CO₂e (GEI México, 2014). Por tanto, la reducción en el consumo energético a partir de la sustitución de alumbrado público tiene asociado también una reducción en las emisiones de GEI.</w:t>
      </w:r>
    </w:p>
    <w:p w14:paraId="65DB314C" w14:textId="77777777" w:rsidR="002A00B6" w:rsidRDefault="002A00B6" w:rsidP="00C56107">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p>
    <w:p w14:paraId="4EC562AE" w14:textId="1A288D68" w:rsidR="000030AD" w:rsidRPr="00C56107" w:rsidRDefault="00C56107" w:rsidP="00A564A9">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C56107">
        <w:rPr>
          <w:rFonts w:ascii="Cambria" w:eastAsia="Arial Unicode MS" w:hAnsi="Cambria" w:cs="Arial"/>
          <w:bCs/>
          <w:sz w:val="24"/>
          <w:szCs w:val="24"/>
          <w:bdr w:val="nil"/>
        </w:rPr>
        <w:t xml:space="preserve">En la actualidad en nuestro municipio convergen diversas tecnologías en la provisión del alumbrado municipal, al ser esta diversidad muy amplia, el potencial de inversión en eficiencia energética es igualmente variable. </w:t>
      </w:r>
    </w:p>
    <w:p w14:paraId="0567870E" w14:textId="77777777" w:rsidR="000030AD" w:rsidRDefault="000030AD" w:rsidP="00A564A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2AF87EB6" w14:textId="7D0AAE3F" w:rsidR="00A564A9" w:rsidRPr="00722AFB" w:rsidRDefault="000030AD" w:rsidP="00A564A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r w:rsidRPr="00C56107">
        <w:rPr>
          <w:rFonts w:ascii="Cambria" w:eastAsia="Arial Unicode MS" w:hAnsi="Cambria" w:cs="Arial"/>
          <w:b/>
          <w:sz w:val="24"/>
          <w:szCs w:val="24"/>
          <w:bdr w:val="nil"/>
          <w:lang w:val="es-ES"/>
        </w:rPr>
        <w:t>II.-</w:t>
      </w:r>
      <w:r>
        <w:rPr>
          <w:rFonts w:ascii="Cambria" w:eastAsia="Arial Unicode MS" w:hAnsi="Cambria" w:cs="Arial"/>
          <w:sz w:val="24"/>
          <w:szCs w:val="24"/>
          <w:bdr w:val="nil"/>
          <w:lang w:val="es-ES"/>
        </w:rPr>
        <w:t xml:space="preserve"> </w:t>
      </w:r>
      <w:r w:rsidR="00A564A9" w:rsidRPr="00722AFB">
        <w:rPr>
          <w:rFonts w:ascii="Cambria" w:eastAsia="Arial Unicode MS" w:hAnsi="Cambria" w:cs="Arial"/>
          <w:sz w:val="24"/>
          <w:szCs w:val="24"/>
          <w:bdr w:val="nil"/>
          <w:lang w:val="es-ES"/>
        </w:rPr>
        <w:t xml:space="preserve">Dentro del artículo 94 fracción II, de la Ley del Gobierno y la Administración Pública Municipal del Estado de Jalisco y sus Municipios, se considera que dentro de los servicios públicos municipales que debe de brindar el Municipio a la ciudadanía, está el Alumbrado Público, el cual debe de garantizar el desarrollo de la infraestructura urbana adecuada y vanguardista, que fomente un ahorro de energía eléctrica, así como a mejorar la calidad lumínica, seguridad pública y suministro a través de energía sustentables, que garanticen la disminución del uso de mercurio y de gases que producen el efecto tipo invernadero, todo ello alineado a las políticas públicas del Municipio, el Estado y la Federación, de conformidad a los ejes y lineamientos dentro de los planes de desarrollo en los tres niveles de gobierno. </w:t>
      </w:r>
    </w:p>
    <w:p w14:paraId="1A21D70D" w14:textId="77777777" w:rsidR="00A564A9" w:rsidRPr="00722AFB" w:rsidRDefault="00A564A9" w:rsidP="00A564A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1F43CA6B" w14:textId="77777777" w:rsidR="00A564A9" w:rsidRPr="00722AFB" w:rsidRDefault="00A564A9" w:rsidP="00A564A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r w:rsidRPr="00722AFB">
        <w:rPr>
          <w:rFonts w:ascii="Cambria" w:eastAsia="Arial Unicode MS" w:hAnsi="Cambria" w:cs="Arial"/>
          <w:sz w:val="24"/>
          <w:szCs w:val="24"/>
          <w:bdr w:val="nil"/>
          <w:lang w:val="es-ES_tradnl"/>
        </w:rPr>
        <w:t>El servicio de Alumbrado Público consiste en la puesta en marcha, mantenimiento y mejora continua de un sistema de iluminación de espacios públicos, entendiendo por esto como aquel lugar donde cualquier persona tiene el derecho a circular y/o realizar actividades en armonía, donde el paso no puede ser restringido por criterios de propiedad privada, y excepcionalmente por reserva gubernamental como lo son los parques, plazas, calles, entre otros.</w:t>
      </w:r>
    </w:p>
    <w:p w14:paraId="06B9234C" w14:textId="77777777" w:rsidR="00A564A9" w:rsidRPr="00722AFB" w:rsidRDefault="00A564A9" w:rsidP="00A564A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p>
    <w:p w14:paraId="078BC579" w14:textId="77777777" w:rsidR="00A564A9" w:rsidRPr="00722AFB" w:rsidRDefault="00A564A9" w:rsidP="00A564A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r w:rsidRPr="00722AFB">
        <w:rPr>
          <w:rFonts w:ascii="Cambria" w:eastAsia="Arial Unicode MS" w:hAnsi="Cambria" w:cs="Arial"/>
          <w:sz w:val="24"/>
          <w:szCs w:val="24"/>
          <w:bdr w:val="nil"/>
          <w:lang w:val="es-ES_tradnl"/>
        </w:rPr>
        <w:t>El servicio de Alumbrado Público es parte medular para que en dichos espacios públicos pueda lograrse esa convivencia entre los miembros de la comunidad, lo anterior debido a que transitar por lugares bien iluminados invita a real</w:t>
      </w:r>
      <w:r>
        <w:rPr>
          <w:rFonts w:ascii="Cambria" w:eastAsia="Arial Unicode MS" w:hAnsi="Cambria" w:cs="Arial"/>
          <w:sz w:val="24"/>
          <w:szCs w:val="24"/>
          <w:bdr w:val="nil"/>
          <w:lang w:val="es-ES_tradnl"/>
        </w:rPr>
        <w:t>i</w:t>
      </w:r>
      <w:r w:rsidRPr="00722AFB">
        <w:rPr>
          <w:rFonts w:ascii="Cambria" w:eastAsia="Arial Unicode MS" w:hAnsi="Cambria" w:cs="Arial"/>
          <w:sz w:val="24"/>
          <w:szCs w:val="24"/>
          <w:bdr w:val="nil"/>
          <w:lang w:val="es-ES_tradnl"/>
        </w:rPr>
        <w:t xml:space="preserve">zar más actividades durante un lapso mayor generando con esto una percepción de mayor seguridad para los ciudadanos. El alumbrado público es un servicio clave prestado por las autoridades municipales. Una buena iluminación es esencial para la seguridad vial y la personal. Este servicio garantiza la visibilidad en la obscuridad a peatones, automovilistas y ciclistas, reduciendo accidentes. También incide en la prevención de diversos delitos, aumentando el sentido de seguridad personal, así como de las propiedades públicas y privadas adyacentes. </w:t>
      </w:r>
    </w:p>
    <w:p w14:paraId="1823628A" w14:textId="77777777" w:rsidR="00A564A9" w:rsidRPr="00722AFB" w:rsidRDefault="00A564A9" w:rsidP="00A564A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p>
    <w:p w14:paraId="208808B9" w14:textId="77777777" w:rsidR="00A564A9" w:rsidRPr="00722AFB" w:rsidRDefault="00A564A9" w:rsidP="00A564A9">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r w:rsidRPr="00722AFB">
        <w:rPr>
          <w:rFonts w:ascii="Cambria" w:eastAsia="Arial Unicode MS" w:hAnsi="Cambria" w:cs="Arial"/>
          <w:sz w:val="24"/>
          <w:szCs w:val="24"/>
          <w:bdr w:val="nil"/>
          <w:lang w:val="es-ES_tradnl"/>
        </w:rPr>
        <w:lastRenderedPageBreak/>
        <w:t>El servicio de alumbrado público es uno de los que mayor demanda la población en virtud del crecimiento urbano y su relación directa con la imagen urbana y la seguridad pública. Sin embargo, muchas instalaciones de alumbrado público son obsoletas y, por lo tanto, altamente ineficientes. Esto conduce a una mayor necesidad de energía y de mantenimiento, lo que se refleja en costos que tiene que pagar el ayuntamiento, mayores necesidades de infraestructura eléctrica e impactos ambientales que resultan de la generación de electricidad.</w:t>
      </w:r>
    </w:p>
    <w:p w14:paraId="2D657B4A" w14:textId="10A3DC9C" w:rsidR="00AC67EF" w:rsidRPr="00A564A9" w:rsidRDefault="00AC67EF" w:rsidP="00353DF8">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4E47C61C" w14:textId="6BE0FA2A" w:rsidR="00C56107" w:rsidRPr="00C56107" w:rsidRDefault="00C56107" w:rsidP="00C56107">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C56107">
        <w:rPr>
          <w:rFonts w:ascii="Cambria" w:eastAsia="Arial Unicode MS" w:hAnsi="Cambria" w:cs="Arial"/>
          <w:b/>
          <w:bCs/>
          <w:sz w:val="24"/>
          <w:szCs w:val="24"/>
          <w:bdr w:val="nil"/>
          <w:lang w:val="es-ES_tradnl"/>
        </w:rPr>
        <w:t>III.-</w:t>
      </w:r>
      <w:r w:rsidRPr="00C56107">
        <w:rPr>
          <w:rFonts w:ascii="Cambria" w:eastAsia="Arial Unicode MS" w:hAnsi="Cambria" w:cs="Arial"/>
          <w:bCs/>
          <w:sz w:val="24"/>
          <w:szCs w:val="24"/>
          <w:bdr w:val="nil"/>
          <w:lang w:val="es-ES_tradnl"/>
        </w:rPr>
        <w:t xml:space="preserve"> </w:t>
      </w:r>
      <w:r w:rsidRPr="00C56107">
        <w:rPr>
          <w:rFonts w:ascii="Cambria" w:eastAsia="Arial Unicode MS" w:hAnsi="Cambria" w:cs="Arial"/>
          <w:bCs/>
          <w:sz w:val="24"/>
          <w:szCs w:val="24"/>
          <w:bdr w:val="nil"/>
        </w:rPr>
        <w:t>La tecnología LED tiene el potencial para reducir el efecto negativo que implica el hecho de proporcionar iluminación en las calles sobre el medio ambiente. En primer lugar, la luz emitida por lámparas de tecnología puede reducir el efecto negativo en la cadena trófica por el amplio espectro de luz que puede abarcar (Bruce-White &amp; Shardlow, 2011). En segundo lugar, estos dispositivos no contien</w:t>
      </w:r>
      <w:r w:rsidR="002A00B6">
        <w:rPr>
          <w:rFonts w:ascii="Cambria" w:eastAsia="Arial Unicode MS" w:hAnsi="Cambria" w:cs="Arial"/>
          <w:bCs/>
          <w:sz w:val="24"/>
          <w:szCs w:val="24"/>
          <w:bdr w:val="nil"/>
        </w:rPr>
        <w:t xml:space="preserve">en mercurio, lo cual disminuye </w:t>
      </w:r>
      <w:r w:rsidRPr="00C56107">
        <w:rPr>
          <w:rFonts w:ascii="Cambria" w:eastAsia="Arial Unicode MS" w:hAnsi="Cambria" w:cs="Arial"/>
          <w:bCs/>
          <w:sz w:val="24"/>
          <w:szCs w:val="24"/>
          <w:bdr w:val="nil"/>
        </w:rPr>
        <w:t>los costos de manejo de sustancias peligrosas. En tercer y último lugar, el ahorro de energía generado por la adopción de esta tecnología reduce emisiones de gases de efecto invernadero que, por sí mismas, podrían llegar a generar ingresos por la venta de créditos de carbono. Desde el punto de vista medioambiental, el cambio de luminarias a una tecnología LED es atractivo. Además, tienen otros impactos positivos en términos de bienestar social que la convierten en una buena alternativa de sustitución.</w:t>
      </w:r>
    </w:p>
    <w:p w14:paraId="3287F1FF" w14:textId="77777777" w:rsidR="00C56107" w:rsidRPr="00C56107" w:rsidRDefault="00C56107" w:rsidP="00C56107">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14:paraId="245B849A" w14:textId="1EEC5B77" w:rsidR="00C56107" w:rsidRPr="004D704F" w:rsidRDefault="00C56107" w:rsidP="00C56107">
      <w:pPr>
        <w:pBdr>
          <w:top w:val="nil"/>
          <w:left w:val="nil"/>
          <w:bottom w:val="nil"/>
          <w:right w:val="nil"/>
          <w:between w:val="nil"/>
          <w:bar w:val="nil"/>
        </w:pBdr>
        <w:spacing w:after="0" w:line="240" w:lineRule="auto"/>
        <w:jc w:val="both"/>
        <w:rPr>
          <w:rFonts w:ascii="Cambria" w:eastAsia="Arial Unicode MS" w:hAnsi="Cambria" w:cs="Arial"/>
          <w:b/>
          <w:bCs/>
          <w:sz w:val="24"/>
          <w:szCs w:val="24"/>
          <w:u w:val="single"/>
          <w:bdr w:val="nil"/>
        </w:rPr>
      </w:pPr>
      <w:r w:rsidRPr="00C56107">
        <w:rPr>
          <w:rFonts w:ascii="Cambria" w:eastAsia="Arial Unicode MS" w:hAnsi="Cambria" w:cs="Arial"/>
          <w:bCs/>
          <w:sz w:val="24"/>
          <w:szCs w:val="24"/>
          <w:bdr w:val="nil"/>
          <w:lang w:val="es-ES_tradnl"/>
        </w:rPr>
        <w:t xml:space="preserve">Es por eso que se propone el </w:t>
      </w:r>
      <w:r w:rsidRPr="00C56107">
        <w:rPr>
          <w:rFonts w:ascii="Cambria" w:eastAsia="Arial Unicode MS" w:hAnsi="Cambria" w:cs="Arial"/>
          <w:b/>
          <w:bCs/>
          <w:sz w:val="24"/>
          <w:szCs w:val="24"/>
          <w:bdr w:val="nil"/>
          <w:lang w:val="es-ES"/>
        </w:rPr>
        <w:t>PROYECTO DE MODERNIZACIÓN SUSTENTABLE DEL SISTEM</w:t>
      </w:r>
      <w:r w:rsidR="002A00B6">
        <w:rPr>
          <w:rFonts w:ascii="Cambria" w:eastAsia="Arial Unicode MS" w:hAnsi="Cambria" w:cs="Arial"/>
          <w:b/>
          <w:bCs/>
          <w:sz w:val="24"/>
          <w:szCs w:val="24"/>
          <w:bdr w:val="nil"/>
          <w:lang w:val="es-ES"/>
        </w:rPr>
        <w:t>A DE ALUMBRADO PÚBLICO PARA EL</w:t>
      </w:r>
      <w:r w:rsidRPr="00C56107">
        <w:rPr>
          <w:rFonts w:ascii="Cambria" w:eastAsia="Arial Unicode MS" w:hAnsi="Cambria" w:cs="Arial"/>
          <w:b/>
          <w:bCs/>
          <w:sz w:val="24"/>
          <w:szCs w:val="24"/>
          <w:bdr w:val="nil"/>
          <w:lang w:val="es-ES"/>
        </w:rPr>
        <w:t xml:space="preserve"> MUNICIPIO DE ZAPOTLÁN EL GRANDE, JALISCO, INCLUYENDO SU SUSTITUCIÓN, MANTENIMIENTO Y OPERACIÓN, </w:t>
      </w:r>
      <w:r>
        <w:rPr>
          <w:rFonts w:ascii="Cambria" w:eastAsia="Arial Unicode MS" w:hAnsi="Cambria" w:cs="Arial"/>
          <w:bCs/>
          <w:sz w:val="24"/>
          <w:szCs w:val="24"/>
          <w:bdr w:val="nil"/>
        </w:rPr>
        <w:t>el cual</w:t>
      </w:r>
      <w:r w:rsidRPr="00C56107">
        <w:rPr>
          <w:rFonts w:ascii="Cambria" w:eastAsia="Arial Unicode MS" w:hAnsi="Cambria" w:cs="Arial"/>
          <w:bCs/>
          <w:sz w:val="24"/>
          <w:szCs w:val="24"/>
          <w:bdr w:val="nil"/>
        </w:rPr>
        <w:t xml:space="preserve"> elige la tecnología LED (Diodo emisor de luz), para el reemplazo del 100% de las luminarias del Sistema</w:t>
      </w:r>
      <w:r>
        <w:rPr>
          <w:rFonts w:ascii="Cambria" w:eastAsia="Arial Unicode MS" w:hAnsi="Cambria" w:cs="Arial"/>
          <w:bCs/>
          <w:sz w:val="24"/>
          <w:szCs w:val="24"/>
          <w:bdr w:val="nil"/>
        </w:rPr>
        <w:t xml:space="preserve"> de Alumbrado Púb</w:t>
      </w:r>
      <w:r w:rsidR="004D704F">
        <w:rPr>
          <w:rFonts w:ascii="Cambria" w:eastAsia="Arial Unicode MS" w:hAnsi="Cambria" w:cs="Arial"/>
          <w:bCs/>
          <w:sz w:val="24"/>
          <w:szCs w:val="24"/>
          <w:bdr w:val="nil"/>
        </w:rPr>
        <w:t xml:space="preserve">lico Municipal, con lo </w:t>
      </w:r>
      <w:r w:rsidR="004D704F" w:rsidRPr="004D704F">
        <w:rPr>
          <w:rFonts w:ascii="Cambria" w:eastAsia="Arial Unicode MS" w:hAnsi="Cambria" w:cs="Arial"/>
          <w:b/>
          <w:bCs/>
          <w:sz w:val="24"/>
          <w:szCs w:val="24"/>
          <w:u w:val="single"/>
          <w:bdr w:val="nil"/>
        </w:rPr>
        <w:t>cual se deja</w:t>
      </w:r>
      <w:r w:rsidR="004D704F">
        <w:rPr>
          <w:rFonts w:ascii="Cambria" w:eastAsia="Arial Unicode MS" w:hAnsi="Cambria" w:cs="Arial"/>
          <w:b/>
          <w:bCs/>
          <w:sz w:val="24"/>
          <w:szCs w:val="24"/>
          <w:u w:val="single"/>
          <w:bdr w:val="nil"/>
        </w:rPr>
        <w:t>rá</w:t>
      </w:r>
      <w:r w:rsidR="004D704F" w:rsidRPr="004D704F">
        <w:rPr>
          <w:rFonts w:ascii="Cambria" w:eastAsia="Arial Unicode MS" w:hAnsi="Cambria" w:cs="Arial"/>
          <w:b/>
          <w:bCs/>
          <w:sz w:val="24"/>
          <w:szCs w:val="24"/>
          <w:u w:val="single"/>
          <w:bdr w:val="nil"/>
        </w:rPr>
        <w:t xml:space="preserve"> de emitir 200 toneladas de Dióxido</w:t>
      </w:r>
      <w:r w:rsidR="004D704F">
        <w:rPr>
          <w:rFonts w:ascii="Cambria" w:eastAsia="Arial Unicode MS" w:hAnsi="Cambria" w:cs="Arial"/>
          <w:b/>
          <w:bCs/>
          <w:sz w:val="24"/>
          <w:szCs w:val="24"/>
          <w:u w:val="single"/>
          <w:bdr w:val="nil"/>
        </w:rPr>
        <w:t xml:space="preserve"> de Carbono al Medio Ambiente </w:t>
      </w:r>
      <w:r w:rsidR="004D704F" w:rsidRPr="004D704F">
        <w:rPr>
          <w:rFonts w:ascii="Cambria" w:eastAsia="Arial Unicode MS" w:hAnsi="Cambria" w:cs="Arial"/>
          <w:b/>
          <w:bCs/>
          <w:sz w:val="24"/>
          <w:szCs w:val="24"/>
          <w:u w:val="single"/>
          <w:bdr w:val="nil"/>
        </w:rPr>
        <w:t>con este proyecto, considerando que se emite</w:t>
      </w:r>
      <w:r w:rsidR="004D704F">
        <w:rPr>
          <w:rFonts w:ascii="Cambria" w:eastAsia="Arial Unicode MS" w:hAnsi="Cambria" w:cs="Arial"/>
          <w:b/>
          <w:bCs/>
          <w:sz w:val="24"/>
          <w:szCs w:val="24"/>
          <w:u w:val="single"/>
          <w:bdr w:val="nil"/>
        </w:rPr>
        <w:t>n</w:t>
      </w:r>
      <w:r w:rsidR="004D704F" w:rsidRPr="004D704F">
        <w:rPr>
          <w:rFonts w:ascii="Cambria" w:eastAsia="Arial Unicode MS" w:hAnsi="Cambria" w:cs="Arial"/>
          <w:b/>
          <w:bCs/>
          <w:sz w:val="24"/>
          <w:szCs w:val="24"/>
          <w:u w:val="single"/>
          <w:bdr w:val="nil"/>
        </w:rPr>
        <w:t xml:space="preserve"> 0.65 kilogramos de dióxido de carbono por cada KWH. </w:t>
      </w:r>
    </w:p>
    <w:p w14:paraId="1A0570EA" w14:textId="77777777" w:rsidR="00C8174B" w:rsidRPr="00722AFB" w:rsidRDefault="00C8174B" w:rsidP="00C8174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
        </w:rPr>
      </w:pPr>
    </w:p>
    <w:p w14:paraId="03B85084" w14:textId="329C66FB" w:rsidR="00A564A9" w:rsidRPr="00A564A9" w:rsidRDefault="00353DF8" w:rsidP="00C8174B">
      <w:pPr>
        <w:pBdr>
          <w:top w:val="nil"/>
          <w:left w:val="nil"/>
          <w:bottom w:val="nil"/>
          <w:right w:val="nil"/>
          <w:between w:val="nil"/>
          <w:bar w:val="nil"/>
        </w:pBdr>
        <w:spacing w:after="0" w:line="240" w:lineRule="auto"/>
        <w:jc w:val="both"/>
        <w:rPr>
          <w:rFonts w:ascii="Cambria" w:eastAsia="Arial Unicode MS" w:hAnsi="Cambria" w:cs="Arial"/>
          <w:sz w:val="24"/>
          <w:szCs w:val="24"/>
          <w:bdr w:val="nil"/>
          <w:lang w:val="es-ES_tradnl"/>
        </w:rPr>
      </w:pPr>
      <w:r>
        <w:rPr>
          <w:rFonts w:ascii="Cambria" w:eastAsia="Arial Unicode MS" w:hAnsi="Cambria" w:cs="Arial"/>
          <w:b/>
          <w:sz w:val="24"/>
          <w:szCs w:val="24"/>
          <w:bdr w:val="nil"/>
          <w:lang w:val="es-ES"/>
        </w:rPr>
        <w:t>I</w:t>
      </w:r>
      <w:r w:rsidR="00C56107">
        <w:rPr>
          <w:rFonts w:ascii="Cambria" w:eastAsia="Arial Unicode MS" w:hAnsi="Cambria" w:cs="Arial"/>
          <w:b/>
          <w:sz w:val="24"/>
          <w:szCs w:val="24"/>
          <w:bdr w:val="nil"/>
          <w:lang w:val="es-ES"/>
        </w:rPr>
        <w:t>V</w:t>
      </w:r>
      <w:r w:rsidR="00C8174B" w:rsidRPr="00722AFB">
        <w:rPr>
          <w:rFonts w:ascii="Cambria" w:eastAsia="Arial Unicode MS" w:hAnsi="Cambria" w:cs="Arial"/>
          <w:b/>
          <w:sz w:val="24"/>
          <w:szCs w:val="24"/>
          <w:bdr w:val="nil"/>
          <w:lang w:val="es-ES"/>
        </w:rPr>
        <w:t>.-</w:t>
      </w:r>
      <w:r w:rsidR="00C8174B" w:rsidRPr="00722AFB">
        <w:rPr>
          <w:rFonts w:ascii="Cambria" w:eastAsia="Arial Unicode MS" w:hAnsi="Cambria" w:cs="Arial"/>
          <w:sz w:val="24"/>
          <w:szCs w:val="24"/>
          <w:bdr w:val="nil"/>
          <w:lang w:val="es-ES"/>
        </w:rPr>
        <w:t xml:space="preserve"> </w:t>
      </w:r>
      <w:r w:rsidR="00C8174B" w:rsidRPr="00722AFB">
        <w:rPr>
          <w:rFonts w:ascii="Cambria" w:eastAsia="Arial Unicode MS" w:hAnsi="Cambria" w:cs="Arial"/>
          <w:bCs/>
          <w:sz w:val="24"/>
          <w:szCs w:val="24"/>
          <w:bdr w:val="nil"/>
        </w:rPr>
        <w:t xml:space="preserve">Toda vez que la </w:t>
      </w:r>
      <w:r w:rsidR="00C8174B" w:rsidRPr="00722AFB">
        <w:rPr>
          <w:rFonts w:ascii="Cambria" w:eastAsia="Arial Unicode MS" w:hAnsi="Cambria" w:cs="Arial"/>
          <w:b/>
          <w:bCs/>
          <w:i/>
          <w:sz w:val="24"/>
          <w:szCs w:val="24"/>
          <w:u w:val="single"/>
          <w:bdr w:val="nil"/>
        </w:rPr>
        <w:t>Ley del Gobierno y la Administración Pública Municipal del Estado de Jalisco y sus Municipios</w:t>
      </w:r>
      <w:r w:rsidR="00C8174B" w:rsidRPr="00722AFB">
        <w:rPr>
          <w:rFonts w:ascii="Cambria" w:eastAsia="Arial Unicode MS" w:hAnsi="Cambria" w:cs="Arial"/>
          <w:bCs/>
          <w:sz w:val="24"/>
          <w:szCs w:val="24"/>
          <w:bdr w:val="nil"/>
        </w:rPr>
        <w:t>, establece dentro del artículo 103, que los bienes y servicios públicos municipales, con excepción de los servicios de seguridad pública y policía preventiva, así como los bienes inmuebles con valor histórico o cultural relevante</w:t>
      </w:r>
      <w:r w:rsidR="00C8174B">
        <w:rPr>
          <w:rFonts w:ascii="Cambria" w:eastAsia="Arial Unicode MS" w:hAnsi="Cambria" w:cs="Arial"/>
          <w:bCs/>
          <w:sz w:val="24"/>
          <w:szCs w:val="24"/>
          <w:bdr w:val="nil"/>
        </w:rPr>
        <w:t>,</w:t>
      </w:r>
      <w:r w:rsidR="00C8174B" w:rsidRPr="00722AFB">
        <w:rPr>
          <w:rFonts w:ascii="Cambria" w:eastAsia="Arial Unicode MS" w:hAnsi="Cambria" w:cs="Arial"/>
          <w:bCs/>
          <w:sz w:val="24"/>
          <w:szCs w:val="24"/>
          <w:bdr w:val="nil"/>
        </w:rPr>
        <w:t xml:space="preserve"> pueden ser materia de concesión a particulares, sujetándose a lo que determina esta ley, así como al contrato de concesión y las demás leyes particulares.  </w:t>
      </w:r>
    </w:p>
    <w:p w14:paraId="75633E9B" w14:textId="77777777" w:rsidR="00A564A9" w:rsidRDefault="00A564A9" w:rsidP="00C8174B">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64D78864" w14:textId="147675C2" w:rsidR="00C8174B" w:rsidRPr="00C56107" w:rsidRDefault="00A564A9" w:rsidP="00C8174B">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sidRPr="00C56107">
        <w:rPr>
          <w:rFonts w:ascii="Cambria" w:eastAsia="Arial Unicode MS" w:hAnsi="Cambria" w:cs="Arial"/>
          <w:bCs/>
          <w:sz w:val="24"/>
          <w:szCs w:val="24"/>
          <w:bdr w:val="nil"/>
        </w:rPr>
        <w:t xml:space="preserve">Es por eso que se propone </w:t>
      </w:r>
      <w:r w:rsidR="00C8174B" w:rsidRPr="00C56107">
        <w:rPr>
          <w:rFonts w:ascii="Cambria" w:eastAsia="Arial Unicode MS" w:hAnsi="Cambria" w:cs="Arial"/>
          <w:bCs/>
          <w:sz w:val="24"/>
          <w:szCs w:val="24"/>
          <w:bdr w:val="nil"/>
          <w:lang w:val="es-ES_tradnl"/>
        </w:rPr>
        <w:t>impulsar la eficiencia energética a través de la sustitución de los sistemas ineficientes por eficientes de alumbrado público municipal, lo cual constituye una oportunidad para los gobiernos locales debido a que se contribuye a promover la reducción de energía eléctrica, ahorros económicos y se obtienen importantes resultados e</w:t>
      </w:r>
      <w:r w:rsidR="00D8258C" w:rsidRPr="00C56107">
        <w:rPr>
          <w:rFonts w:ascii="Cambria" w:eastAsia="Arial Unicode MS" w:hAnsi="Cambria" w:cs="Arial"/>
          <w:bCs/>
          <w:sz w:val="24"/>
          <w:szCs w:val="24"/>
          <w:bdr w:val="nil"/>
          <w:lang w:val="es-ES_tradnl"/>
        </w:rPr>
        <w:t>n el aspecto ambiental y social,</w:t>
      </w:r>
      <w:r w:rsidR="00013ACD" w:rsidRPr="00C56107">
        <w:rPr>
          <w:rFonts w:ascii="Cambria" w:eastAsia="Arial Unicode MS" w:hAnsi="Cambria" w:cs="Arial"/>
          <w:bCs/>
          <w:sz w:val="24"/>
          <w:szCs w:val="24"/>
          <w:bdr w:val="nil"/>
          <w:lang w:val="es-ES_tradnl"/>
        </w:rPr>
        <w:t xml:space="preserve"> a través de la modalidad de concesión,</w:t>
      </w:r>
      <w:r w:rsidR="00D8258C" w:rsidRPr="00C56107">
        <w:rPr>
          <w:rFonts w:ascii="Cambria" w:eastAsia="Arial Unicode MS" w:hAnsi="Cambria" w:cs="Arial"/>
          <w:bCs/>
          <w:sz w:val="24"/>
          <w:szCs w:val="24"/>
          <w:bdr w:val="nil"/>
          <w:lang w:val="es-ES_tradnl"/>
        </w:rPr>
        <w:t xml:space="preserve"> sin llegar a comprometer las participaciones federales que le llegan al municipio, a través de la concesión de este servicio. </w:t>
      </w:r>
    </w:p>
    <w:p w14:paraId="3B986175" w14:textId="77777777" w:rsidR="00C8174B" w:rsidRPr="00C56107" w:rsidRDefault="00C8174B" w:rsidP="00C8174B">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5FDFAC61" w14:textId="0F738967" w:rsidR="00C8174B" w:rsidRPr="00722AFB" w:rsidRDefault="00C8174B" w:rsidP="00C8174B">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r w:rsidRPr="00C56107">
        <w:rPr>
          <w:rFonts w:ascii="Cambria" w:eastAsia="Arial Unicode MS" w:hAnsi="Cambria" w:cs="Arial"/>
          <w:bCs/>
          <w:sz w:val="24"/>
          <w:szCs w:val="24"/>
          <w:bdr w:val="nil"/>
          <w:lang w:val="es-ES_tradnl"/>
        </w:rPr>
        <w:t xml:space="preserve">El objetivo de este proyecto en nuestro municipio es el cambio de </w:t>
      </w:r>
      <w:r w:rsidR="000030AD" w:rsidRPr="00C56107">
        <w:rPr>
          <w:rFonts w:ascii="Cambria" w:eastAsia="Arial Unicode MS" w:hAnsi="Cambria" w:cs="Arial"/>
          <w:bCs/>
          <w:sz w:val="24"/>
          <w:szCs w:val="24"/>
          <w:bdr w:val="nil"/>
          <w:lang w:val="es-ES_tradnl"/>
        </w:rPr>
        <w:t>8,597</w:t>
      </w:r>
      <w:r w:rsidR="00C56107">
        <w:rPr>
          <w:rFonts w:ascii="Cambria" w:eastAsia="Arial Unicode MS" w:hAnsi="Cambria" w:cs="Arial"/>
          <w:bCs/>
          <w:sz w:val="24"/>
          <w:szCs w:val="24"/>
          <w:bdr w:val="nil"/>
          <w:lang w:val="es-ES_tradnl"/>
        </w:rPr>
        <w:t xml:space="preserve"> </w:t>
      </w:r>
      <w:r w:rsidRPr="00C56107">
        <w:rPr>
          <w:rFonts w:ascii="Cambria" w:eastAsia="Arial Unicode MS" w:hAnsi="Cambria" w:cs="Arial"/>
          <w:bCs/>
          <w:sz w:val="24"/>
          <w:szCs w:val="24"/>
          <w:bdr w:val="nil"/>
          <w:lang w:val="es-ES_tradnl"/>
        </w:rPr>
        <w:t>luminarias a tecnología LED, las cuales cumplan con la normativa descrita en el apartado de Requerimientos de ser</w:t>
      </w:r>
      <w:r w:rsidR="002A00B6">
        <w:rPr>
          <w:rFonts w:ascii="Cambria" w:eastAsia="Arial Unicode MS" w:hAnsi="Cambria" w:cs="Arial"/>
          <w:bCs/>
          <w:sz w:val="24"/>
          <w:szCs w:val="24"/>
          <w:bdr w:val="nil"/>
          <w:lang w:val="es-ES_tradnl"/>
        </w:rPr>
        <w:t xml:space="preserve">vicio del proyecto a contratar </w:t>
      </w:r>
      <w:r w:rsidRPr="00C56107">
        <w:rPr>
          <w:rFonts w:ascii="Cambria" w:eastAsia="Arial Unicode MS" w:hAnsi="Cambria" w:cs="Arial"/>
          <w:bCs/>
          <w:sz w:val="24"/>
          <w:szCs w:val="24"/>
          <w:bdr w:val="nil"/>
          <w:lang w:val="es-ES_tradnl"/>
        </w:rPr>
        <w:t>el concesionario está obligado a dar copia de la garantía de cada una de las luminarias que hayan sido instaladas a la Co</w:t>
      </w:r>
      <w:r w:rsidR="002A00B6">
        <w:rPr>
          <w:rFonts w:ascii="Cambria" w:eastAsia="Arial Unicode MS" w:hAnsi="Cambria" w:cs="Arial"/>
          <w:bCs/>
          <w:sz w:val="24"/>
          <w:szCs w:val="24"/>
          <w:bdr w:val="nil"/>
          <w:lang w:val="es-ES_tradnl"/>
        </w:rPr>
        <w:t>ordinación de Alumbrado Público</w:t>
      </w:r>
      <w:r w:rsidRPr="00C56107">
        <w:rPr>
          <w:rFonts w:ascii="Cambria" w:eastAsia="Arial Unicode MS" w:hAnsi="Cambria" w:cs="Arial"/>
          <w:bCs/>
          <w:sz w:val="24"/>
          <w:szCs w:val="24"/>
          <w:bdr w:val="nil"/>
          <w:lang w:val="es-ES_tradnl"/>
        </w:rPr>
        <w:t>, el cambio de estas luminarias tendrá que ser reali</w:t>
      </w:r>
      <w:r w:rsidR="00353DF8" w:rsidRPr="00C56107">
        <w:rPr>
          <w:rFonts w:ascii="Cambria" w:eastAsia="Arial Unicode MS" w:hAnsi="Cambria" w:cs="Arial"/>
          <w:bCs/>
          <w:sz w:val="24"/>
          <w:szCs w:val="24"/>
          <w:bdr w:val="nil"/>
          <w:lang w:val="es-ES_tradnl"/>
        </w:rPr>
        <w:t>zado en un periodo no mayor de 3</w:t>
      </w:r>
      <w:r w:rsidRPr="00C56107">
        <w:rPr>
          <w:rFonts w:ascii="Cambria" w:eastAsia="Arial Unicode MS" w:hAnsi="Cambria" w:cs="Arial"/>
          <w:bCs/>
          <w:sz w:val="24"/>
          <w:szCs w:val="24"/>
          <w:bdr w:val="nil"/>
          <w:lang w:val="es-ES_tradnl"/>
        </w:rPr>
        <w:t xml:space="preserve"> a 6 seis meses después de firmado el contrato </w:t>
      </w:r>
      <w:r w:rsidR="00A564A9" w:rsidRPr="00C56107">
        <w:rPr>
          <w:rFonts w:ascii="Cambria" w:eastAsia="Arial Unicode MS" w:hAnsi="Cambria" w:cs="Arial"/>
          <w:bCs/>
          <w:sz w:val="24"/>
          <w:szCs w:val="24"/>
          <w:bdr w:val="nil"/>
          <w:lang w:val="es-ES_tradnl"/>
        </w:rPr>
        <w:t xml:space="preserve">de </w:t>
      </w:r>
      <w:r w:rsidRPr="00C56107">
        <w:rPr>
          <w:rFonts w:ascii="Cambria" w:eastAsia="Arial Unicode MS" w:hAnsi="Cambria" w:cs="Arial"/>
          <w:bCs/>
          <w:sz w:val="24"/>
          <w:szCs w:val="24"/>
          <w:bdr w:val="nil"/>
          <w:lang w:val="es-ES_tradnl"/>
        </w:rPr>
        <w:t>concesión.</w:t>
      </w:r>
      <w:r w:rsidRPr="00722AFB">
        <w:rPr>
          <w:rFonts w:ascii="Cambria" w:eastAsia="Arial Unicode MS" w:hAnsi="Cambria" w:cs="Arial"/>
          <w:bCs/>
          <w:sz w:val="24"/>
          <w:szCs w:val="24"/>
          <w:bdr w:val="nil"/>
          <w:lang w:val="es-ES_tradnl"/>
        </w:rPr>
        <w:t xml:space="preserve"> </w:t>
      </w:r>
    </w:p>
    <w:p w14:paraId="1AA1E1FD" w14:textId="096EF7DB" w:rsidR="00C56107" w:rsidRPr="00722AFB" w:rsidRDefault="00C56107" w:rsidP="00C8174B">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_tradnl"/>
        </w:rPr>
      </w:pPr>
    </w:p>
    <w:p w14:paraId="280E24A8" w14:textId="4529DB0E" w:rsidR="004D704F" w:rsidRPr="004D704F" w:rsidRDefault="00C56107" w:rsidP="00C8174B">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r>
        <w:rPr>
          <w:rFonts w:ascii="Cambria" w:eastAsia="Arial Unicode MS" w:hAnsi="Cambria" w:cs="Arial"/>
          <w:b/>
          <w:bCs/>
          <w:sz w:val="24"/>
          <w:szCs w:val="24"/>
          <w:bdr w:val="nil"/>
          <w:lang w:val="es-ES_tradnl"/>
        </w:rPr>
        <w:t>V.-</w:t>
      </w:r>
      <w:r w:rsidR="00C8174B" w:rsidRPr="00353DF8">
        <w:rPr>
          <w:rFonts w:ascii="Cambria" w:eastAsia="Arial Unicode MS" w:hAnsi="Cambria" w:cs="Arial"/>
          <w:bCs/>
          <w:sz w:val="24"/>
          <w:szCs w:val="24"/>
          <w:bdr w:val="nil"/>
          <w:lang w:val="es-ES_tradnl"/>
        </w:rPr>
        <w:t xml:space="preserve"> Por lo antes expuesto, es que se presenta </w:t>
      </w:r>
      <w:r w:rsidR="00C8174B" w:rsidRPr="00353DF8">
        <w:rPr>
          <w:rFonts w:ascii="Cambria" w:eastAsia="Arial Unicode MS" w:hAnsi="Cambria" w:cs="Arial"/>
          <w:bCs/>
          <w:sz w:val="24"/>
          <w:szCs w:val="24"/>
          <w:bdr w:val="nil"/>
        </w:rPr>
        <w:t xml:space="preserve">un </w:t>
      </w:r>
      <w:r w:rsidR="00C8174B" w:rsidRPr="00353DF8">
        <w:rPr>
          <w:rFonts w:ascii="Cambria" w:eastAsia="Arial Unicode MS" w:hAnsi="Cambria" w:cs="Arial"/>
          <w:b/>
          <w:bCs/>
          <w:sz w:val="24"/>
          <w:szCs w:val="24"/>
          <w:u w:val="single"/>
          <w:bdr w:val="nil"/>
        </w:rPr>
        <w:t xml:space="preserve">EXPEDIENTE TÉCNICO </w:t>
      </w:r>
      <w:r w:rsidR="00C8174B" w:rsidRPr="00353DF8">
        <w:rPr>
          <w:rFonts w:ascii="Cambria" w:eastAsia="Arial Unicode MS" w:hAnsi="Cambria" w:cs="Arial"/>
          <w:bCs/>
          <w:sz w:val="24"/>
          <w:szCs w:val="24"/>
          <w:bdr w:val="nil"/>
        </w:rPr>
        <w:t>que determina la viabilidad, mejores condiciones y pertinencia de ejecutar un proyecto</w:t>
      </w:r>
      <w:r>
        <w:rPr>
          <w:rFonts w:ascii="Cambria" w:eastAsia="Arial Unicode MS" w:hAnsi="Cambria" w:cs="Arial"/>
          <w:bCs/>
          <w:sz w:val="24"/>
          <w:szCs w:val="24"/>
          <w:bdr w:val="nil"/>
        </w:rPr>
        <w:t xml:space="preserve"> denominado </w:t>
      </w:r>
      <w:r w:rsidRPr="00C56107">
        <w:rPr>
          <w:rFonts w:ascii="Cambria" w:eastAsia="Arial Unicode MS" w:hAnsi="Cambria" w:cs="Arial"/>
          <w:b/>
          <w:bCs/>
          <w:sz w:val="24"/>
          <w:szCs w:val="24"/>
          <w:bdr w:val="nil"/>
          <w:lang w:val="es-ES"/>
        </w:rPr>
        <w:t>PROYECTO DE MODERNIZACIÓN SUSTENTABLE DEL SISTEMA DE ALUMBRADO PÚBLICO PARA EL   MUNICIPIO DE ZAPOTLÁN EL GRANDE, JALISCO, INCLUYENDO SU SUSTITUCIÓN, MANTENIMIENTO Y OPERACIÓN</w:t>
      </w:r>
      <w:r>
        <w:rPr>
          <w:rFonts w:ascii="Cambria" w:eastAsia="Arial Unicode MS" w:hAnsi="Cambria" w:cs="Arial"/>
          <w:b/>
          <w:bCs/>
          <w:sz w:val="24"/>
          <w:szCs w:val="24"/>
          <w:bdr w:val="nil"/>
          <w:lang w:val="es-ES"/>
        </w:rPr>
        <w:t>,</w:t>
      </w:r>
      <w:r w:rsidR="00C8174B" w:rsidRPr="00353DF8">
        <w:rPr>
          <w:rFonts w:ascii="Cambria" w:eastAsia="Arial Unicode MS" w:hAnsi="Cambria" w:cs="Arial"/>
          <w:bCs/>
          <w:sz w:val="24"/>
          <w:szCs w:val="24"/>
          <w:bdr w:val="nil"/>
        </w:rPr>
        <w:t xml:space="preserve"> para mejorar el sistema de alumbrado público, </w:t>
      </w:r>
      <w:r w:rsidR="002A00B6">
        <w:rPr>
          <w:rFonts w:ascii="Cambria" w:eastAsia="Arial Unicode MS" w:hAnsi="Cambria" w:cs="Arial"/>
          <w:bCs/>
          <w:sz w:val="24"/>
          <w:szCs w:val="24"/>
          <w:bdr w:val="nil"/>
        </w:rPr>
        <w:t xml:space="preserve">el cual será fondeado </w:t>
      </w:r>
      <w:r>
        <w:rPr>
          <w:rFonts w:ascii="Cambria" w:eastAsia="Arial Unicode MS" w:hAnsi="Cambria" w:cs="Arial"/>
          <w:bCs/>
          <w:sz w:val="24"/>
          <w:szCs w:val="24"/>
          <w:bdr w:val="nil"/>
        </w:rPr>
        <w:t xml:space="preserve">con recursos municipales, de conformidad a la corrida financiera </w:t>
      </w:r>
      <w:r w:rsidR="004D704F">
        <w:rPr>
          <w:rFonts w:ascii="Cambria" w:eastAsia="Arial Unicode MS" w:hAnsi="Cambria" w:cs="Arial"/>
          <w:bCs/>
          <w:sz w:val="24"/>
          <w:szCs w:val="24"/>
          <w:bdr w:val="nil"/>
        </w:rPr>
        <w:t xml:space="preserve">anexa </w:t>
      </w:r>
      <w:r>
        <w:rPr>
          <w:rFonts w:ascii="Cambria" w:eastAsia="Arial Unicode MS" w:hAnsi="Cambria" w:cs="Arial"/>
          <w:bCs/>
          <w:sz w:val="24"/>
          <w:szCs w:val="24"/>
          <w:bdr w:val="nil"/>
        </w:rPr>
        <w:t xml:space="preserve">y tomando en cuenta la </w:t>
      </w:r>
      <w:r w:rsidR="004D704F">
        <w:rPr>
          <w:rFonts w:ascii="Cambria" w:eastAsia="Arial Unicode MS" w:hAnsi="Cambria" w:cs="Arial"/>
          <w:bCs/>
          <w:sz w:val="24"/>
          <w:szCs w:val="24"/>
          <w:bdr w:val="nil"/>
        </w:rPr>
        <w:t xml:space="preserve">suficiencia presupuestal dentro de las partidas correspondientes. </w:t>
      </w:r>
    </w:p>
    <w:p w14:paraId="35424676" w14:textId="77777777" w:rsidR="00C8174B" w:rsidRDefault="00C8174B" w:rsidP="00C8174B">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p>
    <w:p w14:paraId="6C43843D" w14:textId="00EF1588" w:rsidR="00353DF8" w:rsidRDefault="00C8174B" w:rsidP="0065467A">
      <w:pPr>
        <w:pBdr>
          <w:top w:val="nil"/>
          <w:left w:val="nil"/>
          <w:bottom w:val="nil"/>
          <w:right w:val="nil"/>
          <w:between w:val="nil"/>
          <w:bar w:val="nil"/>
        </w:pBdr>
        <w:spacing w:after="0" w:line="240" w:lineRule="auto"/>
        <w:jc w:val="both"/>
        <w:rPr>
          <w:rFonts w:ascii="Cambria" w:eastAsia="Arial Unicode MS" w:hAnsi="Cambria" w:cs="Arial"/>
          <w:bCs/>
          <w:sz w:val="24"/>
          <w:szCs w:val="24"/>
          <w:bdr w:val="nil"/>
          <w:lang w:val="es-ES"/>
        </w:rPr>
      </w:pPr>
      <w:r>
        <w:rPr>
          <w:rFonts w:ascii="Cambria" w:eastAsia="Arial Unicode MS" w:hAnsi="Cambria" w:cs="Arial"/>
          <w:bCs/>
          <w:sz w:val="24"/>
          <w:szCs w:val="24"/>
          <w:bdr w:val="nil"/>
          <w:lang w:val="es-ES"/>
        </w:rPr>
        <w:t>Cumpliendo con los requisitos de forma cualitativa y cuantitativa que se mencionan dentro de</w:t>
      </w:r>
      <w:r w:rsidR="0065467A">
        <w:rPr>
          <w:rFonts w:ascii="Cambria" w:eastAsia="Arial Unicode MS" w:hAnsi="Cambria" w:cs="Arial"/>
          <w:bCs/>
          <w:sz w:val="24"/>
          <w:szCs w:val="24"/>
          <w:bdr w:val="nil"/>
          <w:lang w:val="es-ES"/>
        </w:rPr>
        <w:t xml:space="preserve"> los artículos 94, 103 al 119</w:t>
      </w:r>
      <w:r>
        <w:rPr>
          <w:rFonts w:ascii="Cambria" w:eastAsia="Arial Unicode MS" w:hAnsi="Cambria" w:cs="Arial"/>
          <w:bCs/>
          <w:sz w:val="24"/>
          <w:szCs w:val="24"/>
          <w:bdr w:val="nil"/>
          <w:lang w:val="es-ES"/>
        </w:rPr>
        <w:t xml:space="preserve"> de la </w:t>
      </w:r>
      <w:r w:rsidR="0065467A">
        <w:rPr>
          <w:rFonts w:ascii="Cambria" w:eastAsia="Arial Unicode MS" w:hAnsi="Cambria" w:cs="Arial"/>
          <w:bCs/>
          <w:sz w:val="24"/>
          <w:szCs w:val="24"/>
          <w:bdr w:val="nil"/>
          <w:lang w:val="es-ES"/>
        </w:rPr>
        <w:t>Ley de Gobierno y la Administración Pública Municipal del Estado de Jalisco</w:t>
      </w:r>
      <w:r>
        <w:rPr>
          <w:rFonts w:ascii="Cambria" w:eastAsia="Arial Unicode MS" w:hAnsi="Cambria" w:cs="Arial"/>
          <w:bCs/>
          <w:sz w:val="24"/>
          <w:szCs w:val="24"/>
          <w:bdr w:val="nil"/>
          <w:lang w:val="es-ES"/>
        </w:rPr>
        <w:t xml:space="preserve"> y demás legislación aplicable, que se concentran dentro de la presente iniciativa, </w:t>
      </w:r>
      <w:r w:rsidR="00F43B3A">
        <w:rPr>
          <w:rFonts w:ascii="Cambria" w:eastAsia="Arial Unicode MS" w:hAnsi="Cambria" w:cs="Arial"/>
          <w:bCs/>
          <w:sz w:val="24"/>
          <w:szCs w:val="24"/>
          <w:bdr w:val="nil"/>
          <w:lang w:val="es-ES"/>
        </w:rPr>
        <w:t xml:space="preserve">que propone </w:t>
      </w:r>
      <w:r w:rsidR="00353DF8" w:rsidRPr="00353DF8">
        <w:rPr>
          <w:rFonts w:ascii="Cambria" w:eastAsia="Arial Unicode MS" w:hAnsi="Cambria" w:cs="Arial"/>
          <w:b/>
          <w:bCs/>
          <w:sz w:val="24"/>
          <w:szCs w:val="24"/>
          <w:bdr w:val="nil"/>
          <w:lang w:val="es-ES"/>
        </w:rPr>
        <w:t>INICIAR EL PROCESO DE LA CONCESIÓN DEL PROYECTO DE MODERNIZACIÓN SUSTENTABLE DEL SISTEMA DE ALUMBRADO PÚBLICO PARA EL   MUNICIPIO DE ZAPOTLÁN EL GRANDE, JALISCO, INCLUYENDO SU SUSTITUCIÓN, MANTENIMIENTO Y OPERACIÓN</w:t>
      </w:r>
    </w:p>
    <w:p w14:paraId="729FB808" w14:textId="77777777" w:rsidR="00C8174B" w:rsidRDefault="00C8174B" w:rsidP="00C8174B">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74640051" w14:textId="77777777" w:rsidR="00C8174B" w:rsidRDefault="00C8174B" w:rsidP="00C8174B">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r>
        <w:rPr>
          <w:rFonts w:ascii="Cambria" w:eastAsia="Arial Unicode MS" w:hAnsi="Cambria" w:cs="Arial"/>
          <w:bCs/>
          <w:sz w:val="24"/>
          <w:szCs w:val="24"/>
          <w:bdr w:val="nil"/>
        </w:rPr>
        <w:t>Por lo antes expuesto y bajo los siguientes</w:t>
      </w:r>
    </w:p>
    <w:p w14:paraId="3B6D158B" w14:textId="77777777" w:rsidR="00C8174B" w:rsidRDefault="00C8174B" w:rsidP="00C8174B">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62E0418C" w14:textId="77777777" w:rsidR="00C8174B" w:rsidRPr="006B322C" w:rsidRDefault="00C8174B" w:rsidP="00C8174B">
      <w:pPr>
        <w:pBdr>
          <w:top w:val="nil"/>
          <w:left w:val="nil"/>
          <w:bottom w:val="nil"/>
          <w:right w:val="nil"/>
          <w:between w:val="nil"/>
          <w:bar w:val="nil"/>
        </w:pBdr>
        <w:spacing w:after="0" w:line="240" w:lineRule="auto"/>
        <w:jc w:val="center"/>
        <w:rPr>
          <w:rFonts w:ascii="Cambria" w:eastAsia="Arial Unicode MS" w:hAnsi="Cambria" w:cs="Arial"/>
          <w:b/>
          <w:bCs/>
          <w:sz w:val="24"/>
          <w:szCs w:val="24"/>
          <w:bdr w:val="nil"/>
        </w:rPr>
      </w:pPr>
      <w:r w:rsidRPr="006B322C">
        <w:rPr>
          <w:rFonts w:ascii="Cambria" w:eastAsia="Arial Unicode MS" w:hAnsi="Cambria" w:cs="Arial"/>
          <w:b/>
          <w:bCs/>
          <w:sz w:val="24"/>
          <w:szCs w:val="24"/>
          <w:bdr w:val="nil"/>
        </w:rPr>
        <w:t>C</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O</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N</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S</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I</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D</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E</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R</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A</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N</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D</w:t>
      </w:r>
      <w:r>
        <w:rPr>
          <w:rFonts w:ascii="Cambria" w:eastAsia="Arial Unicode MS" w:hAnsi="Cambria" w:cs="Arial"/>
          <w:b/>
          <w:bCs/>
          <w:sz w:val="24"/>
          <w:szCs w:val="24"/>
          <w:bdr w:val="nil"/>
        </w:rPr>
        <w:t xml:space="preserve"> </w:t>
      </w:r>
      <w:r w:rsidRPr="006B322C">
        <w:rPr>
          <w:rFonts w:ascii="Cambria" w:eastAsia="Arial Unicode MS" w:hAnsi="Cambria" w:cs="Arial"/>
          <w:b/>
          <w:bCs/>
          <w:sz w:val="24"/>
          <w:szCs w:val="24"/>
          <w:bdr w:val="nil"/>
        </w:rPr>
        <w:t>O</w:t>
      </w:r>
      <w:r>
        <w:rPr>
          <w:rFonts w:ascii="Cambria" w:eastAsia="Arial Unicode MS" w:hAnsi="Cambria" w:cs="Arial"/>
          <w:b/>
          <w:bCs/>
          <w:sz w:val="24"/>
          <w:szCs w:val="24"/>
          <w:bdr w:val="nil"/>
        </w:rPr>
        <w:t xml:space="preserve"> S</w:t>
      </w:r>
      <w:r w:rsidRPr="006B322C">
        <w:rPr>
          <w:rFonts w:ascii="Cambria" w:eastAsia="Arial Unicode MS" w:hAnsi="Cambria" w:cs="Arial"/>
          <w:b/>
          <w:bCs/>
          <w:sz w:val="24"/>
          <w:szCs w:val="24"/>
          <w:bdr w:val="nil"/>
        </w:rPr>
        <w:t>:</w:t>
      </w:r>
    </w:p>
    <w:p w14:paraId="503F7FB6" w14:textId="77777777" w:rsidR="00C8174B" w:rsidRDefault="00C8174B" w:rsidP="00C8174B">
      <w:pPr>
        <w:pBdr>
          <w:top w:val="nil"/>
          <w:left w:val="nil"/>
          <w:bottom w:val="nil"/>
          <w:right w:val="nil"/>
          <w:between w:val="nil"/>
          <w:bar w:val="nil"/>
        </w:pBdr>
        <w:spacing w:line="240" w:lineRule="auto"/>
        <w:jc w:val="both"/>
        <w:rPr>
          <w:rFonts w:ascii="Cambria" w:eastAsia="Arial Unicode MS" w:hAnsi="Cambria" w:cs="Arial"/>
          <w:bCs/>
          <w:sz w:val="24"/>
          <w:szCs w:val="24"/>
          <w:bdr w:val="nil"/>
        </w:rPr>
      </w:pPr>
    </w:p>
    <w:p w14:paraId="2F133984" w14:textId="59ADEFEB" w:rsidR="00C8174B" w:rsidRPr="000C2E04" w:rsidRDefault="00C8174B" w:rsidP="00C8174B">
      <w:pPr>
        <w:pBdr>
          <w:top w:val="nil"/>
          <w:left w:val="nil"/>
          <w:bottom w:val="nil"/>
          <w:right w:val="nil"/>
          <w:between w:val="nil"/>
          <w:bar w:val="nil"/>
        </w:pBdr>
        <w:spacing w:line="240" w:lineRule="auto"/>
        <w:jc w:val="both"/>
        <w:rPr>
          <w:rFonts w:ascii="Cambria" w:eastAsia="Arial Unicode MS" w:hAnsi="Cambria" w:cs="Arial"/>
          <w:bCs/>
          <w:sz w:val="24"/>
          <w:szCs w:val="24"/>
          <w:bdr w:val="nil"/>
        </w:rPr>
      </w:pPr>
      <w:r w:rsidRPr="006B322C">
        <w:rPr>
          <w:rFonts w:ascii="Cambria" w:eastAsia="Arial Unicode MS" w:hAnsi="Cambria" w:cs="Arial"/>
          <w:bCs/>
          <w:sz w:val="24"/>
          <w:szCs w:val="24"/>
          <w:bdr w:val="nil"/>
        </w:rPr>
        <w:t xml:space="preserve">Por lo anteriormente expuesto de conformidad a lo dispuesto </w:t>
      </w:r>
      <w:r w:rsidRPr="006B322C">
        <w:rPr>
          <w:rFonts w:ascii="Cambria" w:eastAsia="Arial Unicode MS" w:hAnsi="Cambria" w:cs="Arial"/>
          <w:bCs/>
          <w:sz w:val="24"/>
          <w:szCs w:val="24"/>
          <w:bdr w:val="nil"/>
          <w:lang w:val="es-ES"/>
        </w:rPr>
        <w:t xml:space="preserve">en los artículos 25, 28, 115 fracción I y II Y 134 de nuestra Carta Magna; 1,2,3,73,77,85,88, 89 y demás relativos de la Constitución Política del Estado de Jalisco; 1,2,3,4,5,10,29, 37, fracciones V y XIII ,41 fracción I, 47, 94 fracción II, 103 al 119 de la Ley de Gobierno y la Administración Pública Municipal para el Estado de Jalisco y sus Municipios; Artículos 202 al 221 fracción III de la Ley de Hacienda </w:t>
      </w:r>
      <w:r w:rsidR="0065467A">
        <w:rPr>
          <w:rFonts w:ascii="Cambria" w:eastAsia="Arial Unicode MS" w:hAnsi="Cambria" w:cs="Arial"/>
          <w:bCs/>
          <w:sz w:val="24"/>
          <w:szCs w:val="24"/>
          <w:bdr w:val="nil"/>
          <w:lang w:val="es-ES"/>
        </w:rPr>
        <w:t>Municipal del Estado de Jalisco</w:t>
      </w:r>
      <w:r w:rsidRPr="006B322C">
        <w:rPr>
          <w:rFonts w:ascii="Cambria" w:eastAsia="Arial Unicode MS" w:hAnsi="Cambria" w:cs="Arial"/>
          <w:bCs/>
          <w:sz w:val="24"/>
          <w:szCs w:val="24"/>
          <w:bdr w:val="nil"/>
          <w:lang w:val="es-ES"/>
        </w:rPr>
        <w:t>, así como lo normado en los artículos 87 fracción I,92 y demás relativos y aplicables del Reglamento Interior del Ayuntamiento de Zapotlán el Grande, Jalisco</w:t>
      </w:r>
      <w:r>
        <w:rPr>
          <w:rFonts w:ascii="Cambria" w:eastAsia="Arial Unicode MS" w:hAnsi="Cambria" w:cs="Arial"/>
          <w:bCs/>
          <w:sz w:val="24"/>
          <w:szCs w:val="24"/>
          <w:bdr w:val="nil"/>
        </w:rPr>
        <w:t>;</w:t>
      </w:r>
      <w:r w:rsidR="00353DF8" w:rsidRPr="00353DF8">
        <w:t xml:space="preserve"> </w:t>
      </w:r>
      <w:r w:rsidR="00353DF8">
        <w:rPr>
          <w:rFonts w:ascii="Cambria" w:eastAsia="Arial Unicode MS" w:hAnsi="Cambria" w:cs="Arial"/>
          <w:bCs/>
          <w:sz w:val="24"/>
          <w:szCs w:val="24"/>
          <w:bdr w:val="nil"/>
        </w:rPr>
        <w:t>Ley d</w:t>
      </w:r>
      <w:r w:rsidR="00353DF8" w:rsidRPr="00353DF8">
        <w:rPr>
          <w:rFonts w:ascii="Cambria" w:eastAsia="Arial Unicode MS" w:hAnsi="Cambria" w:cs="Arial"/>
          <w:bCs/>
          <w:sz w:val="24"/>
          <w:szCs w:val="24"/>
          <w:bdr w:val="nil"/>
        </w:rPr>
        <w:t xml:space="preserve">e Compras </w:t>
      </w:r>
      <w:r w:rsidR="00353DF8">
        <w:rPr>
          <w:rFonts w:ascii="Cambria" w:eastAsia="Arial Unicode MS" w:hAnsi="Cambria" w:cs="Arial"/>
          <w:bCs/>
          <w:sz w:val="24"/>
          <w:szCs w:val="24"/>
          <w:bdr w:val="nil"/>
        </w:rPr>
        <w:t xml:space="preserve">Gubernamentales, Enajenaciones y Contratación de Servicios del Estado de Jalisco y sus Municipios; </w:t>
      </w:r>
      <w:r w:rsidRPr="000C2E04">
        <w:rPr>
          <w:rFonts w:ascii="Cambria" w:eastAsia="Arial Unicode MS" w:hAnsi="Cambria" w:cs="Arial"/>
          <w:bCs/>
          <w:sz w:val="24"/>
          <w:szCs w:val="24"/>
          <w:bdr w:val="nil"/>
        </w:rPr>
        <w:t xml:space="preserve">Plan Estatal de Desarrollo Jalisco 2013-2033; Plan de </w:t>
      </w:r>
      <w:r w:rsidRPr="000C2E04">
        <w:rPr>
          <w:rFonts w:ascii="Cambria" w:eastAsia="Arial Unicode MS" w:hAnsi="Cambria" w:cs="Arial"/>
          <w:bCs/>
          <w:sz w:val="24"/>
          <w:szCs w:val="24"/>
          <w:bdr w:val="nil"/>
        </w:rPr>
        <w:lastRenderedPageBreak/>
        <w:t>Desarrollo del Municipio de Zapotlán el Grande, Jalisco 2033</w:t>
      </w:r>
      <w:r>
        <w:rPr>
          <w:rFonts w:ascii="Cambria" w:eastAsia="Arial Unicode MS" w:hAnsi="Cambria" w:cs="Arial"/>
          <w:bCs/>
          <w:sz w:val="24"/>
          <w:szCs w:val="24"/>
          <w:bdr w:val="nil"/>
        </w:rPr>
        <w:t>, y demás disposiciones legales aplicables vigentes.</w:t>
      </w:r>
    </w:p>
    <w:p w14:paraId="0F9252F9" w14:textId="77777777" w:rsidR="00C8174B" w:rsidRPr="00722AFB" w:rsidRDefault="00C8174B" w:rsidP="00C8174B">
      <w:pPr>
        <w:pBdr>
          <w:top w:val="nil"/>
          <w:left w:val="nil"/>
          <w:bottom w:val="nil"/>
          <w:right w:val="nil"/>
          <w:between w:val="nil"/>
          <w:bar w:val="nil"/>
        </w:pBdr>
        <w:spacing w:after="0" w:line="240" w:lineRule="auto"/>
        <w:jc w:val="both"/>
        <w:rPr>
          <w:rFonts w:ascii="Cambria" w:eastAsia="Arial Unicode MS" w:hAnsi="Cambria" w:cs="Arial"/>
          <w:bCs/>
          <w:sz w:val="24"/>
          <w:szCs w:val="24"/>
          <w:bdr w:val="nil"/>
        </w:rPr>
      </w:pPr>
    </w:p>
    <w:p w14:paraId="7B85E203" w14:textId="77777777" w:rsidR="00C8174B" w:rsidRPr="00743712" w:rsidRDefault="00C8174B" w:rsidP="00C8174B">
      <w:pPr>
        <w:pBdr>
          <w:top w:val="nil"/>
          <w:left w:val="nil"/>
          <w:bottom w:val="nil"/>
          <w:right w:val="nil"/>
          <w:between w:val="nil"/>
          <w:bar w:val="nil"/>
        </w:pBdr>
        <w:spacing w:after="0" w:line="240" w:lineRule="auto"/>
        <w:jc w:val="both"/>
        <w:rPr>
          <w:rFonts w:ascii="Cambria" w:eastAsia="Arial Unicode MS" w:hAnsi="Cambria" w:cs="Arial"/>
          <w:sz w:val="24"/>
          <w:szCs w:val="24"/>
          <w:bdr w:val="nil"/>
        </w:rPr>
      </w:pPr>
      <w:r>
        <w:rPr>
          <w:rFonts w:ascii="Cambria" w:eastAsia="Arial Unicode MS" w:hAnsi="Cambria" w:cs="Arial"/>
          <w:sz w:val="24"/>
          <w:szCs w:val="24"/>
          <w:bdr w:val="nil"/>
        </w:rPr>
        <w:t xml:space="preserve">Por lo antes expuesto, </w:t>
      </w:r>
      <w:r w:rsidRPr="00743712">
        <w:rPr>
          <w:rFonts w:ascii="Cambria" w:eastAsia="Arial Unicode MS" w:hAnsi="Cambria" w:cs="Arial"/>
          <w:sz w:val="24"/>
          <w:szCs w:val="24"/>
          <w:bdr w:val="nil"/>
        </w:rPr>
        <w:t>fundado</w:t>
      </w:r>
      <w:r>
        <w:rPr>
          <w:rFonts w:ascii="Cambria" w:eastAsia="Arial Unicode MS" w:hAnsi="Cambria" w:cs="Arial"/>
          <w:sz w:val="24"/>
          <w:szCs w:val="24"/>
          <w:bdr w:val="nil"/>
        </w:rPr>
        <w:t xml:space="preserve"> y motivado</w:t>
      </w:r>
      <w:r w:rsidRPr="00743712">
        <w:rPr>
          <w:rFonts w:ascii="Cambria" w:eastAsia="Arial Unicode MS" w:hAnsi="Cambria" w:cs="Arial"/>
          <w:sz w:val="24"/>
          <w:szCs w:val="24"/>
          <w:bdr w:val="nil"/>
        </w:rPr>
        <w:t xml:space="preserve">, pongo a su consideración, sometiendo para su aprobación los siguientes </w:t>
      </w:r>
    </w:p>
    <w:p w14:paraId="5A3C78D6" w14:textId="77777777" w:rsidR="00C8174B" w:rsidRPr="00722AFB" w:rsidRDefault="00C8174B" w:rsidP="00C8174B">
      <w:pPr>
        <w:spacing w:after="0" w:line="240" w:lineRule="auto"/>
        <w:jc w:val="center"/>
        <w:rPr>
          <w:rFonts w:ascii="Cambria" w:eastAsia="Arial Unicode MS" w:hAnsi="Cambria" w:cs="Arial"/>
          <w:b/>
          <w:sz w:val="24"/>
          <w:szCs w:val="24"/>
          <w:bdr w:val="nil"/>
          <w:lang w:val="es-ES"/>
        </w:rPr>
      </w:pPr>
    </w:p>
    <w:p w14:paraId="5CF48B5F" w14:textId="77777777" w:rsidR="00C8174B" w:rsidRPr="00722AFB" w:rsidRDefault="00C8174B" w:rsidP="00C8174B">
      <w:pPr>
        <w:spacing w:after="0" w:line="240" w:lineRule="auto"/>
        <w:jc w:val="center"/>
        <w:rPr>
          <w:rFonts w:ascii="Cambria" w:eastAsia="Arial Unicode MS" w:hAnsi="Cambria" w:cs="Arial"/>
          <w:b/>
          <w:sz w:val="24"/>
          <w:szCs w:val="24"/>
          <w:bdr w:val="nil"/>
          <w:lang w:val="es-ES"/>
        </w:rPr>
      </w:pPr>
      <w:r w:rsidRPr="00722AFB">
        <w:rPr>
          <w:rFonts w:ascii="Cambria" w:eastAsia="Arial Unicode MS" w:hAnsi="Cambria" w:cs="Arial"/>
          <w:b/>
          <w:sz w:val="24"/>
          <w:szCs w:val="24"/>
          <w:bdr w:val="nil"/>
          <w:lang w:val="es-ES"/>
        </w:rPr>
        <w:t>R E S O L U T I V O S:</w:t>
      </w:r>
    </w:p>
    <w:p w14:paraId="2C93AF5A" w14:textId="77777777" w:rsidR="00C8174B" w:rsidRPr="00722AFB" w:rsidRDefault="00C8174B" w:rsidP="00C8174B">
      <w:pPr>
        <w:spacing w:after="0" w:line="240" w:lineRule="auto"/>
        <w:jc w:val="center"/>
        <w:rPr>
          <w:rFonts w:ascii="Cambria" w:eastAsia="Arial Unicode MS" w:hAnsi="Cambria" w:cs="Arial"/>
          <w:sz w:val="24"/>
          <w:szCs w:val="24"/>
          <w:bdr w:val="nil"/>
          <w:lang w:val="es-ES"/>
        </w:rPr>
      </w:pPr>
    </w:p>
    <w:p w14:paraId="38BAE27E" w14:textId="19FFA42B" w:rsidR="00C8174B" w:rsidRDefault="00C8174B" w:rsidP="00C8174B">
      <w:pPr>
        <w:spacing w:after="0" w:line="240" w:lineRule="auto"/>
        <w:jc w:val="both"/>
        <w:rPr>
          <w:rFonts w:ascii="Cambria" w:eastAsia="Arial Unicode MS" w:hAnsi="Cambria" w:cs="Arial"/>
          <w:bCs/>
          <w:sz w:val="24"/>
          <w:szCs w:val="24"/>
          <w:bdr w:val="nil"/>
          <w:lang w:val="es-ES"/>
        </w:rPr>
      </w:pPr>
      <w:r w:rsidRPr="00722AFB">
        <w:rPr>
          <w:rFonts w:ascii="Cambria" w:eastAsia="Arial Unicode MS" w:hAnsi="Cambria" w:cs="Arial"/>
          <w:b/>
          <w:sz w:val="24"/>
          <w:szCs w:val="24"/>
          <w:bdr w:val="nil"/>
          <w:lang w:val="es-ES"/>
        </w:rPr>
        <w:t xml:space="preserve">PRIMERO. - </w:t>
      </w:r>
      <w:r w:rsidRPr="00722AFB">
        <w:rPr>
          <w:rFonts w:ascii="Cambria" w:eastAsia="Arial Unicode MS" w:hAnsi="Cambria" w:cs="Arial"/>
          <w:sz w:val="24"/>
          <w:szCs w:val="24"/>
          <w:bdr w:val="nil"/>
          <w:lang w:val="es-ES"/>
        </w:rPr>
        <w:t xml:space="preserve">El Pleno del Ayuntamiento de Zapotlán el Grande, Jalisco, </w:t>
      </w:r>
      <w:r>
        <w:rPr>
          <w:rFonts w:ascii="Cambria" w:eastAsia="Arial Unicode MS" w:hAnsi="Cambria" w:cs="Arial"/>
          <w:sz w:val="24"/>
          <w:szCs w:val="24"/>
          <w:bdr w:val="nil"/>
          <w:lang w:val="es-ES"/>
        </w:rPr>
        <w:t xml:space="preserve">aprueba y </w:t>
      </w:r>
      <w:r w:rsidRPr="00722AFB">
        <w:rPr>
          <w:rFonts w:ascii="Cambria" w:eastAsia="Arial Unicode MS" w:hAnsi="Cambria" w:cs="Arial"/>
          <w:sz w:val="24"/>
          <w:szCs w:val="24"/>
          <w:bdr w:val="nil"/>
          <w:lang w:val="es-ES"/>
        </w:rPr>
        <w:t xml:space="preserve">autoriza </w:t>
      </w:r>
      <w:r w:rsidRPr="008C6B4C">
        <w:rPr>
          <w:rFonts w:ascii="Cambria" w:eastAsia="Arial Unicode MS" w:hAnsi="Cambria" w:cs="Arial"/>
          <w:bCs/>
          <w:sz w:val="24"/>
          <w:szCs w:val="24"/>
          <w:bdr w:val="nil"/>
          <w:lang w:val="es-ES"/>
        </w:rPr>
        <w:t xml:space="preserve">la </w:t>
      </w:r>
      <w:r w:rsidR="0065467A">
        <w:rPr>
          <w:rFonts w:ascii="Cambria" w:eastAsia="Arial Unicode MS" w:hAnsi="Cambria" w:cs="Arial"/>
          <w:bCs/>
          <w:sz w:val="24"/>
          <w:szCs w:val="24"/>
          <w:bdr w:val="nil"/>
          <w:lang w:val="es-ES"/>
        </w:rPr>
        <w:t>Concesión del Servicio de</w:t>
      </w:r>
      <w:r w:rsidR="00EF01DE">
        <w:rPr>
          <w:rFonts w:ascii="Cambria" w:eastAsia="Arial Unicode MS" w:hAnsi="Cambria" w:cs="Arial"/>
          <w:bCs/>
          <w:sz w:val="24"/>
          <w:szCs w:val="24"/>
          <w:bdr w:val="nil"/>
          <w:lang w:val="es-ES"/>
        </w:rPr>
        <w:t xml:space="preserve"> Alumbrado Público en el M</w:t>
      </w:r>
      <w:r w:rsidR="0065467A">
        <w:rPr>
          <w:rFonts w:ascii="Cambria" w:eastAsia="Arial Unicode MS" w:hAnsi="Cambria" w:cs="Arial"/>
          <w:bCs/>
          <w:sz w:val="24"/>
          <w:szCs w:val="24"/>
          <w:bdr w:val="nil"/>
          <w:lang w:val="es-ES"/>
        </w:rPr>
        <w:t>unicipio de Zapotlán el Grande, J</w:t>
      </w:r>
      <w:r w:rsidR="004D704F">
        <w:rPr>
          <w:rFonts w:ascii="Cambria" w:eastAsia="Arial Unicode MS" w:hAnsi="Cambria" w:cs="Arial"/>
          <w:bCs/>
          <w:sz w:val="24"/>
          <w:szCs w:val="24"/>
          <w:bdr w:val="nil"/>
          <w:lang w:val="es-ES"/>
        </w:rPr>
        <w:t>alisco</w:t>
      </w:r>
      <w:r w:rsidR="0065467A" w:rsidRPr="0065467A">
        <w:rPr>
          <w:rFonts w:ascii="Cambria" w:eastAsia="Arial Unicode MS" w:hAnsi="Cambria" w:cs="Arial"/>
          <w:bCs/>
          <w:sz w:val="24"/>
          <w:szCs w:val="24"/>
          <w:bdr w:val="nil"/>
          <w:lang w:val="es-ES"/>
        </w:rPr>
        <w:t>,</w:t>
      </w:r>
      <w:r w:rsidR="009923C7">
        <w:rPr>
          <w:rFonts w:ascii="Cambria" w:eastAsia="Arial Unicode MS" w:hAnsi="Cambria" w:cs="Arial"/>
          <w:b/>
          <w:bCs/>
          <w:sz w:val="24"/>
          <w:szCs w:val="24"/>
          <w:bdr w:val="nil"/>
          <w:lang w:val="es-ES"/>
        </w:rPr>
        <w:t xml:space="preserve"> </w:t>
      </w:r>
      <w:r w:rsidRPr="008C6B4C">
        <w:rPr>
          <w:rFonts w:ascii="Cambria" w:eastAsia="Arial Unicode MS" w:hAnsi="Cambria" w:cs="Arial"/>
          <w:bCs/>
          <w:sz w:val="24"/>
          <w:szCs w:val="24"/>
          <w:bdr w:val="nil"/>
          <w:lang w:val="es-ES"/>
        </w:rPr>
        <w:t xml:space="preserve">para </w:t>
      </w:r>
      <w:r w:rsidR="004D704F">
        <w:rPr>
          <w:rFonts w:ascii="Cambria" w:eastAsia="Arial Unicode MS" w:hAnsi="Cambria" w:cs="Arial"/>
          <w:bCs/>
          <w:sz w:val="24"/>
          <w:szCs w:val="24"/>
          <w:bdr w:val="nil"/>
          <w:lang w:val="es-ES"/>
        </w:rPr>
        <w:t>llevar a cabo el Proyecto de Modernización Sustentable del Sistema de Alumbrado Público para el Municipio d</w:t>
      </w:r>
      <w:r w:rsidR="004D704F" w:rsidRPr="004D704F">
        <w:rPr>
          <w:rFonts w:ascii="Cambria" w:eastAsia="Arial Unicode MS" w:hAnsi="Cambria" w:cs="Arial"/>
          <w:bCs/>
          <w:sz w:val="24"/>
          <w:szCs w:val="24"/>
          <w:bdr w:val="nil"/>
          <w:lang w:val="es-ES"/>
        </w:rPr>
        <w:t xml:space="preserve">e Zapotlán </w:t>
      </w:r>
      <w:r w:rsidR="00B47694">
        <w:rPr>
          <w:rFonts w:ascii="Cambria" w:eastAsia="Arial Unicode MS" w:hAnsi="Cambria" w:cs="Arial"/>
          <w:bCs/>
          <w:sz w:val="24"/>
          <w:szCs w:val="24"/>
          <w:bdr w:val="nil"/>
          <w:lang w:val="es-ES"/>
        </w:rPr>
        <w:t>El Grande, Jalisco, i</w:t>
      </w:r>
      <w:r w:rsidR="004D704F">
        <w:rPr>
          <w:rFonts w:ascii="Cambria" w:eastAsia="Arial Unicode MS" w:hAnsi="Cambria" w:cs="Arial"/>
          <w:bCs/>
          <w:sz w:val="24"/>
          <w:szCs w:val="24"/>
          <w:bdr w:val="nil"/>
          <w:lang w:val="es-ES"/>
        </w:rPr>
        <w:t>ncluyendo s</w:t>
      </w:r>
      <w:r w:rsidR="004D704F" w:rsidRPr="004D704F">
        <w:rPr>
          <w:rFonts w:ascii="Cambria" w:eastAsia="Arial Unicode MS" w:hAnsi="Cambria" w:cs="Arial"/>
          <w:bCs/>
          <w:sz w:val="24"/>
          <w:szCs w:val="24"/>
          <w:bdr w:val="nil"/>
          <w:lang w:val="es-ES"/>
        </w:rPr>
        <w:t>u Sustitución,</w:t>
      </w:r>
      <w:r w:rsidR="00B47694">
        <w:rPr>
          <w:rFonts w:ascii="Cambria" w:eastAsia="Arial Unicode MS" w:hAnsi="Cambria" w:cs="Arial"/>
          <w:bCs/>
          <w:sz w:val="24"/>
          <w:szCs w:val="24"/>
          <w:bdr w:val="nil"/>
          <w:lang w:val="es-ES"/>
        </w:rPr>
        <w:t xml:space="preserve"> Mantenimiento y</w:t>
      </w:r>
      <w:r w:rsidR="004D704F" w:rsidRPr="004D704F">
        <w:rPr>
          <w:rFonts w:ascii="Cambria" w:eastAsia="Arial Unicode MS" w:hAnsi="Cambria" w:cs="Arial"/>
          <w:bCs/>
          <w:sz w:val="24"/>
          <w:szCs w:val="24"/>
          <w:bdr w:val="nil"/>
          <w:lang w:val="es-ES"/>
        </w:rPr>
        <w:t xml:space="preserve"> Operación</w:t>
      </w:r>
      <w:r w:rsidRPr="008C6B4C">
        <w:rPr>
          <w:rFonts w:ascii="Cambria" w:eastAsia="Arial Unicode MS" w:hAnsi="Cambria" w:cs="Arial"/>
          <w:bCs/>
          <w:sz w:val="24"/>
          <w:szCs w:val="24"/>
          <w:bdr w:val="nil"/>
          <w:lang w:val="es-ES"/>
        </w:rPr>
        <w:t xml:space="preserve">, </w:t>
      </w:r>
      <w:r w:rsidR="004D704F">
        <w:rPr>
          <w:rFonts w:ascii="Cambria" w:eastAsia="Arial Unicode MS" w:hAnsi="Cambria" w:cs="Arial"/>
          <w:bCs/>
          <w:sz w:val="24"/>
          <w:szCs w:val="24"/>
          <w:bdr w:val="nil"/>
          <w:lang w:val="es-ES"/>
        </w:rPr>
        <w:t>por un plazo de 20 veinte años</w:t>
      </w:r>
      <w:r w:rsidR="009923C7">
        <w:rPr>
          <w:rFonts w:ascii="Cambria" w:eastAsia="Arial Unicode MS" w:hAnsi="Cambria" w:cs="Arial"/>
          <w:bCs/>
          <w:sz w:val="24"/>
          <w:szCs w:val="24"/>
          <w:bdr w:val="nil"/>
          <w:lang w:val="es-ES"/>
        </w:rPr>
        <w:t xml:space="preserve">, </w:t>
      </w:r>
      <w:r w:rsidR="00B47694">
        <w:rPr>
          <w:rFonts w:ascii="Cambria" w:eastAsia="Arial Unicode MS" w:hAnsi="Cambria" w:cs="Arial"/>
          <w:bCs/>
          <w:sz w:val="24"/>
          <w:szCs w:val="24"/>
          <w:bdr w:val="nil"/>
          <w:lang w:val="es-ES"/>
        </w:rPr>
        <w:t xml:space="preserve">fondeado </w:t>
      </w:r>
      <w:r w:rsidR="009923C7">
        <w:rPr>
          <w:rFonts w:ascii="Cambria" w:eastAsia="Arial Unicode MS" w:hAnsi="Cambria" w:cs="Arial"/>
          <w:bCs/>
          <w:sz w:val="24"/>
          <w:szCs w:val="24"/>
          <w:bdr w:val="nil"/>
          <w:lang w:val="es-ES"/>
        </w:rPr>
        <w:t xml:space="preserve">con recursos municipales. </w:t>
      </w:r>
    </w:p>
    <w:p w14:paraId="1788B113" w14:textId="77777777" w:rsidR="00EF01DE" w:rsidRDefault="00EF01DE" w:rsidP="00C8174B">
      <w:pPr>
        <w:spacing w:after="0" w:line="240" w:lineRule="auto"/>
        <w:jc w:val="both"/>
        <w:rPr>
          <w:rFonts w:ascii="Cambria" w:eastAsia="Arial Unicode MS" w:hAnsi="Cambria" w:cs="Arial"/>
          <w:bCs/>
          <w:sz w:val="24"/>
          <w:szCs w:val="24"/>
          <w:bdr w:val="nil"/>
          <w:lang w:val="es-ES"/>
        </w:rPr>
      </w:pPr>
    </w:p>
    <w:p w14:paraId="0D58B058" w14:textId="59537A88" w:rsidR="00D75617" w:rsidRDefault="00EF01DE" w:rsidP="00EF01DE">
      <w:pPr>
        <w:spacing w:after="0" w:line="240" w:lineRule="auto"/>
        <w:jc w:val="both"/>
        <w:rPr>
          <w:rFonts w:ascii="Cambria" w:eastAsia="Arial Unicode MS" w:hAnsi="Cambria" w:cs="Arial"/>
          <w:bCs/>
          <w:sz w:val="24"/>
          <w:szCs w:val="24"/>
          <w:bdr w:val="nil"/>
        </w:rPr>
      </w:pPr>
      <w:r w:rsidRPr="00D75617">
        <w:rPr>
          <w:rFonts w:ascii="Cambria" w:eastAsia="Arial Unicode MS" w:hAnsi="Cambria" w:cs="Arial"/>
          <w:b/>
          <w:bCs/>
          <w:sz w:val="24"/>
          <w:szCs w:val="24"/>
          <w:bdr w:val="nil"/>
          <w:lang w:val="es-ES"/>
        </w:rPr>
        <w:t>SEGUNDO.-</w:t>
      </w:r>
      <w:r>
        <w:rPr>
          <w:rFonts w:ascii="Cambria" w:eastAsia="Arial Unicode MS" w:hAnsi="Cambria" w:cs="Arial"/>
          <w:bCs/>
          <w:sz w:val="24"/>
          <w:szCs w:val="24"/>
          <w:bdr w:val="nil"/>
          <w:lang w:val="es-ES"/>
        </w:rPr>
        <w:t xml:space="preserve"> </w:t>
      </w:r>
      <w:r w:rsidR="00D75617">
        <w:rPr>
          <w:rFonts w:ascii="Cambria" w:eastAsia="Arial Unicode MS" w:hAnsi="Cambria" w:cs="Arial"/>
          <w:bCs/>
          <w:sz w:val="24"/>
          <w:szCs w:val="24"/>
          <w:bdr w:val="nil"/>
          <w:lang w:val="es-ES"/>
        </w:rPr>
        <w:t>Se aprueba y autoriza que el objeto</w:t>
      </w:r>
      <w:r>
        <w:rPr>
          <w:rFonts w:ascii="Cambria" w:eastAsia="Arial Unicode MS" w:hAnsi="Cambria" w:cs="Arial"/>
          <w:bCs/>
          <w:sz w:val="24"/>
          <w:szCs w:val="24"/>
          <w:bdr w:val="nil"/>
          <w:lang w:val="es-ES"/>
        </w:rPr>
        <w:t xml:space="preserve"> de la Concesión será </w:t>
      </w:r>
      <w:r w:rsidR="00E0538F">
        <w:rPr>
          <w:rFonts w:ascii="Cambria" w:eastAsia="Arial Unicode MS" w:hAnsi="Cambria" w:cs="Arial"/>
          <w:bCs/>
          <w:sz w:val="24"/>
          <w:szCs w:val="24"/>
          <w:bdr w:val="nil"/>
          <w:lang w:val="es-ES"/>
        </w:rPr>
        <w:t xml:space="preserve">para </w:t>
      </w:r>
      <w:r w:rsidRPr="00EF01DE">
        <w:rPr>
          <w:rFonts w:ascii="Cambria" w:eastAsia="Arial Unicode MS" w:hAnsi="Cambria" w:cs="Arial"/>
          <w:bCs/>
          <w:sz w:val="24"/>
          <w:szCs w:val="24"/>
          <w:bdr w:val="nil"/>
        </w:rPr>
        <w:t>la inversión</w:t>
      </w:r>
      <w:r w:rsidR="00E0538F">
        <w:rPr>
          <w:rFonts w:ascii="Cambria" w:eastAsia="Arial Unicode MS" w:hAnsi="Cambria" w:cs="Arial"/>
          <w:bCs/>
          <w:sz w:val="24"/>
          <w:szCs w:val="24"/>
          <w:bdr w:val="nil"/>
        </w:rPr>
        <w:t xml:space="preserve"> </w:t>
      </w:r>
      <w:r w:rsidR="00604498">
        <w:rPr>
          <w:rFonts w:ascii="Cambria" w:eastAsia="Arial Unicode MS" w:hAnsi="Cambria" w:cs="Arial"/>
          <w:bCs/>
          <w:sz w:val="24"/>
          <w:szCs w:val="24"/>
          <w:bdr w:val="nil"/>
        </w:rPr>
        <w:t>de</w:t>
      </w:r>
      <w:r w:rsidR="00E0538F">
        <w:rPr>
          <w:rFonts w:ascii="Cambria" w:eastAsia="Arial Unicode MS" w:hAnsi="Cambria" w:cs="Arial"/>
          <w:bCs/>
          <w:sz w:val="24"/>
          <w:szCs w:val="24"/>
          <w:bdr w:val="nil"/>
        </w:rPr>
        <w:t xml:space="preserve"> la modernización del Sistema de Alumbrado Público M</w:t>
      </w:r>
      <w:r w:rsidR="004D704F">
        <w:rPr>
          <w:rFonts w:ascii="Cambria" w:eastAsia="Arial Unicode MS" w:hAnsi="Cambria" w:cs="Arial"/>
          <w:bCs/>
          <w:sz w:val="24"/>
          <w:szCs w:val="24"/>
          <w:bdr w:val="nil"/>
        </w:rPr>
        <w:t>unicipal</w:t>
      </w:r>
      <w:r w:rsidR="00143931">
        <w:rPr>
          <w:rFonts w:ascii="Cambria" w:eastAsia="Arial Unicode MS" w:hAnsi="Cambria" w:cs="Arial"/>
          <w:bCs/>
          <w:sz w:val="24"/>
          <w:szCs w:val="24"/>
          <w:bdr w:val="nil"/>
        </w:rPr>
        <w:t xml:space="preserve"> de Zapotlán el Grande</w:t>
      </w:r>
      <w:r w:rsidRPr="00EF01DE">
        <w:rPr>
          <w:rFonts w:ascii="Cambria" w:eastAsia="Arial Unicode MS" w:hAnsi="Cambria" w:cs="Arial"/>
          <w:bCs/>
          <w:sz w:val="24"/>
          <w:szCs w:val="24"/>
          <w:bdr w:val="nil"/>
        </w:rPr>
        <w:t>,</w:t>
      </w:r>
      <w:r w:rsidR="00143931">
        <w:rPr>
          <w:rFonts w:ascii="Cambria" w:eastAsia="Arial Unicode MS" w:hAnsi="Cambria" w:cs="Arial"/>
          <w:bCs/>
          <w:sz w:val="24"/>
          <w:szCs w:val="24"/>
          <w:bdr w:val="nil"/>
        </w:rPr>
        <w:t xml:space="preserve"> </w:t>
      </w:r>
      <w:r w:rsidR="00E0538F">
        <w:rPr>
          <w:rFonts w:ascii="Cambria" w:eastAsia="Arial Unicode MS" w:hAnsi="Cambria" w:cs="Arial"/>
          <w:bCs/>
          <w:sz w:val="24"/>
          <w:szCs w:val="24"/>
          <w:bdr w:val="nil"/>
        </w:rPr>
        <w:t xml:space="preserve">Jalisco, </w:t>
      </w:r>
      <w:r w:rsidR="00604498">
        <w:rPr>
          <w:rFonts w:ascii="Cambria" w:eastAsia="Arial Unicode MS" w:hAnsi="Cambria" w:cs="Arial"/>
          <w:bCs/>
          <w:sz w:val="24"/>
          <w:szCs w:val="24"/>
          <w:bdr w:val="nil"/>
        </w:rPr>
        <w:t xml:space="preserve">la cual se realizará como mínimo, bajo las siguientes condiciones: </w:t>
      </w:r>
    </w:p>
    <w:p w14:paraId="1175DAD2" w14:textId="77777777" w:rsidR="00D75617" w:rsidRDefault="00D75617" w:rsidP="00EF01DE">
      <w:pPr>
        <w:spacing w:after="0" w:line="240" w:lineRule="auto"/>
        <w:jc w:val="both"/>
        <w:rPr>
          <w:rFonts w:ascii="Cambria" w:eastAsia="Arial Unicode MS" w:hAnsi="Cambria" w:cs="Arial"/>
          <w:bCs/>
          <w:sz w:val="24"/>
          <w:szCs w:val="24"/>
          <w:bdr w:val="nil"/>
        </w:rPr>
      </w:pPr>
    </w:p>
    <w:p w14:paraId="6F371592" w14:textId="4C00D23A" w:rsidR="00E0538F" w:rsidRDefault="00143931" w:rsidP="00604498">
      <w:pPr>
        <w:pStyle w:val="Prrafodelista"/>
        <w:numPr>
          <w:ilvl w:val="0"/>
          <w:numId w:val="5"/>
        </w:numPr>
        <w:jc w:val="both"/>
        <w:rPr>
          <w:rFonts w:ascii="Cambria" w:eastAsia="Arial Unicode MS" w:hAnsi="Cambria" w:cs="Arial"/>
          <w:bCs/>
          <w:sz w:val="24"/>
          <w:szCs w:val="24"/>
          <w:bdr w:val="nil"/>
        </w:rPr>
      </w:pPr>
      <w:r w:rsidRPr="00E0538F">
        <w:rPr>
          <w:rFonts w:ascii="Cambria" w:eastAsia="Arial Unicode MS" w:hAnsi="Cambria" w:cs="Arial"/>
          <w:bCs/>
          <w:sz w:val="24"/>
          <w:szCs w:val="24"/>
          <w:bdr w:val="nil"/>
        </w:rPr>
        <w:t>L</w:t>
      </w:r>
      <w:r w:rsidR="00EF01DE" w:rsidRPr="00E0538F">
        <w:rPr>
          <w:rFonts w:ascii="Cambria" w:eastAsia="Arial Unicode MS" w:hAnsi="Cambria" w:cs="Arial"/>
          <w:b/>
          <w:bCs/>
          <w:sz w:val="24"/>
          <w:szCs w:val="24"/>
          <w:bdr w:val="nil"/>
        </w:rPr>
        <w:t>a empresa concesionaria ganadora de la licitación</w:t>
      </w:r>
      <w:r w:rsidR="00EF01DE" w:rsidRPr="00E0538F">
        <w:rPr>
          <w:rFonts w:ascii="Cambria" w:eastAsia="Arial Unicode MS" w:hAnsi="Cambria" w:cs="Arial"/>
          <w:bCs/>
          <w:sz w:val="24"/>
          <w:szCs w:val="24"/>
          <w:bdr w:val="nil"/>
        </w:rPr>
        <w:t>,</w:t>
      </w:r>
      <w:r w:rsidR="00E0538F" w:rsidRPr="00E0538F">
        <w:rPr>
          <w:rFonts w:ascii="Cambria" w:eastAsia="Arial Unicode MS" w:hAnsi="Cambria" w:cs="Arial"/>
          <w:bCs/>
          <w:sz w:val="24"/>
          <w:szCs w:val="24"/>
          <w:bdr w:val="nil"/>
        </w:rPr>
        <w:t xml:space="preserve"> se obligará a</w:t>
      </w:r>
      <w:r w:rsidR="00EF01DE" w:rsidRPr="00E0538F">
        <w:rPr>
          <w:rFonts w:ascii="Cambria" w:eastAsia="Arial Unicode MS" w:hAnsi="Cambria" w:cs="Arial"/>
          <w:bCs/>
          <w:sz w:val="24"/>
          <w:szCs w:val="24"/>
          <w:bdr w:val="nil"/>
        </w:rPr>
        <w:t xml:space="preserve">l retiro </w:t>
      </w:r>
      <w:r w:rsidR="00EF01DE" w:rsidRPr="00C77478">
        <w:rPr>
          <w:rFonts w:ascii="Cambria" w:eastAsia="Arial Unicode MS" w:hAnsi="Cambria" w:cs="Arial"/>
          <w:bCs/>
          <w:sz w:val="24"/>
          <w:szCs w:val="24"/>
          <w:bdr w:val="nil"/>
        </w:rPr>
        <w:t xml:space="preserve">de </w:t>
      </w:r>
      <w:r w:rsidR="00E0538F" w:rsidRPr="00C77478">
        <w:rPr>
          <w:rFonts w:ascii="Cambria" w:eastAsia="Arial Unicode MS" w:hAnsi="Cambria" w:cs="Arial"/>
          <w:bCs/>
          <w:sz w:val="24"/>
          <w:szCs w:val="24"/>
          <w:bdr w:val="nil"/>
        </w:rPr>
        <w:t>8,597</w:t>
      </w:r>
      <w:r w:rsidR="00E0538F" w:rsidRPr="00E0538F">
        <w:rPr>
          <w:rFonts w:ascii="Cambria" w:eastAsia="Arial Unicode MS" w:hAnsi="Cambria" w:cs="Arial"/>
          <w:bCs/>
          <w:sz w:val="24"/>
          <w:szCs w:val="24"/>
          <w:bdr w:val="nil"/>
        </w:rPr>
        <w:t xml:space="preserve"> </w:t>
      </w:r>
      <w:r w:rsidR="00EF01DE" w:rsidRPr="00E0538F">
        <w:rPr>
          <w:rFonts w:ascii="Cambria" w:eastAsia="Arial Unicode MS" w:hAnsi="Cambria" w:cs="Arial"/>
          <w:bCs/>
          <w:sz w:val="24"/>
          <w:szCs w:val="24"/>
          <w:bdr w:val="nil"/>
        </w:rPr>
        <w:t xml:space="preserve">luminarias ineficientes </w:t>
      </w:r>
      <w:r w:rsidR="00D75617" w:rsidRPr="00E0538F">
        <w:rPr>
          <w:rFonts w:ascii="Cambria" w:eastAsia="Arial Unicode MS" w:hAnsi="Cambria" w:cs="Arial"/>
          <w:bCs/>
          <w:sz w:val="24"/>
          <w:szCs w:val="24"/>
          <w:bdr w:val="nil"/>
        </w:rPr>
        <w:t>sustituyéndolas</w:t>
      </w:r>
      <w:r w:rsidR="00EF01DE" w:rsidRPr="00E0538F">
        <w:rPr>
          <w:rFonts w:ascii="Cambria" w:eastAsia="Arial Unicode MS" w:hAnsi="Cambria" w:cs="Arial"/>
          <w:bCs/>
          <w:sz w:val="24"/>
          <w:szCs w:val="24"/>
          <w:bdr w:val="nil"/>
        </w:rPr>
        <w:t xml:space="preserve"> por luminarias con tecnología LED, que cumplan</w:t>
      </w:r>
      <w:r w:rsidR="00E0538F" w:rsidRPr="00E0538F">
        <w:rPr>
          <w:rFonts w:ascii="Cambria" w:eastAsia="Arial Unicode MS" w:hAnsi="Cambria" w:cs="Arial"/>
          <w:bCs/>
          <w:sz w:val="24"/>
          <w:szCs w:val="24"/>
          <w:bdr w:val="nil"/>
        </w:rPr>
        <w:t xml:space="preserve"> con la norma NOM- 031-ENER-2012 y/o con las mejores normas y condiciones tecnológicas vigentes</w:t>
      </w:r>
      <w:r w:rsidR="00EF01DE" w:rsidRPr="00E0538F">
        <w:rPr>
          <w:rFonts w:ascii="Cambria" w:eastAsia="Arial Unicode MS" w:hAnsi="Cambria" w:cs="Arial"/>
          <w:bCs/>
          <w:sz w:val="24"/>
          <w:szCs w:val="24"/>
          <w:bdr w:val="nil"/>
        </w:rPr>
        <w:t xml:space="preserve">, incluyendo el suministro, </w:t>
      </w:r>
      <w:r w:rsidR="00E0538F" w:rsidRPr="00E0538F">
        <w:rPr>
          <w:rFonts w:ascii="Cambria" w:eastAsia="Arial Unicode MS" w:hAnsi="Cambria" w:cs="Arial"/>
          <w:bCs/>
          <w:sz w:val="24"/>
          <w:szCs w:val="24"/>
          <w:bdr w:val="nil"/>
        </w:rPr>
        <w:t xml:space="preserve">sustitución, instalación, mantenimiento </w:t>
      </w:r>
      <w:r w:rsidR="00EF01DE" w:rsidRPr="00E0538F">
        <w:rPr>
          <w:rFonts w:ascii="Cambria" w:eastAsia="Arial Unicode MS" w:hAnsi="Cambria" w:cs="Arial"/>
          <w:bCs/>
          <w:sz w:val="24"/>
          <w:szCs w:val="24"/>
          <w:bdr w:val="nil"/>
        </w:rPr>
        <w:t>y operación del sistema de alumbrado público</w:t>
      </w:r>
      <w:r w:rsidR="00E0538F" w:rsidRPr="00E0538F">
        <w:rPr>
          <w:rFonts w:ascii="Cambria" w:eastAsia="Arial Unicode MS" w:hAnsi="Cambria" w:cs="Arial"/>
          <w:bCs/>
          <w:sz w:val="24"/>
          <w:szCs w:val="24"/>
          <w:bdr w:val="nil"/>
        </w:rPr>
        <w:t xml:space="preserve"> municipal</w:t>
      </w:r>
      <w:r w:rsidR="00EF01DE" w:rsidRPr="00E0538F">
        <w:rPr>
          <w:rFonts w:ascii="Cambria" w:eastAsia="Arial Unicode MS" w:hAnsi="Cambria" w:cs="Arial"/>
          <w:bCs/>
          <w:sz w:val="24"/>
          <w:szCs w:val="24"/>
          <w:bdr w:val="nil"/>
        </w:rPr>
        <w:t>, de igual manera se hará el mantenimiento preventivo y correctivo de todo el sistema e infraestructura del alumbrado público</w:t>
      </w:r>
      <w:r w:rsidR="00B47694">
        <w:rPr>
          <w:rFonts w:ascii="Cambria" w:eastAsia="Arial Unicode MS" w:hAnsi="Cambria" w:cs="Arial"/>
          <w:bCs/>
          <w:sz w:val="24"/>
          <w:szCs w:val="24"/>
          <w:bdr w:val="nil"/>
        </w:rPr>
        <w:t xml:space="preserve"> municipal</w:t>
      </w:r>
      <w:r w:rsidR="00E0538F" w:rsidRPr="00E0538F">
        <w:rPr>
          <w:rFonts w:ascii="Cambria" w:eastAsia="Arial Unicode MS" w:hAnsi="Cambria" w:cs="Arial"/>
          <w:bCs/>
          <w:sz w:val="24"/>
          <w:szCs w:val="24"/>
          <w:bdr w:val="nil"/>
        </w:rPr>
        <w:t>, incluyendo</w:t>
      </w:r>
      <w:r w:rsidR="00E0538F" w:rsidRPr="00E0538F">
        <w:rPr>
          <w:rFonts w:ascii="Calibri" w:eastAsia="Calibri" w:hAnsi="Calibri" w:cs="Calibri"/>
          <w:lang w:eastAsia="es-MX"/>
        </w:rPr>
        <w:t xml:space="preserve"> </w:t>
      </w:r>
      <w:r w:rsidR="00E0538F" w:rsidRPr="00E0538F">
        <w:rPr>
          <w:rFonts w:ascii="Cambria" w:eastAsia="Arial Unicode MS" w:hAnsi="Cambria" w:cs="Arial"/>
          <w:bCs/>
          <w:sz w:val="24"/>
          <w:szCs w:val="24"/>
          <w:bdr w:val="nil"/>
        </w:rPr>
        <w:t>el servicio en vialidades, camellones, calles, avenidas, andadores peatonales, jardines, parques, plazas públicas, monumentos, centro histórico, pasos a desnivel, espacios públicos en unidades habitacionales, así como en cualquier otro espacio público donde actualmente se encuentre instalada infraestructura de alumbrado público municipal, incluyendo el Parque denomina</w:t>
      </w:r>
      <w:r w:rsidR="00E0538F">
        <w:rPr>
          <w:rFonts w:ascii="Cambria" w:eastAsia="Arial Unicode MS" w:hAnsi="Cambria" w:cs="Arial"/>
          <w:bCs/>
          <w:sz w:val="24"/>
          <w:szCs w:val="24"/>
          <w:bdr w:val="nil"/>
        </w:rPr>
        <w:t xml:space="preserve">do “Las Peñas”, garantizando </w:t>
      </w:r>
      <w:r w:rsidR="00E0538F" w:rsidRPr="00E0538F">
        <w:rPr>
          <w:rFonts w:ascii="Cambria" w:eastAsia="Arial Unicode MS" w:hAnsi="Cambria" w:cs="Arial"/>
          <w:bCs/>
          <w:sz w:val="24"/>
          <w:szCs w:val="24"/>
          <w:bdr w:val="nil"/>
        </w:rPr>
        <w:t xml:space="preserve">las mejores condiciones tecnológicas y económicas para generar un esquema integral de mejoramiento de la totalidad de la infraestructura de alumbrado público en el Municipio de Zapotlán el Grande, Jalisco. </w:t>
      </w:r>
    </w:p>
    <w:p w14:paraId="27070DDB" w14:textId="77777777" w:rsidR="00D06511" w:rsidRPr="00604498" w:rsidRDefault="00D06511" w:rsidP="00D06511">
      <w:pPr>
        <w:pStyle w:val="Prrafodelista"/>
        <w:jc w:val="both"/>
        <w:rPr>
          <w:rFonts w:ascii="Cambria" w:eastAsia="Arial Unicode MS" w:hAnsi="Cambria" w:cs="Arial"/>
          <w:bCs/>
          <w:sz w:val="24"/>
          <w:szCs w:val="24"/>
          <w:bdr w:val="nil"/>
        </w:rPr>
      </w:pPr>
    </w:p>
    <w:p w14:paraId="0DE32F17" w14:textId="57D4BB15" w:rsidR="00D75617" w:rsidRDefault="00D75617" w:rsidP="00D75617">
      <w:pPr>
        <w:pStyle w:val="Prrafodelista"/>
        <w:numPr>
          <w:ilvl w:val="0"/>
          <w:numId w:val="5"/>
        </w:numPr>
        <w:spacing w:after="0" w:line="240" w:lineRule="auto"/>
        <w:jc w:val="both"/>
        <w:rPr>
          <w:rFonts w:ascii="Cambria" w:eastAsia="Arial Unicode MS" w:hAnsi="Cambria" w:cs="Arial"/>
          <w:bCs/>
          <w:sz w:val="24"/>
          <w:szCs w:val="24"/>
          <w:bdr w:val="nil"/>
        </w:rPr>
      </w:pPr>
      <w:r>
        <w:rPr>
          <w:rFonts w:ascii="Cambria" w:eastAsia="Arial Unicode MS" w:hAnsi="Cambria" w:cs="Arial"/>
          <w:bCs/>
          <w:sz w:val="24"/>
          <w:szCs w:val="24"/>
          <w:bdr w:val="nil"/>
        </w:rPr>
        <w:t>L</w:t>
      </w:r>
      <w:r w:rsidRPr="00D75617">
        <w:rPr>
          <w:rFonts w:ascii="Cambria" w:eastAsia="Arial Unicode MS" w:hAnsi="Cambria" w:cs="Arial"/>
          <w:bCs/>
          <w:sz w:val="24"/>
          <w:szCs w:val="24"/>
          <w:bdr w:val="nil"/>
        </w:rPr>
        <w:t>a empresa concesionaria ganadora de la licitación</w:t>
      </w:r>
      <w:r w:rsidR="00604498">
        <w:rPr>
          <w:rFonts w:ascii="Cambria" w:eastAsia="Arial Unicode MS" w:hAnsi="Cambria" w:cs="Arial"/>
          <w:bCs/>
          <w:sz w:val="24"/>
          <w:szCs w:val="24"/>
          <w:bdr w:val="nil"/>
        </w:rPr>
        <w:t>, se obligará a hacer una primera</w:t>
      </w:r>
      <w:r w:rsidR="00143931">
        <w:rPr>
          <w:rFonts w:ascii="Cambria" w:eastAsia="Arial Unicode MS" w:hAnsi="Cambria" w:cs="Arial"/>
          <w:bCs/>
          <w:sz w:val="24"/>
          <w:szCs w:val="24"/>
          <w:bdr w:val="nil"/>
        </w:rPr>
        <w:t xml:space="preserve"> sustitución de por lo menos el </w:t>
      </w:r>
      <w:r>
        <w:rPr>
          <w:rFonts w:ascii="Cambria" w:eastAsia="Arial Unicode MS" w:hAnsi="Cambria" w:cs="Arial"/>
          <w:bCs/>
          <w:sz w:val="24"/>
          <w:szCs w:val="24"/>
          <w:bdr w:val="nil"/>
        </w:rPr>
        <w:t>70% del</w:t>
      </w:r>
      <w:r w:rsidR="00604498">
        <w:rPr>
          <w:rFonts w:ascii="Cambria" w:eastAsia="Arial Unicode MS" w:hAnsi="Cambria" w:cs="Arial"/>
          <w:bCs/>
          <w:sz w:val="24"/>
          <w:szCs w:val="24"/>
          <w:bdr w:val="nil"/>
        </w:rPr>
        <w:t xml:space="preserve"> total del</w:t>
      </w:r>
      <w:r>
        <w:rPr>
          <w:rFonts w:ascii="Cambria" w:eastAsia="Arial Unicode MS" w:hAnsi="Cambria" w:cs="Arial"/>
          <w:bCs/>
          <w:sz w:val="24"/>
          <w:szCs w:val="24"/>
          <w:bdr w:val="nil"/>
        </w:rPr>
        <w:t xml:space="preserve"> sistema de alumbrado dentro de los primero 3 tres meses después de firma</w:t>
      </w:r>
      <w:r w:rsidR="00143931">
        <w:rPr>
          <w:rFonts w:ascii="Cambria" w:eastAsia="Arial Unicode MS" w:hAnsi="Cambria" w:cs="Arial"/>
          <w:bCs/>
          <w:sz w:val="24"/>
          <w:szCs w:val="24"/>
          <w:bdr w:val="nil"/>
        </w:rPr>
        <w:t xml:space="preserve">do el contrato de la Concesión, </w:t>
      </w:r>
      <w:r w:rsidR="00604498">
        <w:rPr>
          <w:rFonts w:ascii="Cambria" w:eastAsia="Arial Unicode MS" w:hAnsi="Cambria" w:cs="Arial"/>
          <w:bCs/>
          <w:sz w:val="24"/>
          <w:szCs w:val="24"/>
          <w:bdr w:val="nil"/>
        </w:rPr>
        <w:t xml:space="preserve">y del 100% dentro de los primeros 6 seis meses del inicio de la vigencia de la concesión. </w:t>
      </w:r>
    </w:p>
    <w:p w14:paraId="7B4600C9" w14:textId="778C432B" w:rsidR="00EF01DE" w:rsidRPr="00D06511" w:rsidRDefault="00D75617" w:rsidP="00EF01DE">
      <w:pPr>
        <w:pStyle w:val="Prrafodelista"/>
        <w:numPr>
          <w:ilvl w:val="0"/>
          <w:numId w:val="5"/>
        </w:numPr>
        <w:spacing w:after="0" w:line="240" w:lineRule="auto"/>
        <w:jc w:val="both"/>
        <w:rPr>
          <w:rFonts w:ascii="Cambria" w:eastAsia="Arial Unicode MS" w:hAnsi="Cambria" w:cs="Arial"/>
          <w:bCs/>
          <w:sz w:val="24"/>
          <w:szCs w:val="24"/>
          <w:bdr w:val="nil"/>
        </w:rPr>
      </w:pPr>
      <w:r w:rsidRPr="00D75617">
        <w:rPr>
          <w:rFonts w:ascii="Cambria" w:eastAsia="Arial Unicode MS" w:hAnsi="Cambria" w:cs="Arial"/>
          <w:b/>
          <w:bCs/>
          <w:sz w:val="24"/>
          <w:szCs w:val="24"/>
          <w:bdr w:val="nil"/>
        </w:rPr>
        <w:lastRenderedPageBreak/>
        <w:t xml:space="preserve">La empresa concesionaria </w:t>
      </w:r>
      <w:r w:rsidR="00EF01DE" w:rsidRPr="00D75617">
        <w:rPr>
          <w:rFonts w:ascii="Cambria" w:eastAsia="Arial Unicode MS" w:hAnsi="Cambria" w:cs="Arial"/>
          <w:bCs/>
          <w:sz w:val="24"/>
          <w:szCs w:val="24"/>
          <w:bdr w:val="nil"/>
        </w:rPr>
        <w:t>se obliga</w:t>
      </w:r>
      <w:r w:rsidR="00604498">
        <w:rPr>
          <w:rFonts w:ascii="Cambria" w:eastAsia="Arial Unicode MS" w:hAnsi="Cambria" w:cs="Arial"/>
          <w:bCs/>
          <w:sz w:val="24"/>
          <w:szCs w:val="24"/>
          <w:bdr w:val="nil"/>
        </w:rPr>
        <w:t>rá</w:t>
      </w:r>
      <w:r w:rsidR="00EF01DE" w:rsidRPr="00D75617">
        <w:rPr>
          <w:rFonts w:ascii="Cambria" w:eastAsia="Arial Unicode MS" w:hAnsi="Cambria" w:cs="Arial"/>
          <w:bCs/>
          <w:sz w:val="24"/>
          <w:szCs w:val="24"/>
          <w:bdr w:val="nil"/>
        </w:rPr>
        <w:t xml:space="preserve"> a realizar el pago de los recibos de corte que mensualmente emita la Comisión Federal de Electricidad, con tarifa de A.P. Alumbrado Público, los que se encuentren a nombre del Municipio de Zapotlán el Grande, y aquellos que indique </w:t>
      </w:r>
      <w:r w:rsidR="00604498" w:rsidRPr="00604498">
        <w:rPr>
          <w:rFonts w:ascii="Cambria" w:eastAsia="Arial Unicode MS" w:hAnsi="Cambria" w:cs="Arial"/>
          <w:bCs/>
          <w:sz w:val="24"/>
          <w:szCs w:val="24"/>
          <w:bdr w:val="nil"/>
        </w:rPr>
        <w:t>el Municipio, dentro de un listado, que deberá otorgar al momento de la licitación.</w:t>
      </w:r>
      <w:r w:rsidR="00604498">
        <w:rPr>
          <w:rFonts w:ascii="Cambria" w:eastAsia="Arial Unicode MS" w:hAnsi="Cambria" w:cs="Arial"/>
          <w:b/>
          <w:bCs/>
          <w:sz w:val="24"/>
          <w:szCs w:val="24"/>
          <w:bdr w:val="nil"/>
        </w:rPr>
        <w:t xml:space="preserve"> </w:t>
      </w:r>
    </w:p>
    <w:p w14:paraId="54AB5C74" w14:textId="77777777" w:rsidR="00D06511" w:rsidRPr="00D75617" w:rsidRDefault="00D06511" w:rsidP="00D06511">
      <w:pPr>
        <w:pStyle w:val="Prrafodelista"/>
        <w:spacing w:after="0" w:line="240" w:lineRule="auto"/>
        <w:jc w:val="both"/>
        <w:rPr>
          <w:rFonts w:ascii="Cambria" w:eastAsia="Arial Unicode MS" w:hAnsi="Cambria" w:cs="Arial"/>
          <w:bCs/>
          <w:sz w:val="24"/>
          <w:szCs w:val="24"/>
          <w:bdr w:val="nil"/>
        </w:rPr>
      </w:pPr>
    </w:p>
    <w:p w14:paraId="17E7EA5C" w14:textId="00C72999" w:rsidR="00D75617" w:rsidRDefault="00EF01DE" w:rsidP="00604498">
      <w:pPr>
        <w:pStyle w:val="Prrafodelista"/>
        <w:numPr>
          <w:ilvl w:val="0"/>
          <w:numId w:val="5"/>
        </w:numPr>
        <w:spacing w:after="0" w:line="240" w:lineRule="auto"/>
        <w:jc w:val="both"/>
        <w:rPr>
          <w:rFonts w:ascii="Cambria" w:eastAsia="Arial Unicode MS" w:hAnsi="Cambria" w:cs="Arial"/>
          <w:bCs/>
          <w:sz w:val="24"/>
          <w:szCs w:val="24"/>
          <w:bdr w:val="nil"/>
        </w:rPr>
      </w:pPr>
      <w:r w:rsidRPr="00D75617">
        <w:rPr>
          <w:rFonts w:ascii="Cambria" w:eastAsia="Arial Unicode MS" w:hAnsi="Cambria" w:cs="Arial"/>
          <w:bCs/>
          <w:sz w:val="24"/>
          <w:szCs w:val="24"/>
          <w:bdr w:val="nil"/>
        </w:rPr>
        <w:t xml:space="preserve">Así mismo </w:t>
      </w:r>
      <w:r w:rsidR="00D75617" w:rsidRPr="00D75617">
        <w:rPr>
          <w:rFonts w:ascii="Cambria" w:eastAsia="Arial Unicode MS" w:hAnsi="Cambria" w:cs="Arial"/>
          <w:bCs/>
          <w:sz w:val="24"/>
          <w:szCs w:val="24"/>
          <w:bdr w:val="nil"/>
        </w:rPr>
        <w:t xml:space="preserve">la empresa concesionaria, </w:t>
      </w:r>
      <w:r w:rsidRPr="00D75617">
        <w:rPr>
          <w:rFonts w:ascii="Cambria" w:eastAsia="Arial Unicode MS" w:hAnsi="Cambria" w:cs="Arial"/>
          <w:bCs/>
          <w:sz w:val="24"/>
          <w:szCs w:val="24"/>
          <w:bdr w:val="nil"/>
        </w:rPr>
        <w:t>se obliga</w:t>
      </w:r>
      <w:r w:rsidR="00604498">
        <w:rPr>
          <w:rFonts w:ascii="Cambria" w:eastAsia="Arial Unicode MS" w:hAnsi="Cambria" w:cs="Arial"/>
          <w:bCs/>
          <w:sz w:val="24"/>
          <w:szCs w:val="24"/>
          <w:bdr w:val="nil"/>
        </w:rPr>
        <w:t xml:space="preserve">rá a hacer </w:t>
      </w:r>
      <w:r w:rsidRPr="00D75617">
        <w:rPr>
          <w:rFonts w:ascii="Cambria" w:eastAsia="Arial Unicode MS" w:hAnsi="Cambria" w:cs="Arial"/>
          <w:bCs/>
          <w:sz w:val="24"/>
          <w:szCs w:val="24"/>
          <w:bdr w:val="nil"/>
        </w:rPr>
        <w:t>a partir del año número 1</w:t>
      </w:r>
      <w:r w:rsidR="00D75617" w:rsidRPr="00D75617">
        <w:rPr>
          <w:rFonts w:ascii="Cambria" w:eastAsia="Arial Unicode MS" w:hAnsi="Cambria" w:cs="Arial"/>
          <w:bCs/>
          <w:sz w:val="24"/>
          <w:szCs w:val="24"/>
          <w:bdr w:val="nil"/>
        </w:rPr>
        <w:t xml:space="preserve">0 diez de vigencia del </w:t>
      </w:r>
      <w:r w:rsidRPr="00D75617">
        <w:rPr>
          <w:rFonts w:ascii="Cambria" w:eastAsia="Arial Unicode MS" w:hAnsi="Cambria" w:cs="Arial"/>
          <w:bCs/>
          <w:sz w:val="24"/>
          <w:szCs w:val="24"/>
          <w:bdr w:val="nil"/>
        </w:rPr>
        <w:t xml:space="preserve">contrato, a realizar una segunda sustitución </w:t>
      </w:r>
      <w:r w:rsidR="00604498">
        <w:rPr>
          <w:rFonts w:ascii="Cambria" w:eastAsia="Arial Unicode MS" w:hAnsi="Cambria" w:cs="Arial"/>
          <w:bCs/>
          <w:sz w:val="24"/>
          <w:szCs w:val="24"/>
          <w:bdr w:val="nil"/>
        </w:rPr>
        <w:t xml:space="preserve">gradual del </w:t>
      </w:r>
      <w:r w:rsidRPr="00D75617">
        <w:rPr>
          <w:rFonts w:ascii="Cambria" w:eastAsia="Arial Unicode MS" w:hAnsi="Cambria" w:cs="Arial"/>
          <w:bCs/>
          <w:sz w:val="24"/>
          <w:szCs w:val="24"/>
          <w:bdr w:val="nil"/>
        </w:rPr>
        <w:t xml:space="preserve">total de luminarias existentes en ese momento dentro del Municipio de Zapotlán el Grande, y que se encuentren inventariadas por el Gobierno Municipal a través de la Coordinación General de Servicios </w:t>
      </w:r>
      <w:r w:rsidR="00604498">
        <w:rPr>
          <w:rFonts w:ascii="Cambria" w:eastAsia="Arial Unicode MS" w:hAnsi="Cambria" w:cs="Arial"/>
          <w:bCs/>
          <w:sz w:val="24"/>
          <w:szCs w:val="24"/>
          <w:bdr w:val="nil"/>
        </w:rPr>
        <w:t xml:space="preserve">Públicos </w:t>
      </w:r>
      <w:r w:rsidRPr="00D75617">
        <w:rPr>
          <w:rFonts w:ascii="Cambria" w:eastAsia="Arial Unicode MS" w:hAnsi="Cambria" w:cs="Arial"/>
          <w:bCs/>
          <w:sz w:val="24"/>
          <w:szCs w:val="24"/>
          <w:bdr w:val="nil"/>
        </w:rPr>
        <w:t>Municipales,</w:t>
      </w:r>
      <w:r w:rsidR="00D75617" w:rsidRPr="00D75617">
        <w:rPr>
          <w:rFonts w:ascii="Cambria" w:eastAsia="Arial Unicode MS" w:hAnsi="Cambria" w:cs="Arial"/>
          <w:bCs/>
          <w:sz w:val="24"/>
          <w:szCs w:val="24"/>
          <w:bdr w:val="nil"/>
        </w:rPr>
        <w:t xml:space="preserve"> </w:t>
      </w:r>
      <w:r w:rsidRPr="00D75617">
        <w:rPr>
          <w:rFonts w:ascii="Cambria" w:eastAsia="Arial Unicode MS" w:hAnsi="Cambria" w:cs="Arial"/>
          <w:bCs/>
          <w:sz w:val="24"/>
          <w:szCs w:val="24"/>
          <w:bdr w:val="nil"/>
        </w:rPr>
        <w:t xml:space="preserve">las cuales deben de cumplir con las normas oficiales vigentes al momento. </w:t>
      </w:r>
    </w:p>
    <w:p w14:paraId="1677D68D" w14:textId="77777777" w:rsidR="00D06511" w:rsidRPr="00D06511" w:rsidRDefault="00D06511" w:rsidP="00D06511">
      <w:pPr>
        <w:pStyle w:val="Prrafodelista"/>
        <w:rPr>
          <w:rFonts w:ascii="Cambria" w:eastAsia="Arial Unicode MS" w:hAnsi="Cambria" w:cs="Arial"/>
          <w:bCs/>
          <w:sz w:val="24"/>
          <w:szCs w:val="24"/>
          <w:bdr w:val="nil"/>
        </w:rPr>
      </w:pPr>
    </w:p>
    <w:p w14:paraId="4D06BC6F" w14:textId="77777777" w:rsidR="00D06511" w:rsidRPr="00604498" w:rsidRDefault="00D06511" w:rsidP="00D06511">
      <w:pPr>
        <w:pStyle w:val="Prrafodelista"/>
        <w:spacing w:after="0" w:line="240" w:lineRule="auto"/>
        <w:jc w:val="both"/>
        <w:rPr>
          <w:rFonts w:ascii="Cambria" w:eastAsia="Arial Unicode MS" w:hAnsi="Cambria" w:cs="Arial"/>
          <w:bCs/>
          <w:sz w:val="24"/>
          <w:szCs w:val="24"/>
          <w:bdr w:val="nil"/>
        </w:rPr>
      </w:pPr>
    </w:p>
    <w:p w14:paraId="2E7E12D2" w14:textId="7A4364E2" w:rsidR="00D75617" w:rsidRDefault="00D75617" w:rsidP="00EF01DE">
      <w:pPr>
        <w:pStyle w:val="Prrafodelista"/>
        <w:numPr>
          <w:ilvl w:val="0"/>
          <w:numId w:val="5"/>
        </w:numPr>
        <w:spacing w:after="0" w:line="240" w:lineRule="auto"/>
        <w:jc w:val="both"/>
        <w:rPr>
          <w:rFonts w:ascii="Cambria" w:eastAsia="Arial Unicode MS" w:hAnsi="Cambria" w:cs="Arial"/>
          <w:bCs/>
          <w:sz w:val="24"/>
          <w:szCs w:val="24"/>
          <w:bdr w:val="nil"/>
        </w:rPr>
      </w:pPr>
      <w:r w:rsidRPr="00D75617">
        <w:rPr>
          <w:rFonts w:ascii="Cambria" w:eastAsia="Arial Unicode MS" w:hAnsi="Cambria" w:cs="Arial"/>
          <w:b/>
          <w:bCs/>
          <w:sz w:val="24"/>
          <w:szCs w:val="24"/>
          <w:bdr w:val="nil"/>
        </w:rPr>
        <w:t xml:space="preserve">La empresa concesionaria, deberá </w:t>
      </w:r>
      <w:r w:rsidRPr="00D75617">
        <w:rPr>
          <w:rFonts w:ascii="Cambria" w:eastAsia="Arial Unicode MS" w:hAnsi="Cambria" w:cs="Arial"/>
          <w:bCs/>
          <w:sz w:val="24"/>
          <w:szCs w:val="24"/>
          <w:bdr w:val="nil"/>
        </w:rPr>
        <w:t>garantizar</w:t>
      </w:r>
      <w:r w:rsidR="00EF01DE" w:rsidRPr="00D75617">
        <w:rPr>
          <w:rFonts w:ascii="Cambria" w:eastAsia="Arial Unicode MS" w:hAnsi="Cambria" w:cs="Arial"/>
          <w:bCs/>
          <w:sz w:val="24"/>
          <w:szCs w:val="24"/>
          <w:bdr w:val="nil"/>
        </w:rPr>
        <w:t xml:space="preserve"> la prestación del servicio público</w:t>
      </w:r>
      <w:r w:rsidRPr="00D75617">
        <w:rPr>
          <w:rFonts w:ascii="Cambria" w:eastAsia="Arial Unicode MS" w:hAnsi="Cambria" w:cs="Arial"/>
          <w:bCs/>
          <w:sz w:val="24"/>
          <w:szCs w:val="24"/>
          <w:bdr w:val="nil"/>
        </w:rPr>
        <w:t xml:space="preserve"> de alumbrado,</w:t>
      </w:r>
      <w:r w:rsidR="00EF01DE" w:rsidRPr="00D75617">
        <w:rPr>
          <w:rFonts w:ascii="Cambria" w:eastAsia="Arial Unicode MS" w:hAnsi="Cambria" w:cs="Arial"/>
          <w:bCs/>
          <w:sz w:val="24"/>
          <w:szCs w:val="24"/>
          <w:bdr w:val="nil"/>
        </w:rPr>
        <w:t xml:space="preserve"> los 365 trescientos sesenta y cinco días del año calendario, durante toda la duración de la concesión, de conformidad con lo establecido</w:t>
      </w:r>
      <w:r w:rsidR="00C77478">
        <w:rPr>
          <w:rFonts w:ascii="Cambria" w:eastAsia="Arial Unicode MS" w:hAnsi="Cambria" w:cs="Arial"/>
          <w:bCs/>
          <w:sz w:val="24"/>
          <w:szCs w:val="24"/>
          <w:bdr w:val="nil"/>
        </w:rPr>
        <w:t xml:space="preserve"> en los numerales 94 fracción II</w:t>
      </w:r>
      <w:r w:rsidR="00EF01DE" w:rsidRPr="00D75617">
        <w:rPr>
          <w:rFonts w:ascii="Cambria" w:eastAsia="Arial Unicode MS" w:hAnsi="Cambria" w:cs="Arial"/>
          <w:bCs/>
          <w:sz w:val="24"/>
          <w:szCs w:val="24"/>
          <w:bdr w:val="nil"/>
        </w:rPr>
        <w:t>, 103, 104,105, 106, 107 y 108 de la Ley de Gobierno y la Administración Pública Municipal del Estado de Jalisco.</w:t>
      </w:r>
    </w:p>
    <w:p w14:paraId="2C426E43" w14:textId="77777777" w:rsidR="00EF01DE" w:rsidRDefault="00EF01DE" w:rsidP="00C8174B">
      <w:pPr>
        <w:spacing w:after="0" w:line="240" w:lineRule="auto"/>
        <w:jc w:val="both"/>
        <w:rPr>
          <w:rFonts w:ascii="Cambria" w:eastAsia="Arial Unicode MS" w:hAnsi="Cambria" w:cs="Arial"/>
          <w:bCs/>
          <w:sz w:val="24"/>
          <w:szCs w:val="24"/>
          <w:bdr w:val="nil"/>
          <w:lang w:val="es-ES"/>
        </w:rPr>
      </w:pPr>
    </w:p>
    <w:p w14:paraId="48AC23D7" w14:textId="568DCC11" w:rsidR="00145B81" w:rsidRDefault="00D75617" w:rsidP="00B47694">
      <w:pPr>
        <w:jc w:val="both"/>
        <w:rPr>
          <w:rFonts w:ascii="Cambria" w:eastAsia="Arial Unicode MS" w:hAnsi="Cambria" w:cs="Arial"/>
          <w:bCs/>
          <w:sz w:val="24"/>
          <w:szCs w:val="24"/>
          <w:bdr w:val="nil"/>
          <w:lang w:val="es-ES"/>
        </w:rPr>
      </w:pPr>
      <w:r>
        <w:rPr>
          <w:rFonts w:ascii="Cambria" w:eastAsia="Arial Unicode MS" w:hAnsi="Cambria" w:cs="Arial"/>
          <w:bCs/>
          <w:sz w:val="24"/>
          <w:szCs w:val="24"/>
          <w:bdr w:val="nil"/>
          <w:lang w:val="es-ES"/>
        </w:rPr>
        <w:t xml:space="preserve">Todos y cada uno de los lineamientos </w:t>
      </w:r>
      <w:r w:rsidR="00C77478">
        <w:rPr>
          <w:rFonts w:ascii="Cambria" w:eastAsia="Arial Unicode MS" w:hAnsi="Cambria" w:cs="Arial"/>
          <w:bCs/>
          <w:sz w:val="24"/>
          <w:szCs w:val="24"/>
          <w:bdr w:val="nil"/>
          <w:lang w:val="es-ES"/>
        </w:rPr>
        <w:t xml:space="preserve">son de manera enunciativa, más no limitativa, que deberán ser establecidas dentro de las </w:t>
      </w:r>
      <w:r>
        <w:rPr>
          <w:rFonts w:ascii="Cambria" w:eastAsia="Arial Unicode MS" w:hAnsi="Cambria" w:cs="Arial"/>
          <w:bCs/>
          <w:sz w:val="24"/>
          <w:szCs w:val="24"/>
          <w:bdr w:val="nil"/>
          <w:lang w:val="es-ES"/>
        </w:rPr>
        <w:t>bases de licitación, así</w:t>
      </w:r>
      <w:r w:rsidR="00C77478">
        <w:rPr>
          <w:rFonts w:ascii="Cambria" w:eastAsia="Arial Unicode MS" w:hAnsi="Cambria" w:cs="Arial"/>
          <w:bCs/>
          <w:sz w:val="24"/>
          <w:szCs w:val="24"/>
          <w:bdr w:val="nil"/>
          <w:lang w:val="es-ES"/>
        </w:rPr>
        <w:t xml:space="preserve"> como en el contrato respectivo, </w:t>
      </w:r>
      <w:r w:rsidR="00143931">
        <w:rPr>
          <w:rFonts w:ascii="Cambria" w:eastAsia="Arial Unicode MS" w:hAnsi="Cambria" w:cs="Arial"/>
          <w:bCs/>
          <w:sz w:val="24"/>
          <w:szCs w:val="24"/>
          <w:bdr w:val="nil"/>
          <w:lang w:val="es-ES"/>
        </w:rPr>
        <w:t>siendo que n</w:t>
      </w:r>
      <w:r w:rsidR="00143931" w:rsidRPr="00143931">
        <w:rPr>
          <w:rFonts w:ascii="Cambria" w:eastAsia="Arial Unicode MS" w:hAnsi="Cambria" w:cs="Arial"/>
          <w:bCs/>
          <w:sz w:val="24"/>
          <w:szCs w:val="24"/>
          <w:bdr w:val="nil"/>
          <w:lang w:val="es-ES"/>
        </w:rPr>
        <w:t>inguna de las condiciones establecidas en las bases de licitación</w:t>
      </w:r>
      <w:r w:rsidR="00143931">
        <w:rPr>
          <w:rFonts w:ascii="Cambria" w:eastAsia="Arial Unicode MS" w:hAnsi="Cambria" w:cs="Arial"/>
          <w:bCs/>
          <w:sz w:val="24"/>
          <w:szCs w:val="24"/>
          <w:bdr w:val="nil"/>
          <w:lang w:val="es-ES"/>
        </w:rPr>
        <w:t>, como en el presente punto de acuerdo</w:t>
      </w:r>
      <w:r w:rsidR="00143931" w:rsidRPr="00143931">
        <w:rPr>
          <w:rFonts w:ascii="Cambria" w:eastAsia="Arial Unicode MS" w:hAnsi="Cambria" w:cs="Arial"/>
          <w:bCs/>
          <w:sz w:val="24"/>
          <w:szCs w:val="24"/>
          <w:bdr w:val="nil"/>
          <w:lang w:val="es-ES"/>
        </w:rPr>
        <w:t xml:space="preserve">, así como las proposiciones presentadas por los licitantes, podrán ser negociadas. </w:t>
      </w:r>
    </w:p>
    <w:p w14:paraId="47696391" w14:textId="13C2EDB8" w:rsidR="00DE3A23" w:rsidRPr="00C77478" w:rsidRDefault="00143931" w:rsidP="00C8174B">
      <w:pPr>
        <w:spacing w:after="0" w:line="240" w:lineRule="auto"/>
        <w:jc w:val="both"/>
        <w:rPr>
          <w:rFonts w:ascii="Cambria" w:eastAsia="Arial Unicode MS" w:hAnsi="Cambria" w:cs="Arial"/>
          <w:bCs/>
          <w:sz w:val="24"/>
          <w:szCs w:val="24"/>
          <w:bdr w:val="nil"/>
          <w:lang w:val="es-ES"/>
        </w:rPr>
      </w:pPr>
      <w:r>
        <w:rPr>
          <w:rFonts w:ascii="Cambria" w:eastAsia="Arial Unicode MS" w:hAnsi="Cambria" w:cs="Arial"/>
          <w:b/>
          <w:bCs/>
          <w:sz w:val="24"/>
          <w:szCs w:val="24"/>
          <w:bdr w:val="nil"/>
          <w:lang w:val="es-ES"/>
        </w:rPr>
        <w:t>TERCERO</w:t>
      </w:r>
      <w:r w:rsidR="00145B81" w:rsidRPr="00602F25">
        <w:rPr>
          <w:rFonts w:ascii="Cambria" w:eastAsia="Arial Unicode MS" w:hAnsi="Cambria" w:cs="Arial"/>
          <w:b/>
          <w:bCs/>
          <w:sz w:val="24"/>
          <w:szCs w:val="24"/>
          <w:bdr w:val="nil"/>
          <w:lang w:val="es-ES"/>
        </w:rPr>
        <w:t>.-</w:t>
      </w:r>
      <w:r w:rsidR="00145B81">
        <w:rPr>
          <w:rFonts w:ascii="Cambria" w:eastAsia="Arial Unicode MS" w:hAnsi="Cambria" w:cs="Arial"/>
          <w:bCs/>
          <w:sz w:val="24"/>
          <w:szCs w:val="24"/>
          <w:bdr w:val="nil"/>
          <w:lang w:val="es-ES"/>
        </w:rPr>
        <w:t xml:space="preserve"> </w:t>
      </w:r>
      <w:r w:rsidR="00DE3A23">
        <w:rPr>
          <w:rFonts w:ascii="Cambria" w:eastAsia="Arial Unicode MS" w:hAnsi="Cambria" w:cs="Arial"/>
          <w:bCs/>
          <w:sz w:val="24"/>
          <w:szCs w:val="24"/>
          <w:bdr w:val="nil"/>
          <w:lang w:val="es-ES"/>
        </w:rPr>
        <w:t>Se autoriza e instruye al Presidente Municipal y al Secretario General del Ayuntamiento de Zapotlán el Grande, para que en términos de los artículos 104 y 105 de la Ley del Gobier</w:t>
      </w:r>
      <w:r w:rsidR="00B47694">
        <w:rPr>
          <w:rFonts w:ascii="Cambria" w:eastAsia="Arial Unicode MS" w:hAnsi="Cambria" w:cs="Arial"/>
          <w:bCs/>
          <w:sz w:val="24"/>
          <w:szCs w:val="24"/>
          <w:bdr w:val="nil"/>
          <w:lang w:val="es-ES"/>
        </w:rPr>
        <w:t xml:space="preserve">no y la Administración Pública </w:t>
      </w:r>
      <w:r w:rsidR="00DE3A23">
        <w:rPr>
          <w:rFonts w:ascii="Cambria" w:eastAsia="Arial Unicode MS" w:hAnsi="Cambria" w:cs="Arial"/>
          <w:bCs/>
          <w:sz w:val="24"/>
          <w:szCs w:val="24"/>
          <w:bdr w:val="nil"/>
          <w:lang w:val="es-ES"/>
        </w:rPr>
        <w:t>Municipal del Estado de Jalisco,  suscriban la convoc</w:t>
      </w:r>
      <w:r w:rsidR="00C77478">
        <w:rPr>
          <w:rFonts w:ascii="Cambria" w:eastAsia="Arial Unicode MS" w:hAnsi="Cambria" w:cs="Arial"/>
          <w:bCs/>
          <w:sz w:val="24"/>
          <w:szCs w:val="24"/>
          <w:bdr w:val="nil"/>
          <w:lang w:val="es-ES"/>
        </w:rPr>
        <w:t xml:space="preserve">atoria de la licitación pública </w:t>
      </w:r>
      <w:r w:rsidR="00C77478" w:rsidRPr="00C77478">
        <w:rPr>
          <w:rFonts w:ascii="Cambria" w:eastAsia="Arial Unicode MS" w:hAnsi="Cambria" w:cs="Arial"/>
          <w:bCs/>
          <w:sz w:val="24"/>
          <w:szCs w:val="24"/>
          <w:bdr w:val="nil"/>
          <w:lang w:val="es-ES"/>
        </w:rPr>
        <w:t>local</w:t>
      </w:r>
      <w:r w:rsidR="00DE3A23" w:rsidRPr="00C77478">
        <w:rPr>
          <w:rFonts w:ascii="Cambria" w:eastAsia="Arial Unicode MS" w:hAnsi="Cambria" w:cs="Arial"/>
          <w:bCs/>
          <w:sz w:val="24"/>
          <w:szCs w:val="24"/>
          <w:bdr w:val="nil"/>
          <w:lang w:val="es-ES"/>
        </w:rPr>
        <w:t>, para</w:t>
      </w:r>
      <w:r w:rsidR="00DE3A23" w:rsidRPr="009923C7">
        <w:rPr>
          <w:rFonts w:ascii="Cambria" w:eastAsia="Arial Unicode MS" w:hAnsi="Cambria" w:cs="Arial"/>
          <w:bCs/>
          <w:sz w:val="24"/>
          <w:szCs w:val="24"/>
          <w:bdr w:val="nil"/>
          <w:lang w:val="es-ES"/>
        </w:rPr>
        <w:t xml:space="preserve"> que </w:t>
      </w:r>
      <w:r w:rsidR="00DE3A23" w:rsidRPr="009923C7">
        <w:rPr>
          <w:rFonts w:ascii="Cambria" w:eastAsia="Arial Unicode MS" w:hAnsi="Cambria" w:cs="Arial"/>
          <w:bCs/>
          <w:sz w:val="24"/>
          <w:szCs w:val="24"/>
          <w:bdr w:val="nil"/>
        </w:rPr>
        <w:t xml:space="preserve">tomando como </w:t>
      </w:r>
      <w:r w:rsidR="00DE3A23" w:rsidRPr="009923C7">
        <w:rPr>
          <w:rFonts w:ascii="Cambria" w:eastAsia="Arial Unicode MS" w:hAnsi="Cambria" w:cs="Arial"/>
          <w:bCs/>
          <w:sz w:val="24"/>
          <w:szCs w:val="24"/>
          <w:bdr w:val="nil"/>
          <w:lang w:val="es-ES"/>
        </w:rPr>
        <w:t xml:space="preserve">base los principios de legalidad, honestidad, eficacia, eficiencia, economía, racionalidad, austeridad, transparencia, control y rendición de cuentas, se lleve a cabo el Procedimiento de Adjudicación, y la Convocatoria para llevar a cabo el concurso de adjudicación, bajo la modalidad de </w:t>
      </w:r>
      <w:r w:rsidR="00DE3A23" w:rsidRPr="009923C7">
        <w:rPr>
          <w:rFonts w:ascii="Cambria" w:eastAsia="Arial Unicode MS" w:hAnsi="Cambria" w:cs="Arial"/>
          <w:b/>
          <w:bCs/>
          <w:sz w:val="24"/>
          <w:szCs w:val="24"/>
          <w:bdr w:val="nil"/>
          <w:lang w:val="es-ES"/>
        </w:rPr>
        <w:t xml:space="preserve">Licitación Pública </w:t>
      </w:r>
      <w:r w:rsidR="00C77478" w:rsidRPr="00C77478">
        <w:rPr>
          <w:rFonts w:ascii="Cambria" w:eastAsia="Arial Unicode MS" w:hAnsi="Cambria" w:cs="Arial"/>
          <w:b/>
          <w:bCs/>
          <w:sz w:val="24"/>
          <w:szCs w:val="24"/>
          <w:bdr w:val="nil"/>
          <w:lang w:val="es-ES"/>
        </w:rPr>
        <w:t>Local</w:t>
      </w:r>
      <w:r w:rsidR="00DE3A23" w:rsidRPr="00C77478">
        <w:rPr>
          <w:rFonts w:ascii="Cambria" w:eastAsia="Arial Unicode MS" w:hAnsi="Cambria" w:cs="Arial"/>
          <w:bCs/>
          <w:sz w:val="24"/>
          <w:szCs w:val="24"/>
          <w:bdr w:val="nil"/>
          <w:lang w:val="es-ES"/>
        </w:rPr>
        <w:t xml:space="preserve">. </w:t>
      </w:r>
    </w:p>
    <w:p w14:paraId="4FE74694" w14:textId="59AD5280" w:rsidR="00DE3A23" w:rsidRPr="00B90F24" w:rsidRDefault="00B90F24" w:rsidP="00C8174B">
      <w:pPr>
        <w:pStyle w:val="Prrafodelista"/>
        <w:numPr>
          <w:ilvl w:val="0"/>
          <w:numId w:val="4"/>
        </w:numPr>
        <w:spacing w:after="0" w:line="240" w:lineRule="auto"/>
        <w:jc w:val="both"/>
        <w:rPr>
          <w:rFonts w:ascii="Cambria" w:eastAsia="Arial Unicode MS" w:hAnsi="Cambria" w:cs="Arial"/>
          <w:bCs/>
          <w:sz w:val="24"/>
          <w:szCs w:val="24"/>
          <w:bdr w:val="nil"/>
          <w:lang w:val="es-ES"/>
        </w:rPr>
      </w:pPr>
      <w:r w:rsidRPr="00B90F24">
        <w:rPr>
          <w:rFonts w:ascii="Cambria" w:eastAsia="Arial Unicode MS" w:hAnsi="Cambria" w:cs="Arial"/>
          <w:bCs/>
          <w:sz w:val="24"/>
          <w:szCs w:val="24"/>
          <w:bdr w:val="nil"/>
          <w:lang w:val="es-ES"/>
        </w:rPr>
        <w:t xml:space="preserve">La Convocatoria deberá incluir un calendario con fechas de la presentación de la Junta de Aclaraciones, Presentación de Propuestas, Acto de Apertura de Propuestas y Fallo. </w:t>
      </w:r>
    </w:p>
    <w:p w14:paraId="5D8ABFBB" w14:textId="12F0C530" w:rsidR="00DE3A23" w:rsidRPr="00403411" w:rsidRDefault="00DE3A23" w:rsidP="00403411">
      <w:pPr>
        <w:pStyle w:val="Prrafodelista"/>
        <w:numPr>
          <w:ilvl w:val="0"/>
          <w:numId w:val="3"/>
        </w:numPr>
        <w:spacing w:after="0" w:line="240" w:lineRule="auto"/>
        <w:jc w:val="both"/>
        <w:rPr>
          <w:rFonts w:ascii="Cambria" w:eastAsia="Arial Unicode MS" w:hAnsi="Cambria" w:cs="Arial"/>
          <w:bCs/>
          <w:sz w:val="24"/>
          <w:szCs w:val="24"/>
          <w:bdr w:val="nil"/>
          <w:lang w:val="es-ES"/>
        </w:rPr>
      </w:pPr>
      <w:r w:rsidRPr="00403411">
        <w:rPr>
          <w:rFonts w:ascii="Cambria" w:eastAsia="Arial Unicode MS" w:hAnsi="Cambria" w:cs="Arial"/>
          <w:bCs/>
          <w:sz w:val="24"/>
          <w:szCs w:val="24"/>
          <w:bdr w:val="nil"/>
          <w:lang w:val="es-ES"/>
        </w:rPr>
        <w:t>Dicha convocatoria deberá de p</w:t>
      </w:r>
      <w:r w:rsidR="00403411" w:rsidRPr="00403411">
        <w:rPr>
          <w:rFonts w:ascii="Cambria" w:eastAsia="Arial Unicode MS" w:hAnsi="Cambria" w:cs="Arial"/>
          <w:bCs/>
          <w:sz w:val="24"/>
          <w:szCs w:val="24"/>
          <w:bdr w:val="nil"/>
          <w:lang w:val="es-ES"/>
        </w:rPr>
        <w:t>ublicarse p</w:t>
      </w:r>
      <w:r w:rsidR="00C77478">
        <w:rPr>
          <w:rFonts w:ascii="Cambria" w:eastAsia="Arial Unicode MS" w:hAnsi="Cambria" w:cs="Arial"/>
          <w:bCs/>
          <w:sz w:val="24"/>
          <w:szCs w:val="24"/>
          <w:bdr w:val="nil"/>
          <w:lang w:val="es-ES"/>
        </w:rPr>
        <w:t>or lo menos 10 diez días</w:t>
      </w:r>
      <w:r w:rsidR="00403411" w:rsidRPr="00403411">
        <w:rPr>
          <w:rFonts w:ascii="Cambria" w:eastAsia="Arial Unicode MS" w:hAnsi="Cambria" w:cs="Arial"/>
          <w:bCs/>
          <w:sz w:val="24"/>
          <w:szCs w:val="24"/>
          <w:bdr w:val="nil"/>
          <w:lang w:val="es-ES"/>
        </w:rPr>
        <w:t xml:space="preserve"> antes a l</w:t>
      </w:r>
      <w:r w:rsidR="00C77478">
        <w:rPr>
          <w:rFonts w:ascii="Cambria" w:eastAsia="Arial Unicode MS" w:hAnsi="Cambria" w:cs="Arial"/>
          <w:bCs/>
          <w:sz w:val="24"/>
          <w:szCs w:val="24"/>
          <w:bdr w:val="nil"/>
          <w:lang w:val="es-ES"/>
        </w:rPr>
        <w:t>a presentación de propuestas,</w:t>
      </w:r>
      <w:r w:rsidRPr="00403411">
        <w:rPr>
          <w:rFonts w:ascii="Cambria" w:eastAsia="Arial Unicode MS" w:hAnsi="Cambria" w:cs="Arial"/>
          <w:bCs/>
          <w:sz w:val="24"/>
          <w:szCs w:val="24"/>
          <w:bdr w:val="nil"/>
          <w:lang w:val="es-ES"/>
        </w:rPr>
        <w:t xml:space="preserve"> en la Gaceta Municipal, en los medios de comunicación digital oficiales, así como en un periódico de mayor circulación en el Estado de Jalisco</w:t>
      </w:r>
      <w:r w:rsidR="00C77478">
        <w:rPr>
          <w:rFonts w:ascii="Cambria" w:eastAsia="Arial Unicode MS" w:hAnsi="Cambria" w:cs="Arial"/>
          <w:bCs/>
          <w:sz w:val="24"/>
          <w:szCs w:val="24"/>
          <w:bdr w:val="nil"/>
          <w:lang w:val="es-ES"/>
        </w:rPr>
        <w:t xml:space="preserve"> y dentro del Municipio de Zapotlán el Grande</w:t>
      </w:r>
      <w:r w:rsidRPr="00403411">
        <w:rPr>
          <w:rFonts w:ascii="Cambria" w:eastAsia="Arial Unicode MS" w:hAnsi="Cambria" w:cs="Arial"/>
          <w:bCs/>
          <w:sz w:val="24"/>
          <w:szCs w:val="24"/>
          <w:bdr w:val="nil"/>
          <w:lang w:val="es-ES"/>
        </w:rPr>
        <w:t xml:space="preserve">. </w:t>
      </w:r>
    </w:p>
    <w:p w14:paraId="67600FA4" w14:textId="4E10B6E0" w:rsidR="00403411" w:rsidRDefault="00403411" w:rsidP="00403411">
      <w:pPr>
        <w:pStyle w:val="Prrafodelista"/>
        <w:numPr>
          <w:ilvl w:val="0"/>
          <w:numId w:val="3"/>
        </w:numPr>
        <w:spacing w:after="0" w:line="240" w:lineRule="auto"/>
        <w:jc w:val="both"/>
        <w:rPr>
          <w:rFonts w:ascii="Cambria" w:eastAsia="Arial Unicode MS" w:hAnsi="Cambria" w:cs="Arial"/>
          <w:bCs/>
          <w:sz w:val="24"/>
          <w:szCs w:val="24"/>
          <w:bdr w:val="nil"/>
          <w:lang w:val="es-ES"/>
        </w:rPr>
      </w:pPr>
      <w:r w:rsidRPr="00403411">
        <w:rPr>
          <w:rFonts w:ascii="Cambria" w:eastAsia="Arial Unicode MS" w:hAnsi="Cambria" w:cs="Arial"/>
          <w:bCs/>
          <w:sz w:val="24"/>
          <w:szCs w:val="24"/>
          <w:bdr w:val="nil"/>
          <w:lang w:val="es-ES"/>
        </w:rPr>
        <w:lastRenderedPageBreak/>
        <w:t>Los Criterios generales para la adjudicación del contrato serán: entre otros aspectos, el cumplimiento de las condiciones legales exigidas al licitante; que los recursos propuestos por el licitante sean los necesarios para ejecutar satisfactoriamente, conforme al programa de ejecución, las cantidades de trabajo establecidas; que el análisis, cálculo e integración de los precios sean acordes con las condiciones de costos vigentes en la zona o región donde se ejecuten los trabajos, y los criterios específicos para la evaluación contenidos en las bases de licitación correspondiente.</w:t>
      </w:r>
    </w:p>
    <w:p w14:paraId="54542225" w14:textId="68551587" w:rsidR="00403411" w:rsidRPr="00C77478" w:rsidRDefault="00403411" w:rsidP="00C77478">
      <w:pPr>
        <w:pStyle w:val="Prrafodelista"/>
        <w:numPr>
          <w:ilvl w:val="0"/>
          <w:numId w:val="3"/>
        </w:numPr>
        <w:spacing w:after="0" w:line="240" w:lineRule="auto"/>
        <w:jc w:val="both"/>
        <w:rPr>
          <w:rFonts w:ascii="Cambria" w:eastAsia="Arial Unicode MS" w:hAnsi="Cambria" w:cs="Arial"/>
          <w:bCs/>
          <w:sz w:val="24"/>
          <w:szCs w:val="24"/>
          <w:bdr w:val="nil"/>
          <w:lang w:val="es-ES"/>
        </w:rPr>
      </w:pPr>
      <w:r w:rsidRPr="00403411">
        <w:rPr>
          <w:rFonts w:ascii="Cambria" w:eastAsia="Arial Unicode MS" w:hAnsi="Cambria" w:cs="Arial"/>
          <w:bCs/>
          <w:sz w:val="24"/>
          <w:szCs w:val="24"/>
          <w:bdr w:val="nil"/>
          <w:lang w:val="es-ES"/>
        </w:rPr>
        <w:t xml:space="preserve">Ninguna de las condiciones establecidas en las bases de licitación, así como las proposiciones presentadas por los licitantes, podrán ser negociadas. </w:t>
      </w:r>
    </w:p>
    <w:p w14:paraId="12C301CA" w14:textId="77777777" w:rsidR="00403411" w:rsidRPr="00403411" w:rsidRDefault="00403411" w:rsidP="00403411">
      <w:pPr>
        <w:pStyle w:val="Prrafodelista"/>
        <w:numPr>
          <w:ilvl w:val="0"/>
          <w:numId w:val="3"/>
        </w:numPr>
        <w:spacing w:after="0" w:line="240" w:lineRule="auto"/>
        <w:jc w:val="both"/>
        <w:rPr>
          <w:rFonts w:ascii="Cambria" w:eastAsia="Arial Unicode MS" w:hAnsi="Cambria" w:cs="Arial"/>
          <w:bCs/>
          <w:sz w:val="24"/>
          <w:szCs w:val="24"/>
          <w:bdr w:val="nil"/>
          <w:lang w:val="es-ES"/>
        </w:rPr>
      </w:pPr>
      <w:r w:rsidRPr="00403411">
        <w:rPr>
          <w:rFonts w:ascii="Cambria" w:eastAsia="Arial Unicode MS" w:hAnsi="Cambria" w:cs="Arial"/>
          <w:bCs/>
          <w:sz w:val="24"/>
          <w:szCs w:val="24"/>
          <w:bdr w:val="nil"/>
          <w:lang w:val="es-ES"/>
        </w:rPr>
        <w:t>El Idioma en que deberán presentarse las proposiciones serán en: Español</w:t>
      </w:r>
    </w:p>
    <w:p w14:paraId="5E285795" w14:textId="77777777" w:rsidR="00403411" w:rsidRPr="00403411" w:rsidRDefault="00403411" w:rsidP="00403411">
      <w:pPr>
        <w:pStyle w:val="Prrafodelista"/>
        <w:numPr>
          <w:ilvl w:val="0"/>
          <w:numId w:val="3"/>
        </w:numPr>
        <w:spacing w:after="0" w:line="240" w:lineRule="auto"/>
        <w:jc w:val="both"/>
        <w:rPr>
          <w:rFonts w:ascii="Cambria" w:eastAsia="Arial Unicode MS" w:hAnsi="Cambria" w:cs="Arial"/>
          <w:bCs/>
          <w:sz w:val="24"/>
          <w:szCs w:val="24"/>
          <w:bdr w:val="nil"/>
          <w:lang w:val="es-ES"/>
        </w:rPr>
      </w:pPr>
      <w:r w:rsidRPr="00403411">
        <w:rPr>
          <w:rFonts w:ascii="Cambria" w:eastAsia="Arial Unicode MS" w:hAnsi="Cambria" w:cs="Arial"/>
          <w:bCs/>
          <w:sz w:val="24"/>
          <w:szCs w:val="24"/>
          <w:bdr w:val="nil"/>
          <w:lang w:val="es-ES"/>
        </w:rPr>
        <w:t>La Moneda en que deberán de cotizarse las proposiciones será en: Peso Mexicano</w:t>
      </w:r>
    </w:p>
    <w:p w14:paraId="2A8C6C84" w14:textId="77777777" w:rsidR="00DE3A23" w:rsidRDefault="00DE3A23" w:rsidP="00C8174B">
      <w:pPr>
        <w:spacing w:after="0" w:line="240" w:lineRule="auto"/>
        <w:jc w:val="both"/>
        <w:rPr>
          <w:rFonts w:ascii="Cambria" w:eastAsia="Arial Unicode MS" w:hAnsi="Cambria" w:cs="Arial"/>
          <w:bCs/>
          <w:sz w:val="24"/>
          <w:szCs w:val="24"/>
          <w:bdr w:val="nil"/>
          <w:lang w:val="es-ES"/>
        </w:rPr>
      </w:pPr>
    </w:p>
    <w:p w14:paraId="7FFE6C0F" w14:textId="31025110" w:rsidR="00403411" w:rsidRDefault="00143931" w:rsidP="00C8174B">
      <w:pPr>
        <w:spacing w:after="0" w:line="240" w:lineRule="auto"/>
        <w:jc w:val="both"/>
        <w:rPr>
          <w:rFonts w:ascii="Cambria" w:eastAsia="Arial Unicode MS" w:hAnsi="Cambria" w:cs="Arial"/>
          <w:bCs/>
          <w:sz w:val="24"/>
          <w:szCs w:val="24"/>
          <w:bdr w:val="nil"/>
          <w:lang w:val="es-ES"/>
        </w:rPr>
      </w:pPr>
      <w:r>
        <w:rPr>
          <w:rFonts w:ascii="Cambria" w:eastAsia="Arial Unicode MS" w:hAnsi="Cambria" w:cs="Arial"/>
          <w:b/>
          <w:bCs/>
          <w:sz w:val="24"/>
          <w:szCs w:val="24"/>
          <w:bdr w:val="nil"/>
          <w:lang w:val="es-ES"/>
        </w:rPr>
        <w:t>CUARTO</w:t>
      </w:r>
      <w:r w:rsidR="00DE3A23" w:rsidRPr="00403411">
        <w:rPr>
          <w:rFonts w:ascii="Cambria" w:eastAsia="Arial Unicode MS" w:hAnsi="Cambria" w:cs="Arial"/>
          <w:b/>
          <w:bCs/>
          <w:sz w:val="24"/>
          <w:szCs w:val="24"/>
          <w:bdr w:val="nil"/>
          <w:lang w:val="es-ES"/>
        </w:rPr>
        <w:t>.-</w:t>
      </w:r>
      <w:r w:rsidR="00DE3A23">
        <w:rPr>
          <w:rFonts w:ascii="Cambria" w:eastAsia="Arial Unicode MS" w:hAnsi="Cambria" w:cs="Arial"/>
          <w:bCs/>
          <w:sz w:val="24"/>
          <w:szCs w:val="24"/>
          <w:bdr w:val="nil"/>
          <w:lang w:val="es-ES"/>
        </w:rPr>
        <w:t xml:space="preserve"> Se autoriza y establece como costo de las bases de dicha licitación, la cantidad de $50,000.00 (C</w:t>
      </w:r>
      <w:r w:rsidR="00403411">
        <w:rPr>
          <w:rFonts w:ascii="Cambria" w:eastAsia="Arial Unicode MS" w:hAnsi="Cambria" w:cs="Arial"/>
          <w:bCs/>
          <w:sz w:val="24"/>
          <w:szCs w:val="24"/>
          <w:bdr w:val="nil"/>
          <w:lang w:val="es-ES"/>
        </w:rPr>
        <w:t>incuenta mil pesos 00/100 M.N.), mismas que será requisito anexar</w:t>
      </w:r>
      <w:r w:rsidR="00C77478">
        <w:rPr>
          <w:rFonts w:ascii="Cambria" w:eastAsia="Arial Unicode MS" w:hAnsi="Cambria" w:cs="Arial"/>
          <w:bCs/>
          <w:sz w:val="24"/>
          <w:szCs w:val="24"/>
          <w:bdr w:val="nil"/>
          <w:lang w:val="es-ES"/>
        </w:rPr>
        <w:t xml:space="preserve"> a las bases el </w:t>
      </w:r>
      <w:r w:rsidR="00403411">
        <w:rPr>
          <w:rFonts w:ascii="Cambria" w:eastAsia="Arial Unicode MS" w:hAnsi="Cambria" w:cs="Arial"/>
          <w:bCs/>
          <w:sz w:val="24"/>
          <w:szCs w:val="24"/>
          <w:bdr w:val="nil"/>
          <w:lang w:val="es-ES"/>
        </w:rPr>
        <w:t>comprobante de pago, como uno de los docu</w:t>
      </w:r>
      <w:r w:rsidR="00C77478">
        <w:rPr>
          <w:rFonts w:ascii="Cambria" w:eastAsia="Arial Unicode MS" w:hAnsi="Cambria" w:cs="Arial"/>
          <w:bCs/>
          <w:sz w:val="24"/>
          <w:szCs w:val="24"/>
          <w:bdr w:val="nil"/>
          <w:lang w:val="es-ES"/>
        </w:rPr>
        <w:t>mentos de la propuesta técnica</w:t>
      </w:r>
      <w:r w:rsidR="00403411">
        <w:rPr>
          <w:rFonts w:ascii="Cambria" w:eastAsia="Arial Unicode MS" w:hAnsi="Cambria" w:cs="Arial"/>
          <w:bCs/>
          <w:sz w:val="24"/>
          <w:szCs w:val="24"/>
          <w:bdr w:val="nil"/>
          <w:lang w:val="es-ES"/>
        </w:rPr>
        <w:t xml:space="preserve">, dicho requisito que deberá hacérseles de conocimiento </w:t>
      </w:r>
      <w:r w:rsidR="00403411" w:rsidRPr="00403411">
        <w:rPr>
          <w:rFonts w:ascii="Cambria" w:eastAsia="Arial Unicode MS" w:hAnsi="Cambria" w:cs="Arial"/>
          <w:bCs/>
          <w:sz w:val="24"/>
          <w:szCs w:val="24"/>
          <w:bdr w:val="nil"/>
          <w:lang w:val="es-ES"/>
        </w:rPr>
        <w:t>a los interesados en participar en la Licitación Pública</w:t>
      </w:r>
      <w:r w:rsidR="00403411">
        <w:rPr>
          <w:rFonts w:ascii="Cambria" w:eastAsia="Arial Unicode MS" w:hAnsi="Cambria" w:cs="Arial"/>
          <w:bCs/>
          <w:sz w:val="24"/>
          <w:szCs w:val="24"/>
          <w:bdr w:val="nil"/>
          <w:lang w:val="es-ES"/>
        </w:rPr>
        <w:t xml:space="preserve">, dentro de la convocatoria. </w:t>
      </w:r>
    </w:p>
    <w:p w14:paraId="40EC944D" w14:textId="77777777" w:rsidR="00C77478" w:rsidRDefault="00C77478" w:rsidP="00C8174B">
      <w:pPr>
        <w:spacing w:after="0" w:line="240" w:lineRule="auto"/>
        <w:jc w:val="both"/>
        <w:rPr>
          <w:rFonts w:ascii="Cambria" w:eastAsia="Arial Unicode MS" w:hAnsi="Cambria" w:cs="Arial"/>
          <w:bCs/>
          <w:sz w:val="24"/>
          <w:szCs w:val="24"/>
          <w:bdr w:val="nil"/>
          <w:lang w:val="es-ES"/>
        </w:rPr>
      </w:pPr>
    </w:p>
    <w:p w14:paraId="4F021E5F" w14:textId="260FD09A" w:rsidR="00C77478" w:rsidRPr="00403411" w:rsidRDefault="00C77478" w:rsidP="00C8174B">
      <w:pPr>
        <w:spacing w:after="0" w:line="240" w:lineRule="auto"/>
        <w:jc w:val="both"/>
        <w:rPr>
          <w:rFonts w:ascii="Cambria" w:eastAsia="Arial Unicode MS" w:hAnsi="Cambria" w:cs="Arial"/>
          <w:bCs/>
          <w:sz w:val="24"/>
          <w:szCs w:val="24"/>
          <w:bdr w:val="nil"/>
          <w:lang w:val="es-ES"/>
        </w:rPr>
      </w:pPr>
      <w:r>
        <w:rPr>
          <w:rFonts w:ascii="Cambria" w:eastAsia="Arial Unicode MS" w:hAnsi="Cambria" w:cs="Arial"/>
          <w:bCs/>
          <w:sz w:val="24"/>
          <w:szCs w:val="24"/>
          <w:bdr w:val="nil"/>
          <w:lang w:val="es-ES"/>
        </w:rPr>
        <w:t xml:space="preserve">Las bases podrán adquirirlas los interesados en participar en el proceso de la Licitación Pública Local, haciendo el pago correspondiente ante las cajas de la Tesorería Municipal, de conformidad con el calendario de las bases. </w:t>
      </w:r>
    </w:p>
    <w:p w14:paraId="748FCA98" w14:textId="77777777" w:rsidR="00C8174B" w:rsidRPr="009923C7" w:rsidRDefault="00C8174B" w:rsidP="00C8174B">
      <w:pPr>
        <w:spacing w:after="0" w:line="240" w:lineRule="auto"/>
        <w:jc w:val="both"/>
        <w:rPr>
          <w:rFonts w:ascii="Cambria" w:eastAsia="Arial Unicode MS" w:hAnsi="Cambria" w:cs="Arial"/>
          <w:bCs/>
          <w:strike/>
          <w:sz w:val="24"/>
          <w:szCs w:val="24"/>
          <w:bdr w:val="nil"/>
          <w:lang w:val="es-ES"/>
        </w:rPr>
      </w:pPr>
    </w:p>
    <w:p w14:paraId="4B5C2CB8" w14:textId="6897616E" w:rsidR="00C8174B" w:rsidRDefault="00143931" w:rsidP="00C8174B">
      <w:pPr>
        <w:spacing w:after="0" w:line="240" w:lineRule="auto"/>
        <w:jc w:val="both"/>
        <w:rPr>
          <w:rFonts w:ascii="Cambria" w:eastAsia="Arial Unicode MS" w:hAnsi="Cambria" w:cs="Arial"/>
          <w:bCs/>
          <w:sz w:val="24"/>
          <w:szCs w:val="24"/>
          <w:bdr w:val="nil"/>
          <w:lang w:val="es-ES"/>
        </w:rPr>
      </w:pPr>
      <w:r>
        <w:rPr>
          <w:rFonts w:ascii="Cambria" w:eastAsia="Arial Unicode MS" w:hAnsi="Cambria" w:cs="Arial"/>
          <w:b/>
          <w:bCs/>
          <w:sz w:val="24"/>
          <w:szCs w:val="24"/>
          <w:bdr w:val="nil"/>
          <w:lang w:val="es-ES"/>
        </w:rPr>
        <w:t>QUINTO</w:t>
      </w:r>
      <w:r w:rsidR="00C8174B" w:rsidRPr="008C6B4C">
        <w:rPr>
          <w:rFonts w:ascii="Cambria" w:eastAsia="Arial Unicode MS" w:hAnsi="Cambria" w:cs="Arial"/>
          <w:b/>
          <w:bCs/>
          <w:sz w:val="24"/>
          <w:szCs w:val="24"/>
          <w:bdr w:val="nil"/>
          <w:lang w:val="es-ES"/>
        </w:rPr>
        <w:t>.-</w:t>
      </w:r>
      <w:r w:rsidR="009923C7">
        <w:rPr>
          <w:rFonts w:ascii="Cambria" w:eastAsia="Arial Unicode MS" w:hAnsi="Cambria" w:cs="Arial"/>
          <w:bCs/>
          <w:sz w:val="24"/>
          <w:szCs w:val="24"/>
          <w:bdr w:val="nil"/>
          <w:lang w:val="es-ES"/>
        </w:rPr>
        <w:t xml:space="preserve"> </w:t>
      </w:r>
      <w:r w:rsidR="000632A5">
        <w:rPr>
          <w:rFonts w:ascii="Cambria" w:eastAsia="Arial Unicode MS" w:hAnsi="Cambria" w:cs="Arial"/>
          <w:bCs/>
          <w:sz w:val="24"/>
          <w:szCs w:val="24"/>
          <w:bdr w:val="nil"/>
          <w:lang w:val="es-ES"/>
        </w:rPr>
        <w:t xml:space="preserve">Para llevar a cabo el proceso </w:t>
      </w:r>
      <w:r w:rsidR="000632A5" w:rsidRPr="00EB0A97">
        <w:rPr>
          <w:rFonts w:ascii="Cambria" w:eastAsia="Arial Unicode MS" w:hAnsi="Cambria" w:cs="Arial"/>
          <w:bCs/>
          <w:sz w:val="24"/>
          <w:szCs w:val="24"/>
          <w:bdr w:val="nil"/>
          <w:lang w:val="es-ES"/>
        </w:rPr>
        <w:t>de Adjudicación, bajo la modalid</w:t>
      </w:r>
      <w:r w:rsidR="000632A5">
        <w:rPr>
          <w:rFonts w:ascii="Cambria" w:eastAsia="Arial Unicode MS" w:hAnsi="Cambria" w:cs="Arial"/>
          <w:bCs/>
          <w:sz w:val="24"/>
          <w:szCs w:val="24"/>
          <w:bdr w:val="nil"/>
          <w:lang w:val="es-ES"/>
        </w:rPr>
        <w:t xml:space="preserve">ad de Licitación Pública Local, </w:t>
      </w:r>
      <w:r w:rsidR="00EB0A97">
        <w:rPr>
          <w:rFonts w:ascii="Cambria" w:eastAsia="Arial Unicode MS" w:hAnsi="Cambria" w:cs="Arial"/>
          <w:bCs/>
          <w:sz w:val="24"/>
          <w:szCs w:val="24"/>
          <w:bdr w:val="nil"/>
          <w:lang w:val="es-ES"/>
        </w:rPr>
        <w:t>se autoriza, crea</w:t>
      </w:r>
      <w:r w:rsidR="00F846F7">
        <w:rPr>
          <w:rFonts w:ascii="Cambria" w:eastAsia="Arial Unicode MS" w:hAnsi="Cambria" w:cs="Arial"/>
          <w:bCs/>
          <w:sz w:val="24"/>
          <w:szCs w:val="24"/>
          <w:bdr w:val="nil"/>
          <w:lang w:val="es-ES"/>
        </w:rPr>
        <w:t>, delega</w:t>
      </w:r>
      <w:r w:rsidR="00EB0A97">
        <w:rPr>
          <w:rFonts w:ascii="Cambria" w:eastAsia="Arial Unicode MS" w:hAnsi="Cambria" w:cs="Arial"/>
          <w:bCs/>
          <w:sz w:val="24"/>
          <w:szCs w:val="24"/>
          <w:bdr w:val="nil"/>
          <w:lang w:val="es-ES"/>
        </w:rPr>
        <w:t xml:space="preserve"> y faculta</w:t>
      </w:r>
      <w:r w:rsidR="00EB0A97" w:rsidRPr="00EB0A97">
        <w:rPr>
          <w:rFonts w:ascii="Cambria" w:eastAsia="Arial Unicode MS" w:hAnsi="Cambria" w:cs="Arial"/>
          <w:bCs/>
          <w:sz w:val="24"/>
          <w:szCs w:val="24"/>
          <w:bdr w:val="nil"/>
          <w:lang w:val="es-ES"/>
        </w:rPr>
        <w:t>, para que tomando como base los principios de legalidad, honestidad, eficacia, eficiencia, economía, racionalidad, austeridad, transparencia, control y rendición de cuentas, se</w:t>
      </w:r>
      <w:r w:rsidR="00EB0A97">
        <w:rPr>
          <w:rFonts w:ascii="Cambria" w:eastAsia="Arial Unicode MS" w:hAnsi="Cambria" w:cs="Arial"/>
          <w:bCs/>
          <w:sz w:val="24"/>
          <w:szCs w:val="24"/>
          <w:bdr w:val="nil"/>
          <w:lang w:val="es-ES"/>
        </w:rPr>
        <w:t xml:space="preserve"> evalúen las prop</w:t>
      </w:r>
      <w:r w:rsidR="000632A5">
        <w:rPr>
          <w:rFonts w:ascii="Cambria" w:eastAsia="Arial Unicode MS" w:hAnsi="Cambria" w:cs="Arial"/>
          <w:bCs/>
          <w:sz w:val="24"/>
          <w:szCs w:val="24"/>
          <w:bdr w:val="nil"/>
          <w:lang w:val="es-ES"/>
        </w:rPr>
        <w:t xml:space="preserve">uestas presentadas a través de </w:t>
      </w:r>
      <w:r w:rsidR="00B90F24">
        <w:rPr>
          <w:rFonts w:ascii="Cambria" w:eastAsia="Arial Unicode MS" w:hAnsi="Cambria" w:cs="Arial"/>
          <w:bCs/>
          <w:sz w:val="24"/>
          <w:szCs w:val="24"/>
          <w:bdr w:val="nil"/>
          <w:lang w:val="es-ES"/>
        </w:rPr>
        <w:t xml:space="preserve">un </w:t>
      </w:r>
      <w:r w:rsidR="00E05C48" w:rsidRPr="00E05C48">
        <w:rPr>
          <w:rFonts w:ascii="Cambria" w:eastAsia="Arial Unicode MS" w:hAnsi="Cambria" w:cs="Arial"/>
          <w:b/>
          <w:bCs/>
          <w:sz w:val="24"/>
          <w:szCs w:val="24"/>
          <w:bdr w:val="nil"/>
          <w:lang w:val="es-ES"/>
        </w:rPr>
        <w:t>COMITÉ ESPECIFICO DE ADJUDICACIÓN DE LA CONCESIÓN DEL PROYECTO DE MODERNIZACIÓN SUSTENTABLE DEL SISTEMA DE ALUMBRADO PÚBLICO PARA EL   MUNICIPIO DE ZAPOTLÁN EL GRANDE, JALISCO, INCLUYENDO SU SUSTITUCIÓN, MANTENIMIENTO Y OPERACIÓN”</w:t>
      </w:r>
      <w:r w:rsidR="000632A5">
        <w:rPr>
          <w:rFonts w:ascii="Cambria" w:eastAsia="Arial Unicode MS" w:hAnsi="Cambria" w:cs="Arial"/>
          <w:b/>
          <w:bCs/>
          <w:sz w:val="24"/>
          <w:szCs w:val="24"/>
          <w:bdr w:val="nil"/>
          <w:lang w:val="es-ES"/>
        </w:rPr>
        <w:t>,</w:t>
      </w:r>
      <w:r w:rsidR="000632A5">
        <w:rPr>
          <w:rFonts w:ascii="Cambria" w:eastAsia="Arial Unicode MS" w:hAnsi="Cambria" w:cs="Arial"/>
          <w:bCs/>
          <w:sz w:val="24"/>
          <w:szCs w:val="24"/>
          <w:bdr w:val="nil"/>
          <w:lang w:val="es-ES"/>
        </w:rPr>
        <w:t xml:space="preserve"> </w:t>
      </w:r>
      <w:r w:rsidR="00B90F24">
        <w:rPr>
          <w:rFonts w:ascii="Cambria" w:eastAsia="Arial Unicode MS" w:hAnsi="Cambria" w:cs="Arial"/>
          <w:bCs/>
          <w:sz w:val="24"/>
          <w:szCs w:val="24"/>
          <w:bdr w:val="nil"/>
          <w:lang w:val="es-ES"/>
        </w:rPr>
        <w:t>de conformidad con los artículos 104 y 105 de la</w:t>
      </w:r>
      <w:r w:rsidR="00B90F24" w:rsidRPr="00B90F24">
        <w:rPr>
          <w:rFonts w:ascii="Cambria" w:eastAsia="Arial Unicode MS" w:hAnsi="Cambria" w:cs="Arial"/>
          <w:bCs/>
          <w:sz w:val="24"/>
          <w:szCs w:val="24"/>
          <w:bdr w:val="nil"/>
          <w:lang w:val="es-ES"/>
        </w:rPr>
        <w:t xml:space="preserve"> Ley del Gobier</w:t>
      </w:r>
      <w:r w:rsidR="00EB0A97">
        <w:rPr>
          <w:rFonts w:ascii="Cambria" w:eastAsia="Arial Unicode MS" w:hAnsi="Cambria" w:cs="Arial"/>
          <w:bCs/>
          <w:sz w:val="24"/>
          <w:szCs w:val="24"/>
          <w:bdr w:val="nil"/>
          <w:lang w:val="es-ES"/>
        </w:rPr>
        <w:t xml:space="preserve">no y la Administración Pública </w:t>
      </w:r>
      <w:r w:rsidR="00B90F24" w:rsidRPr="00B90F24">
        <w:rPr>
          <w:rFonts w:ascii="Cambria" w:eastAsia="Arial Unicode MS" w:hAnsi="Cambria" w:cs="Arial"/>
          <w:bCs/>
          <w:sz w:val="24"/>
          <w:szCs w:val="24"/>
          <w:bdr w:val="nil"/>
          <w:lang w:val="es-ES"/>
        </w:rPr>
        <w:t>Municipal del Estado de Jalisco</w:t>
      </w:r>
      <w:r w:rsidR="00B90F24">
        <w:rPr>
          <w:rFonts w:ascii="Cambria" w:eastAsia="Arial Unicode MS" w:hAnsi="Cambria" w:cs="Arial"/>
          <w:bCs/>
          <w:sz w:val="24"/>
          <w:szCs w:val="24"/>
          <w:bdr w:val="nil"/>
          <w:lang w:val="es-ES"/>
        </w:rPr>
        <w:t xml:space="preserve">, el cual será conformado de la siguiente manera: </w:t>
      </w:r>
    </w:p>
    <w:p w14:paraId="19D1D493" w14:textId="77777777" w:rsidR="00B90F24" w:rsidRDefault="00B90F24" w:rsidP="00C8174B">
      <w:pPr>
        <w:spacing w:after="0" w:line="240" w:lineRule="auto"/>
        <w:jc w:val="both"/>
        <w:rPr>
          <w:rFonts w:ascii="Cambria" w:eastAsia="Arial Unicode MS" w:hAnsi="Cambria" w:cs="Arial"/>
          <w:bCs/>
          <w:sz w:val="24"/>
          <w:szCs w:val="24"/>
          <w:bdr w:val="nil"/>
          <w:lang w:val="es-ES"/>
        </w:rPr>
      </w:pPr>
    </w:p>
    <w:p w14:paraId="7F7DA4DE" w14:textId="5CCCE3C9" w:rsidR="00B90F24" w:rsidRDefault="00B90F24" w:rsidP="00F846F7">
      <w:pPr>
        <w:spacing w:after="0" w:line="240" w:lineRule="auto"/>
        <w:ind w:left="708"/>
        <w:jc w:val="both"/>
        <w:rPr>
          <w:rFonts w:ascii="Cambria" w:eastAsia="Arial Unicode MS" w:hAnsi="Cambria" w:cs="Arial"/>
          <w:bCs/>
          <w:sz w:val="24"/>
          <w:szCs w:val="24"/>
          <w:bdr w:val="nil"/>
          <w:lang w:val="es-ES"/>
        </w:rPr>
      </w:pPr>
      <w:r>
        <w:rPr>
          <w:rFonts w:ascii="Cambria" w:eastAsia="Arial Unicode MS" w:hAnsi="Cambria" w:cs="Arial"/>
          <w:bCs/>
          <w:sz w:val="24"/>
          <w:szCs w:val="24"/>
          <w:bdr w:val="nil"/>
          <w:lang w:val="es-ES"/>
        </w:rPr>
        <w:t>1.- Presidente Municipal.</w:t>
      </w:r>
      <w:r w:rsidR="00F846F7">
        <w:rPr>
          <w:rFonts w:ascii="Cambria" w:eastAsia="Arial Unicode MS" w:hAnsi="Cambria" w:cs="Arial"/>
          <w:bCs/>
          <w:sz w:val="24"/>
          <w:szCs w:val="24"/>
          <w:bdr w:val="nil"/>
          <w:lang w:val="es-ES"/>
        </w:rPr>
        <w:t xml:space="preserve"> (Lo presidirá y con voto de calidad)</w:t>
      </w:r>
    </w:p>
    <w:p w14:paraId="122ACFCA" w14:textId="13EE48BF" w:rsidR="00B90F24" w:rsidRDefault="00B90F24" w:rsidP="00F846F7">
      <w:pPr>
        <w:spacing w:after="0" w:line="240" w:lineRule="auto"/>
        <w:ind w:left="708"/>
        <w:jc w:val="both"/>
        <w:rPr>
          <w:rFonts w:ascii="Cambria" w:eastAsia="Arial Unicode MS" w:hAnsi="Cambria" w:cs="Arial"/>
          <w:bCs/>
          <w:sz w:val="24"/>
          <w:szCs w:val="24"/>
          <w:bdr w:val="nil"/>
          <w:lang w:val="es-ES"/>
        </w:rPr>
      </w:pPr>
      <w:r>
        <w:rPr>
          <w:rFonts w:ascii="Cambria" w:eastAsia="Arial Unicode MS" w:hAnsi="Cambria" w:cs="Arial"/>
          <w:bCs/>
          <w:sz w:val="24"/>
          <w:szCs w:val="24"/>
          <w:bdr w:val="nil"/>
          <w:lang w:val="es-ES"/>
        </w:rPr>
        <w:t>2.- Secretario General</w:t>
      </w:r>
      <w:r w:rsidR="000632A5">
        <w:rPr>
          <w:rFonts w:ascii="Cambria" w:eastAsia="Arial Unicode MS" w:hAnsi="Cambria" w:cs="Arial"/>
          <w:bCs/>
          <w:sz w:val="24"/>
          <w:szCs w:val="24"/>
          <w:bdr w:val="nil"/>
          <w:lang w:val="es-ES"/>
        </w:rPr>
        <w:t xml:space="preserve"> (Con voz y voto)</w:t>
      </w:r>
    </w:p>
    <w:p w14:paraId="28F57503" w14:textId="5634E52F" w:rsidR="00B90F24" w:rsidRDefault="00B90F24" w:rsidP="00F846F7">
      <w:pPr>
        <w:spacing w:after="0" w:line="240" w:lineRule="auto"/>
        <w:ind w:left="708"/>
        <w:jc w:val="both"/>
        <w:rPr>
          <w:rFonts w:ascii="Cambria" w:eastAsia="Arial Unicode MS" w:hAnsi="Cambria" w:cs="Arial"/>
          <w:bCs/>
          <w:sz w:val="24"/>
          <w:szCs w:val="24"/>
          <w:bdr w:val="nil"/>
          <w:lang w:val="es-ES"/>
        </w:rPr>
      </w:pPr>
      <w:r>
        <w:rPr>
          <w:rFonts w:ascii="Cambria" w:eastAsia="Arial Unicode MS" w:hAnsi="Cambria" w:cs="Arial"/>
          <w:bCs/>
          <w:sz w:val="24"/>
          <w:szCs w:val="24"/>
          <w:bdr w:val="nil"/>
          <w:lang w:val="es-ES"/>
        </w:rPr>
        <w:t>3.- Encargado de la Hacienda Municipal</w:t>
      </w:r>
      <w:r w:rsidR="000632A5">
        <w:rPr>
          <w:rFonts w:ascii="Cambria" w:eastAsia="Arial Unicode MS" w:hAnsi="Cambria" w:cs="Arial"/>
          <w:bCs/>
          <w:sz w:val="24"/>
          <w:szCs w:val="24"/>
          <w:bdr w:val="nil"/>
          <w:lang w:val="es-ES"/>
        </w:rPr>
        <w:t xml:space="preserve"> (Con voz y voto)</w:t>
      </w:r>
      <w:r w:rsidR="00F846F7">
        <w:rPr>
          <w:rFonts w:ascii="Cambria" w:eastAsia="Arial Unicode MS" w:hAnsi="Cambria" w:cs="Arial"/>
          <w:bCs/>
          <w:sz w:val="24"/>
          <w:szCs w:val="24"/>
          <w:bdr w:val="nil"/>
          <w:lang w:val="es-ES"/>
        </w:rPr>
        <w:t xml:space="preserve"> </w:t>
      </w:r>
    </w:p>
    <w:p w14:paraId="3F670A0A" w14:textId="0879015F" w:rsidR="000632A5" w:rsidRDefault="000632A5" w:rsidP="00F846F7">
      <w:pPr>
        <w:spacing w:after="0" w:line="240" w:lineRule="auto"/>
        <w:ind w:left="708"/>
        <w:jc w:val="both"/>
        <w:rPr>
          <w:rFonts w:ascii="Cambria" w:eastAsia="Arial Unicode MS" w:hAnsi="Cambria" w:cs="Arial"/>
          <w:bCs/>
          <w:sz w:val="24"/>
          <w:szCs w:val="24"/>
          <w:bdr w:val="nil"/>
          <w:lang w:val="es-ES"/>
        </w:rPr>
      </w:pPr>
      <w:r>
        <w:rPr>
          <w:rFonts w:ascii="Cambria" w:eastAsia="Arial Unicode MS" w:hAnsi="Cambria" w:cs="Arial"/>
          <w:bCs/>
          <w:sz w:val="24"/>
          <w:szCs w:val="24"/>
          <w:bdr w:val="nil"/>
          <w:lang w:val="es-ES"/>
        </w:rPr>
        <w:t>4.- Titular del Departamento de Proveeduría (Con voz y calidad de Secretario Técnico)</w:t>
      </w:r>
    </w:p>
    <w:p w14:paraId="6F5F2751" w14:textId="32171659" w:rsidR="00B90F24" w:rsidRDefault="000632A5" w:rsidP="00F846F7">
      <w:pPr>
        <w:spacing w:after="0" w:line="240" w:lineRule="auto"/>
        <w:ind w:left="708"/>
        <w:jc w:val="both"/>
        <w:rPr>
          <w:rFonts w:ascii="Cambria" w:eastAsia="Arial Unicode MS" w:hAnsi="Cambria" w:cs="Arial"/>
          <w:bCs/>
          <w:sz w:val="24"/>
          <w:szCs w:val="24"/>
          <w:bdr w:val="nil"/>
          <w:lang w:val="es-ES"/>
        </w:rPr>
      </w:pPr>
      <w:r>
        <w:rPr>
          <w:rFonts w:ascii="Cambria" w:eastAsia="Arial Unicode MS" w:hAnsi="Cambria" w:cs="Arial"/>
          <w:bCs/>
          <w:sz w:val="24"/>
          <w:szCs w:val="24"/>
          <w:bdr w:val="nil"/>
          <w:lang w:val="es-ES"/>
        </w:rPr>
        <w:t>5</w:t>
      </w:r>
      <w:r w:rsidR="00B90F24">
        <w:rPr>
          <w:rFonts w:ascii="Cambria" w:eastAsia="Arial Unicode MS" w:hAnsi="Cambria" w:cs="Arial"/>
          <w:bCs/>
          <w:sz w:val="24"/>
          <w:szCs w:val="24"/>
          <w:bdr w:val="nil"/>
          <w:lang w:val="es-ES"/>
        </w:rPr>
        <w:t xml:space="preserve">.- Coordinador General de Servicios Públicos Municipales </w:t>
      </w:r>
      <w:r>
        <w:rPr>
          <w:rFonts w:ascii="Cambria" w:eastAsia="Arial Unicode MS" w:hAnsi="Cambria" w:cs="Arial"/>
          <w:bCs/>
          <w:sz w:val="24"/>
          <w:szCs w:val="24"/>
          <w:bdr w:val="nil"/>
          <w:lang w:val="es-ES"/>
        </w:rPr>
        <w:t>(Con voz y voto)</w:t>
      </w:r>
    </w:p>
    <w:p w14:paraId="44AE3FAD" w14:textId="1C85E8A8" w:rsidR="000632A5" w:rsidRDefault="000632A5" w:rsidP="00F846F7">
      <w:pPr>
        <w:spacing w:after="0" w:line="240" w:lineRule="auto"/>
        <w:ind w:left="708"/>
        <w:jc w:val="both"/>
        <w:rPr>
          <w:rFonts w:ascii="Cambria" w:eastAsia="Arial Unicode MS" w:hAnsi="Cambria" w:cs="Arial"/>
          <w:bCs/>
          <w:sz w:val="24"/>
          <w:szCs w:val="24"/>
          <w:bdr w:val="nil"/>
          <w:lang w:val="es-ES"/>
        </w:rPr>
      </w:pPr>
      <w:r>
        <w:rPr>
          <w:rFonts w:ascii="Cambria" w:eastAsia="Arial Unicode MS" w:hAnsi="Cambria" w:cs="Arial"/>
          <w:bCs/>
          <w:sz w:val="24"/>
          <w:szCs w:val="24"/>
          <w:bdr w:val="nil"/>
          <w:lang w:val="es-ES"/>
        </w:rPr>
        <w:t>6.- Síndico Municipal (Con voz y voto)</w:t>
      </w:r>
    </w:p>
    <w:p w14:paraId="0F61E36F" w14:textId="70CA322E" w:rsidR="00B90F24" w:rsidRDefault="000632A5" w:rsidP="00F846F7">
      <w:pPr>
        <w:spacing w:after="0" w:line="240" w:lineRule="auto"/>
        <w:ind w:left="708"/>
        <w:jc w:val="both"/>
        <w:rPr>
          <w:rFonts w:ascii="Cambria" w:eastAsia="Arial Unicode MS" w:hAnsi="Cambria" w:cs="Arial"/>
          <w:bCs/>
          <w:sz w:val="24"/>
          <w:szCs w:val="24"/>
          <w:bdr w:val="nil"/>
          <w:lang w:val="es-ES"/>
        </w:rPr>
      </w:pPr>
      <w:r>
        <w:rPr>
          <w:rFonts w:ascii="Cambria" w:eastAsia="Arial Unicode MS" w:hAnsi="Cambria" w:cs="Arial"/>
          <w:bCs/>
          <w:sz w:val="24"/>
          <w:szCs w:val="24"/>
          <w:bdr w:val="nil"/>
          <w:lang w:val="es-ES"/>
        </w:rPr>
        <w:lastRenderedPageBreak/>
        <w:t>7</w:t>
      </w:r>
      <w:r w:rsidR="00B90F24">
        <w:rPr>
          <w:rFonts w:ascii="Cambria" w:eastAsia="Arial Unicode MS" w:hAnsi="Cambria" w:cs="Arial"/>
          <w:bCs/>
          <w:sz w:val="24"/>
          <w:szCs w:val="24"/>
          <w:bdr w:val="nil"/>
          <w:lang w:val="es-ES"/>
        </w:rPr>
        <w:t>.- Presidenta de la Comisión Edilicia de Hacienda Pública y Patrimonio Municipal</w:t>
      </w:r>
      <w:r>
        <w:rPr>
          <w:rFonts w:ascii="Cambria" w:eastAsia="Arial Unicode MS" w:hAnsi="Cambria" w:cs="Arial"/>
          <w:bCs/>
          <w:sz w:val="24"/>
          <w:szCs w:val="24"/>
          <w:bdr w:val="nil"/>
          <w:lang w:val="es-ES"/>
        </w:rPr>
        <w:t xml:space="preserve"> (Con voz y voto) </w:t>
      </w:r>
    </w:p>
    <w:p w14:paraId="2D77BB7C" w14:textId="07632A8D" w:rsidR="00B90F24" w:rsidRDefault="000632A5" w:rsidP="00F846F7">
      <w:pPr>
        <w:spacing w:after="0" w:line="240" w:lineRule="auto"/>
        <w:ind w:left="708"/>
        <w:jc w:val="both"/>
        <w:rPr>
          <w:rFonts w:ascii="Cambria" w:eastAsia="Arial Unicode MS" w:hAnsi="Cambria" w:cs="Arial"/>
          <w:bCs/>
          <w:sz w:val="24"/>
          <w:szCs w:val="24"/>
          <w:bdr w:val="nil"/>
          <w:lang w:val="es-ES"/>
        </w:rPr>
      </w:pPr>
      <w:r>
        <w:rPr>
          <w:rFonts w:ascii="Cambria" w:eastAsia="Arial Unicode MS" w:hAnsi="Cambria" w:cs="Arial"/>
          <w:bCs/>
          <w:sz w:val="24"/>
          <w:szCs w:val="24"/>
          <w:bdr w:val="nil"/>
          <w:lang w:val="es-ES"/>
        </w:rPr>
        <w:t>8</w:t>
      </w:r>
      <w:r w:rsidR="00B90F24">
        <w:rPr>
          <w:rFonts w:ascii="Cambria" w:eastAsia="Arial Unicode MS" w:hAnsi="Cambria" w:cs="Arial"/>
          <w:bCs/>
          <w:sz w:val="24"/>
          <w:szCs w:val="24"/>
          <w:bdr w:val="nil"/>
          <w:lang w:val="es-ES"/>
        </w:rPr>
        <w:t>.- Presidenta de la Comisión Edilicia de Calles, Alumbrado y cementerios</w:t>
      </w:r>
      <w:r>
        <w:rPr>
          <w:rFonts w:ascii="Cambria" w:eastAsia="Arial Unicode MS" w:hAnsi="Cambria" w:cs="Arial"/>
          <w:bCs/>
          <w:sz w:val="24"/>
          <w:szCs w:val="24"/>
          <w:bdr w:val="nil"/>
          <w:lang w:val="es-ES"/>
        </w:rPr>
        <w:t xml:space="preserve"> (Con voz y voto) </w:t>
      </w:r>
      <w:r w:rsidR="00B90F24">
        <w:rPr>
          <w:rFonts w:ascii="Cambria" w:eastAsia="Arial Unicode MS" w:hAnsi="Cambria" w:cs="Arial"/>
          <w:bCs/>
          <w:sz w:val="24"/>
          <w:szCs w:val="24"/>
          <w:bdr w:val="nil"/>
          <w:lang w:val="es-ES"/>
        </w:rPr>
        <w:t xml:space="preserve"> </w:t>
      </w:r>
    </w:p>
    <w:p w14:paraId="36126EEE" w14:textId="3826743A" w:rsidR="00B90F24" w:rsidRDefault="000632A5" w:rsidP="00F846F7">
      <w:pPr>
        <w:spacing w:after="0" w:line="240" w:lineRule="auto"/>
        <w:ind w:left="708"/>
        <w:jc w:val="both"/>
        <w:rPr>
          <w:rFonts w:ascii="Cambria" w:eastAsia="Arial Unicode MS" w:hAnsi="Cambria" w:cs="Arial"/>
          <w:bCs/>
          <w:sz w:val="24"/>
          <w:szCs w:val="24"/>
          <w:bdr w:val="nil"/>
          <w:lang w:val="es-ES"/>
        </w:rPr>
      </w:pPr>
      <w:r>
        <w:rPr>
          <w:rFonts w:ascii="Cambria" w:eastAsia="Arial Unicode MS" w:hAnsi="Cambria" w:cs="Arial"/>
          <w:bCs/>
          <w:sz w:val="24"/>
          <w:szCs w:val="24"/>
          <w:bdr w:val="nil"/>
          <w:lang w:val="es-ES"/>
        </w:rPr>
        <w:t>9</w:t>
      </w:r>
      <w:r w:rsidR="00B90F24">
        <w:rPr>
          <w:rFonts w:ascii="Cambria" w:eastAsia="Arial Unicode MS" w:hAnsi="Cambria" w:cs="Arial"/>
          <w:bCs/>
          <w:sz w:val="24"/>
          <w:szCs w:val="24"/>
          <w:bdr w:val="nil"/>
          <w:lang w:val="es-ES"/>
        </w:rPr>
        <w:t xml:space="preserve">.- </w:t>
      </w:r>
      <w:r>
        <w:rPr>
          <w:rFonts w:ascii="Cambria" w:eastAsia="Arial Unicode MS" w:hAnsi="Cambria" w:cs="Arial"/>
          <w:bCs/>
          <w:sz w:val="24"/>
          <w:szCs w:val="24"/>
          <w:bdr w:val="nil"/>
          <w:lang w:val="es-ES"/>
        </w:rPr>
        <w:t xml:space="preserve">Directora del Instituto Tecnológico de Ciudad Guzmán, </w:t>
      </w:r>
      <w:r w:rsidR="00B47694">
        <w:rPr>
          <w:rFonts w:ascii="Cambria" w:eastAsia="Arial Unicode MS" w:hAnsi="Cambria" w:cs="Arial"/>
          <w:bCs/>
          <w:sz w:val="24"/>
          <w:szCs w:val="24"/>
          <w:bdr w:val="nil"/>
          <w:lang w:val="es-ES"/>
        </w:rPr>
        <w:t xml:space="preserve">o </w:t>
      </w:r>
      <w:r>
        <w:rPr>
          <w:rFonts w:ascii="Cambria" w:eastAsia="Arial Unicode MS" w:hAnsi="Cambria" w:cs="Arial"/>
          <w:bCs/>
          <w:sz w:val="24"/>
          <w:szCs w:val="24"/>
          <w:bdr w:val="nil"/>
          <w:lang w:val="es-ES"/>
        </w:rPr>
        <w:t>a través de la Coordinación de la carrera de Ing. En Electricidad o quien ella designe. (Con voz y voto)</w:t>
      </w:r>
    </w:p>
    <w:p w14:paraId="51A5CCBF" w14:textId="64060488" w:rsidR="00B90F24" w:rsidRDefault="000632A5" w:rsidP="00F846F7">
      <w:pPr>
        <w:spacing w:after="0" w:line="240" w:lineRule="auto"/>
        <w:ind w:left="708"/>
        <w:jc w:val="both"/>
        <w:rPr>
          <w:rFonts w:ascii="Cambria" w:eastAsia="Arial Unicode MS" w:hAnsi="Cambria" w:cs="Arial"/>
          <w:bCs/>
          <w:sz w:val="24"/>
          <w:szCs w:val="24"/>
          <w:bdr w:val="nil"/>
          <w:lang w:val="es-ES"/>
        </w:rPr>
      </w:pPr>
      <w:r>
        <w:rPr>
          <w:rFonts w:ascii="Cambria" w:eastAsia="Arial Unicode MS" w:hAnsi="Cambria" w:cs="Arial"/>
          <w:bCs/>
          <w:sz w:val="24"/>
          <w:szCs w:val="24"/>
          <w:bdr w:val="nil"/>
          <w:lang w:val="es-ES"/>
        </w:rPr>
        <w:t>10</w:t>
      </w:r>
      <w:r w:rsidR="00B90F24">
        <w:rPr>
          <w:rFonts w:ascii="Cambria" w:eastAsia="Arial Unicode MS" w:hAnsi="Cambria" w:cs="Arial"/>
          <w:bCs/>
          <w:sz w:val="24"/>
          <w:szCs w:val="24"/>
          <w:bdr w:val="nil"/>
          <w:lang w:val="es-ES"/>
        </w:rPr>
        <w:t xml:space="preserve">.- </w:t>
      </w:r>
      <w:r>
        <w:rPr>
          <w:rFonts w:ascii="Cambria" w:eastAsia="Arial Unicode MS" w:hAnsi="Cambria" w:cs="Arial"/>
          <w:bCs/>
          <w:sz w:val="24"/>
          <w:szCs w:val="24"/>
          <w:bdr w:val="nil"/>
          <w:lang w:val="es-ES"/>
        </w:rPr>
        <w:t>Contralor Municipal  (Soló con voz)</w:t>
      </w:r>
    </w:p>
    <w:p w14:paraId="1738BACE" w14:textId="77777777" w:rsidR="00EB0A97" w:rsidRDefault="00EB0A97" w:rsidP="00C8174B">
      <w:pPr>
        <w:spacing w:after="0" w:line="240" w:lineRule="auto"/>
        <w:jc w:val="both"/>
        <w:rPr>
          <w:rFonts w:ascii="Cambria" w:eastAsia="Arial Unicode MS" w:hAnsi="Cambria" w:cs="Arial"/>
          <w:bCs/>
          <w:sz w:val="24"/>
          <w:szCs w:val="24"/>
          <w:bdr w:val="nil"/>
          <w:lang w:val="es-ES"/>
        </w:rPr>
      </w:pPr>
    </w:p>
    <w:p w14:paraId="27148E45" w14:textId="16362940" w:rsidR="00EB0A97" w:rsidRDefault="000F17E4" w:rsidP="000F17E4">
      <w:pPr>
        <w:pStyle w:val="Prrafodelista"/>
        <w:numPr>
          <w:ilvl w:val="0"/>
          <w:numId w:val="6"/>
        </w:numPr>
        <w:spacing w:after="0" w:line="240" w:lineRule="auto"/>
        <w:jc w:val="both"/>
        <w:rPr>
          <w:rFonts w:ascii="Cambria" w:eastAsia="Arial Unicode MS" w:hAnsi="Cambria" w:cs="Arial"/>
          <w:bCs/>
          <w:sz w:val="24"/>
          <w:szCs w:val="24"/>
          <w:bdr w:val="nil"/>
          <w:lang w:val="es-ES"/>
        </w:rPr>
      </w:pPr>
      <w:r>
        <w:rPr>
          <w:rFonts w:ascii="Cambria" w:eastAsia="Arial Unicode MS" w:hAnsi="Cambria" w:cs="Arial"/>
          <w:bCs/>
          <w:sz w:val="24"/>
          <w:szCs w:val="24"/>
          <w:bdr w:val="nil"/>
          <w:lang w:val="es-ES"/>
        </w:rPr>
        <w:t>S</w:t>
      </w:r>
      <w:r w:rsidR="00EB0A97" w:rsidRPr="000F17E4">
        <w:rPr>
          <w:rFonts w:ascii="Cambria" w:eastAsia="Arial Unicode MS" w:hAnsi="Cambria" w:cs="Arial"/>
          <w:bCs/>
          <w:sz w:val="24"/>
          <w:szCs w:val="24"/>
          <w:bdr w:val="nil"/>
          <w:lang w:val="es-ES"/>
        </w:rPr>
        <w:t>e les instruye a realizar dicho procedimiento, tomando en base la propuesta del proyecto de las Bases de Licitación</w:t>
      </w:r>
      <w:r w:rsidR="000632A5" w:rsidRPr="000F17E4">
        <w:rPr>
          <w:rFonts w:ascii="Cambria" w:eastAsia="Arial Unicode MS" w:hAnsi="Cambria" w:cs="Arial"/>
          <w:bCs/>
          <w:sz w:val="24"/>
          <w:szCs w:val="24"/>
          <w:bdr w:val="nil"/>
          <w:lang w:val="es-ES"/>
        </w:rPr>
        <w:t xml:space="preserve"> local</w:t>
      </w:r>
      <w:r w:rsidR="00F846F7" w:rsidRPr="000F17E4">
        <w:rPr>
          <w:rFonts w:ascii="Cambria" w:eastAsia="Arial Unicode MS" w:hAnsi="Cambria" w:cs="Arial"/>
          <w:bCs/>
          <w:sz w:val="24"/>
          <w:szCs w:val="24"/>
          <w:bdr w:val="nil"/>
          <w:lang w:val="es-ES"/>
        </w:rPr>
        <w:t xml:space="preserve"> </w:t>
      </w:r>
      <w:r w:rsidR="00EB0A97" w:rsidRPr="000F17E4">
        <w:rPr>
          <w:rFonts w:ascii="Cambria" w:eastAsia="Arial Unicode MS" w:hAnsi="Cambria" w:cs="Arial"/>
          <w:bCs/>
          <w:sz w:val="24"/>
          <w:szCs w:val="24"/>
          <w:bdr w:val="nil"/>
          <w:lang w:val="es-ES"/>
        </w:rPr>
        <w:t xml:space="preserve">anexas a la presente iniciativa, de conformidad a la Ley del Gobierno y la Administración Pública  Municipal del Estado de Jalisco, </w:t>
      </w:r>
      <w:r w:rsidR="000632A5" w:rsidRPr="000F17E4">
        <w:rPr>
          <w:rFonts w:ascii="Cambria" w:eastAsia="Arial Unicode MS" w:hAnsi="Cambria" w:cs="Arial"/>
          <w:bCs/>
          <w:sz w:val="24"/>
          <w:szCs w:val="24"/>
          <w:bdr w:val="nil"/>
        </w:rPr>
        <w:t>Ley de Compras Gubernamentales, Enajenaciones y Contratación de Servicios del Estado de Jalisco y sus Municipios</w:t>
      </w:r>
      <w:r w:rsidR="000632A5" w:rsidRPr="000F17E4">
        <w:rPr>
          <w:rFonts w:ascii="Cambria" w:eastAsia="Arial Unicode MS" w:hAnsi="Cambria" w:cs="Arial"/>
          <w:bCs/>
          <w:sz w:val="24"/>
          <w:szCs w:val="24"/>
          <w:bdr w:val="nil"/>
          <w:lang w:val="es-ES"/>
        </w:rPr>
        <w:t xml:space="preserve"> </w:t>
      </w:r>
      <w:r w:rsidR="00EB0A97" w:rsidRPr="000F17E4">
        <w:rPr>
          <w:rFonts w:ascii="Cambria" w:eastAsia="Arial Unicode MS" w:hAnsi="Cambria" w:cs="Arial"/>
          <w:bCs/>
          <w:sz w:val="24"/>
          <w:szCs w:val="24"/>
          <w:bdr w:val="nil"/>
          <w:lang w:val="es-ES"/>
        </w:rPr>
        <w:t xml:space="preserve">y demás legislación aplicable en materia de licitaciones, para la evaluación de las propuestas para la adjudicación del contrato al oferente cuya propuesta más económica, reúna los requisitos previstos por ley y garantice las mejores condiciones en cuanto a la solvencia del proyecto, así como el cumplimiento de las obligaciones legales, financieras y técnicas requeridas para la ejecución del mismo y que obtenga el mayor puntaje en su evaluación  presentada por los licitantes. </w:t>
      </w:r>
    </w:p>
    <w:p w14:paraId="7589D200" w14:textId="77777777" w:rsidR="00D06511" w:rsidRDefault="00D06511" w:rsidP="00D06511">
      <w:pPr>
        <w:pStyle w:val="Prrafodelista"/>
        <w:spacing w:after="0" w:line="240" w:lineRule="auto"/>
        <w:jc w:val="both"/>
        <w:rPr>
          <w:rFonts w:ascii="Cambria" w:eastAsia="Arial Unicode MS" w:hAnsi="Cambria" w:cs="Arial"/>
          <w:bCs/>
          <w:sz w:val="24"/>
          <w:szCs w:val="24"/>
          <w:bdr w:val="nil"/>
          <w:lang w:val="es-ES"/>
        </w:rPr>
      </w:pPr>
    </w:p>
    <w:p w14:paraId="2BC1D769" w14:textId="0705FD6E" w:rsidR="000632A5" w:rsidRPr="00D06511" w:rsidRDefault="000F17E4" w:rsidP="000632A5">
      <w:pPr>
        <w:pStyle w:val="Prrafodelista"/>
        <w:numPr>
          <w:ilvl w:val="0"/>
          <w:numId w:val="6"/>
        </w:numPr>
        <w:spacing w:after="0" w:line="240" w:lineRule="auto"/>
        <w:jc w:val="both"/>
        <w:rPr>
          <w:rFonts w:ascii="Cambria" w:eastAsia="Arial Unicode MS" w:hAnsi="Cambria" w:cs="Arial"/>
          <w:bCs/>
          <w:sz w:val="24"/>
          <w:szCs w:val="24"/>
          <w:bdr w:val="nil"/>
          <w:lang w:val="es-ES"/>
        </w:rPr>
      </w:pPr>
      <w:r w:rsidRPr="000F17E4">
        <w:rPr>
          <w:rFonts w:ascii="Cambria" w:eastAsia="Arial Unicode MS" w:hAnsi="Cambria" w:cs="Arial"/>
          <w:bCs/>
          <w:sz w:val="24"/>
          <w:szCs w:val="24"/>
          <w:bdr w:val="nil"/>
        </w:rPr>
        <w:t>El C</w:t>
      </w:r>
      <w:r w:rsidR="000632A5" w:rsidRPr="000F17E4">
        <w:rPr>
          <w:rFonts w:ascii="Cambria" w:eastAsia="Arial Unicode MS" w:hAnsi="Cambria" w:cs="Arial"/>
          <w:bCs/>
          <w:sz w:val="24"/>
          <w:szCs w:val="24"/>
          <w:bdr w:val="nil"/>
          <w:lang w:val="es-ES"/>
        </w:rPr>
        <w:t xml:space="preserve">omité </w:t>
      </w:r>
      <w:r w:rsidRPr="000F17E4">
        <w:rPr>
          <w:rFonts w:ascii="Cambria" w:eastAsia="Arial Unicode MS" w:hAnsi="Cambria" w:cs="Arial"/>
          <w:bCs/>
          <w:sz w:val="24"/>
          <w:szCs w:val="24"/>
          <w:bdr w:val="nil"/>
          <w:lang w:val="es-ES"/>
        </w:rPr>
        <w:t>específico</w:t>
      </w:r>
      <w:r w:rsidR="000632A5" w:rsidRPr="000F17E4">
        <w:rPr>
          <w:rFonts w:ascii="Cambria" w:eastAsia="Arial Unicode MS" w:hAnsi="Cambria" w:cs="Arial"/>
          <w:bCs/>
          <w:sz w:val="24"/>
          <w:szCs w:val="24"/>
          <w:bdr w:val="nil"/>
          <w:lang w:val="es-ES"/>
        </w:rPr>
        <w:t xml:space="preserve"> de adjudicación de la concesión del proyecto de modernización sustentable del sistema de alumbrado </w:t>
      </w:r>
      <w:r w:rsidRPr="000F17E4">
        <w:rPr>
          <w:rFonts w:ascii="Cambria" w:eastAsia="Arial Unicode MS" w:hAnsi="Cambria" w:cs="Arial"/>
          <w:bCs/>
          <w:sz w:val="24"/>
          <w:szCs w:val="24"/>
          <w:bdr w:val="nil"/>
          <w:lang w:val="es-ES"/>
        </w:rPr>
        <w:t>público para el   municipio de Zapotlán el grande, J</w:t>
      </w:r>
      <w:r w:rsidR="000632A5" w:rsidRPr="000F17E4">
        <w:rPr>
          <w:rFonts w:ascii="Cambria" w:eastAsia="Arial Unicode MS" w:hAnsi="Cambria" w:cs="Arial"/>
          <w:bCs/>
          <w:sz w:val="24"/>
          <w:szCs w:val="24"/>
          <w:bdr w:val="nil"/>
          <w:lang w:val="es-ES"/>
        </w:rPr>
        <w:t>alisco, incluyendo su sustitución, mantenimiento y operación</w:t>
      </w:r>
      <w:r w:rsidR="000632A5" w:rsidRPr="000F17E4">
        <w:rPr>
          <w:rFonts w:ascii="Cambria" w:eastAsia="Arial Unicode MS" w:hAnsi="Cambria" w:cs="Arial"/>
          <w:bCs/>
          <w:sz w:val="24"/>
          <w:szCs w:val="24"/>
          <w:bdr w:val="nil"/>
        </w:rPr>
        <w:t xml:space="preserve"> se integrará y quedará formalmente instalado, </w:t>
      </w:r>
      <w:r w:rsidRPr="000F17E4">
        <w:rPr>
          <w:rFonts w:ascii="Cambria" w:eastAsia="Arial Unicode MS" w:hAnsi="Cambria" w:cs="Arial"/>
          <w:bCs/>
          <w:sz w:val="24"/>
          <w:szCs w:val="24"/>
          <w:bdr w:val="nil"/>
        </w:rPr>
        <w:t xml:space="preserve">una vez aprobado el presente acuerdo, para lo cual deberá tomárseles la debida protesta de ley. </w:t>
      </w:r>
    </w:p>
    <w:p w14:paraId="12897006" w14:textId="77777777" w:rsidR="00D06511" w:rsidRPr="00D06511" w:rsidRDefault="00D06511" w:rsidP="00D06511">
      <w:pPr>
        <w:pStyle w:val="Prrafodelista"/>
        <w:rPr>
          <w:rFonts w:ascii="Cambria" w:eastAsia="Arial Unicode MS" w:hAnsi="Cambria" w:cs="Arial"/>
          <w:bCs/>
          <w:sz w:val="24"/>
          <w:szCs w:val="24"/>
          <w:bdr w:val="nil"/>
          <w:lang w:val="es-ES"/>
        </w:rPr>
      </w:pPr>
    </w:p>
    <w:p w14:paraId="434A4016" w14:textId="77777777" w:rsidR="00D06511" w:rsidRPr="000F17E4" w:rsidRDefault="00D06511" w:rsidP="00D06511">
      <w:pPr>
        <w:pStyle w:val="Prrafodelista"/>
        <w:spacing w:after="0" w:line="240" w:lineRule="auto"/>
        <w:jc w:val="both"/>
        <w:rPr>
          <w:rFonts w:ascii="Cambria" w:eastAsia="Arial Unicode MS" w:hAnsi="Cambria" w:cs="Arial"/>
          <w:bCs/>
          <w:sz w:val="24"/>
          <w:szCs w:val="24"/>
          <w:bdr w:val="nil"/>
          <w:lang w:val="es-ES"/>
        </w:rPr>
      </w:pPr>
    </w:p>
    <w:p w14:paraId="2D773251" w14:textId="6A04CA38" w:rsidR="000632A5" w:rsidRPr="00D06511" w:rsidRDefault="000632A5" w:rsidP="000632A5">
      <w:pPr>
        <w:pStyle w:val="Prrafodelista"/>
        <w:numPr>
          <w:ilvl w:val="0"/>
          <w:numId w:val="6"/>
        </w:numPr>
        <w:spacing w:after="0" w:line="240" w:lineRule="auto"/>
        <w:jc w:val="both"/>
        <w:rPr>
          <w:rFonts w:ascii="Cambria" w:eastAsia="Arial Unicode MS" w:hAnsi="Cambria" w:cs="Arial"/>
          <w:bCs/>
          <w:sz w:val="24"/>
          <w:szCs w:val="24"/>
          <w:bdr w:val="nil"/>
          <w:lang w:val="es-ES"/>
        </w:rPr>
      </w:pPr>
      <w:r w:rsidRPr="000F17E4">
        <w:rPr>
          <w:rFonts w:ascii="Cambria" w:eastAsia="Arial Unicode MS" w:hAnsi="Cambria" w:cs="Arial"/>
          <w:bCs/>
          <w:sz w:val="24"/>
          <w:szCs w:val="24"/>
          <w:bdr w:val="nil"/>
        </w:rPr>
        <w:t>Los integra</w:t>
      </w:r>
      <w:r w:rsidR="000F17E4" w:rsidRPr="000F17E4">
        <w:rPr>
          <w:rFonts w:ascii="Cambria" w:eastAsia="Arial Unicode MS" w:hAnsi="Cambria" w:cs="Arial"/>
          <w:bCs/>
          <w:sz w:val="24"/>
          <w:szCs w:val="24"/>
          <w:bdr w:val="nil"/>
        </w:rPr>
        <w:t>ntes de dicho Comité podrán nombrar</w:t>
      </w:r>
      <w:r w:rsidRPr="000F17E4">
        <w:rPr>
          <w:rFonts w:ascii="Cambria" w:eastAsia="Arial Unicode MS" w:hAnsi="Cambria" w:cs="Arial"/>
          <w:bCs/>
          <w:sz w:val="24"/>
          <w:szCs w:val="24"/>
          <w:bdr w:val="nil"/>
        </w:rPr>
        <w:t xml:space="preserve"> un suplente, el cual actuará con facultades plenas en</w:t>
      </w:r>
      <w:r w:rsidR="000F17E4" w:rsidRPr="000F17E4">
        <w:rPr>
          <w:rFonts w:ascii="Cambria" w:eastAsia="Arial Unicode MS" w:hAnsi="Cambria" w:cs="Arial"/>
          <w:bCs/>
          <w:sz w:val="24"/>
          <w:szCs w:val="24"/>
          <w:bdr w:val="nil"/>
        </w:rPr>
        <w:t xml:space="preserve"> </w:t>
      </w:r>
      <w:r w:rsidRPr="000F17E4">
        <w:rPr>
          <w:rFonts w:ascii="Cambria" w:eastAsia="Arial Unicode MS" w:hAnsi="Cambria" w:cs="Arial"/>
          <w:bCs/>
          <w:sz w:val="24"/>
          <w:szCs w:val="24"/>
          <w:bdr w:val="nil"/>
        </w:rPr>
        <w:t>ausencia del titular, el cual no deberá tener un nivel jerárquico inferior a director de área.</w:t>
      </w:r>
    </w:p>
    <w:p w14:paraId="24AA1F0E" w14:textId="77777777" w:rsidR="00D06511" w:rsidRPr="002057F2" w:rsidRDefault="00D06511" w:rsidP="00D06511">
      <w:pPr>
        <w:pStyle w:val="Prrafodelista"/>
        <w:spacing w:after="0" w:line="240" w:lineRule="auto"/>
        <w:jc w:val="both"/>
        <w:rPr>
          <w:rFonts w:ascii="Cambria" w:eastAsia="Arial Unicode MS" w:hAnsi="Cambria" w:cs="Arial"/>
          <w:bCs/>
          <w:sz w:val="24"/>
          <w:szCs w:val="24"/>
          <w:bdr w:val="nil"/>
          <w:lang w:val="es-ES"/>
        </w:rPr>
      </w:pPr>
    </w:p>
    <w:p w14:paraId="3BA1263C" w14:textId="77777777" w:rsidR="002057F2" w:rsidRPr="000F17E4" w:rsidRDefault="002057F2" w:rsidP="002057F2">
      <w:pPr>
        <w:pStyle w:val="Prrafodelista"/>
        <w:numPr>
          <w:ilvl w:val="0"/>
          <w:numId w:val="6"/>
        </w:numPr>
        <w:spacing w:after="0" w:line="240" w:lineRule="auto"/>
        <w:jc w:val="both"/>
        <w:rPr>
          <w:rFonts w:ascii="Cambria" w:eastAsia="Arial Unicode MS" w:hAnsi="Cambria" w:cs="Arial"/>
          <w:bCs/>
          <w:sz w:val="24"/>
          <w:szCs w:val="24"/>
          <w:bdr w:val="nil"/>
          <w:lang w:val="es-ES"/>
        </w:rPr>
      </w:pPr>
      <w:r w:rsidRPr="000F17E4">
        <w:rPr>
          <w:rFonts w:ascii="Cambria" w:eastAsia="Arial Unicode MS" w:hAnsi="Cambria" w:cs="Arial"/>
          <w:bCs/>
          <w:sz w:val="24"/>
          <w:szCs w:val="24"/>
          <w:bdr w:val="nil"/>
        </w:rPr>
        <w:t>El Comité tendrá las siguientes atribuciones:</w:t>
      </w:r>
    </w:p>
    <w:p w14:paraId="3044924E" w14:textId="77777777" w:rsidR="002057F2" w:rsidRPr="000F17E4" w:rsidRDefault="002057F2" w:rsidP="002057F2">
      <w:pPr>
        <w:spacing w:after="0" w:line="240" w:lineRule="auto"/>
        <w:ind w:left="1416"/>
        <w:jc w:val="both"/>
        <w:rPr>
          <w:rFonts w:ascii="Cambria" w:eastAsia="Arial Unicode MS" w:hAnsi="Cambria" w:cs="Arial"/>
          <w:bCs/>
          <w:sz w:val="24"/>
          <w:szCs w:val="24"/>
          <w:bdr w:val="nil"/>
        </w:rPr>
      </w:pPr>
      <w:r w:rsidRPr="000F17E4">
        <w:rPr>
          <w:rFonts w:ascii="Cambria" w:eastAsia="Arial Unicode MS" w:hAnsi="Cambria" w:cs="Arial"/>
          <w:bCs/>
          <w:sz w:val="24"/>
          <w:szCs w:val="24"/>
          <w:bdr w:val="nil"/>
        </w:rPr>
        <w:t>I. Supervisar y vigilar que la adjudicación d</w:t>
      </w:r>
      <w:r>
        <w:rPr>
          <w:rFonts w:ascii="Cambria" w:eastAsia="Arial Unicode MS" w:hAnsi="Cambria" w:cs="Arial"/>
          <w:bCs/>
          <w:sz w:val="24"/>
          <w:szCs w:val="24"/>
          <w:bdr w:val="nil"/>
        </w:rPr>
        <w:t>el proyecto</w:t>
      </w:r>
      <w:r w:rsidRPr="000F17E4">
        <w:rPr>
          <w:rFonts w:ascii="Cambria" w:eastAsia="Arial Unicode MS" w:hAnsi="Cambria" w:cs="Arial"/>
          <w:bCs/>
          <w:sz w:val="24"/>
          <w:szCs w:val="24"/>
          <w:bdr w:val="nil"/>
        </w:rPr>
        <w:t>, se realice</w:t>
      </w:r>
      <w:r>
        <w:rPr>
          <w:rFonts w:ascii="Cambria" w:eastAsia="Arial Unicode MS" w:hAnsi="Cambria" w:cs="Arial"/>
          <w:bCs/>
          <w:sz w:val="24"/>
          <w:szCs w:val="24"/>
          <w:bdr w:val="nil"/>
        </w:rPr>
        <w:t xml:space="preserve"> </w:t>
      </w:r>
      <w:r w:rsidRPr="000F17E4">
        <w:rPr>
          <w:rFonts w:ascii="Cambria" w:eastAsia="Arial Unicode MS" w:hAnsi="Cambria" w:cs="Arial"/>
          <w:bCs/>
          <w:sz w:val="24"/>
          <w:szCs w:val="24"/>
          <w:bdr w:val="nil"/>
        </w:rPr>
        <w:t>conforme a las disposiciones aplicables;</w:t>
      </w:r>
    </w:p>
    <w:p w14:paraId="51AD9141" w14:textId="77777777" w:rsidR="002057F2" w:rsidRPr="000F17E4" w:rsidRDefault="002057F2" w:rsidP="002057F2">
      <w:pPr>
        <w:spacing w:after="0" w:line="240" w:lineRule="auto"/>
        <w:ind w:left="1416"/>
        <w:jc w:val="both"/>
        <w:rPr>
          <w:rFonts w:ascii="Cambria" w:eastAsia="Arial Unicode MS" w:hAnsi="Cambria" w:cs="Arial"/>
          <w:bCs/>
          <w:sz w:val="24"/>
          <w:szCs w:val="24"/>
          <w:bdr w:val="nil"/>
        </w:rPr>
      </w:pPr>
      <w:r w:rsidRPr="000F17E4">
        <w:rPr>
          <w:rFonts w:ascii="Cambria" w:eastAsia="Arial Unicode MS" w:hAnsi="Cambria" w:cs="Arial"/>
          <w:bCs/>
          <w:sz w:val="24"/>
          <w:szCs w:val="24"/>
          <w:bdr w:val="nil"/>
        </w:rPr>
        <w:t>II. Aprobar, ratificar y/o modificar los dictámenes previos que le presente el área técnica del Comité de Obra,</w:t>
      </w:r>
      <w:r>
        <w:rPr>
          <w:rFonts w:ascii="Cambria" w:eastAsia="Arial Unicode MS" w:hAnsi="Cambria" w:cs="Arial"/>
          <w:bCs/>
          <w:sz w:val="24"/>
          <w:szCs w:val="24"/>
          <w:bdr w:val="nil"/>
        </w:rPr>
        <w:t xml:space="preserve"> </w:t>
      </w:r>
      <w:r w:rsidRPr="000F17E4">
        <w:rPr>
          <w:rFonts w:ascii="Cambria" w:eastAsia="Arial Unicode MS" w:hAnsi="Cambria" w:cs="Arial"/>
          <w:bCs/>
          <w:sz w:val="24"/>
          <w:szCs w:val="24"/>
          <w:bdr w:val="nil"/>
        </w:rPr>
        <w:t>para su aprobación ante el pleno del Comité.</w:t>
      </w:r>
    </w:p>
    <w:p w14:paraId="0AAA3911" w14:textId="77777777" w:rsidR="002057F2" w:rsidRPr="000F17E4" w:rsidRDefault="002057F2" w:rsidP="002057F2">
      <w:pPr>
        <w:spacing w:after="0" w:line="240" w:lineRule="auto"/>
        <w:ind w:left="1416"/>
        <w:jc w:val="both"/>
        <w:rPr>
          <w:rFonts w:ascii="Cambria" w:eastAsia="Arial Unicode MS" w:hAnsi="Cambria" w:cs="Arial"/>
          <w:bCs/>
          <w:sz w:val="24"/>
          <w:szCs w:val="24"/>
          <w:bdr w:val="nil"/>
        </w:rPr>
      </w:pPr>
      <w:r>
        <w:rPr>
          <w:rFonts w:ascii="Cambria" w:eastAsia="Arial Unicode MS" w:hAnsi="Cambria" w:cs="Arial"/>
          <w:bCs/>
          <w:sz w:val="24"/>
          <w:szCs w:val="24"/>
          <w:bdr w:val="nil"/>
        </w:rPr>
        <w:t>III</w:t>
      </w:r>
      <w:r w:rsidRPr="000F17E4">
        <w:rPr>
          <w:rFonts w:ascii="Cambria" w:eastAsia="Arial Unicode MS" w:hAnsi="Cambria" w:cs="Arial"/>
          <w:bCs/>
          <w:sz w:val="24"/>
          <w:szCs w:val="24"/>
          <w:bdr w:val="nil"/>
        </w:rPr>
        <w:t>. Dictaminar y autorizar sobre la adjudicación de</w:t>
      </w:r>
      <w:r>
        <w:rPr>
          <w:rFonts w:ascii="Cambria" w:eastAsia="Arial Unicode MS" w:hAnsi="Cambria" w:cs="Arial"/>
          <w:bCs/>
          <w:sz w:val="24"/>
          <w:szCs w:val="24"/>
          <w:bdr w:val="nil"/>
        </w:rPr>
        <w:t>l proyecto</w:t>
      </w:r>
      <w:r w:rsidRPr="000F17E4">
        <w:rPr>
          <w:rFonts w:ascii="Cambria" w:eastAsia="Arial Unicode MS" w:hAnsi="Cambria" w:cs="Arial"/>
          <w:bCs/>
          <w:sz w:val="24"/>
          <w:szCs w:val="24"/>
          <w:bdr w:val="nil"/>
        </w:rPr>
        <w:t>, a fin de</w:t>
      </w:r>
      <w:r>
        <w:rPr>
          <w:rFonts w:ascii="Cambria" w:eastAsia="Arial Unicode MS" w:hAnsi="Cambria" w:cs="Arial"/>
          <w:bCs/>
          <w:sz w:val="24"/>
          <w:szCs w:val="24"/>
          <w:bdr w:val="nil"/>
        </w:rPr>
        <w:t xml:space="preserve"> </w:t>
      </w:r>
      <w:r w:rsidRPr="000F17E4">
        <w:rPr>
          <w:rFonts w:ascii="Cambria" w:eastAsia="Arial Unicode MS" w:hAnsi="Cambria" w:cs="Arial"/>
          <w:bCs/>
          <w:sz w:val="24"/>
          <w:szCs w:val="24"/>
          <w:bdr w:val="nil"/>
        </w:rPr>
        <w:t>ser presentados al Pleno del Ayuntamiento para las aprobaciones de las contrataciones.</w:t>
      </w:r>
    </w:p>
    <w:p w14:paraId="3F5BFB78" w14:textId="77777777" w:rsidR="002057F2" w:rsidRPr="000F17E4" w:rsidRDefault="002057F2" w:rsidP="002057F2">
      <w:pPr>
        <w:spacing w:after="0" w:line="240" w:lineRule="auto"/>
        <w:ind w:left="1416"/>
        <w:jc w:val="both"/>
        <w:rPr>
          <w:rFonts w:ascii="Cambria" w:eastAsia="Arial Unicode MS" w:hAnsi="Cambria" w:cs="Arial"/>
          <w:bCs/>
          <w:sz w:val="24"/>
          <w:szCs w:val="24"/>
          <w:bdr w:val="nil"/>
        </w:rPr>
      </w:pPr>
      <w:r>
        <w:rPr>
          <w:rFonts w:ascii="Cambria" w:eastAsia="Arial Unicode MS" w:hAnsi="Cambria" w:cs="Arial"/>
          <w:bCs/>
          <w:sz w:val="24"/>
          <w:szCs w:val="24"/>
          <w:bdr w:val="nil"/>
        </w:rPr>
        <w:t>IV</w:t>
      </w:r>
      <w:r w:rsidRPr="000F17E4">
        <w:rPr>
          <w:rFonts w:ascii="Cambria" w:eastAsia="Arial Unicode MS" w:hAnsi="Cambria" w:cs="Arial"/>
          <w:bCs/>
          <w:sz w:val="24"/>
          <w:szCs w:val="24"/>
          <w:bdr w:val="nil"/>
        </w:rPr>
        <w:t>. Autorizar con su firma las actas de las sesiones;</w:t>
      </w:r>
    </w:p>
    <w:p w14:paraId="46CB1092" w14:textId="77777777" w:rsidR="002057F2" w:rsidRPr="000F17E4" w:rsidRDefault="002057F2" w:rsidP="002057F2">
      <w:pPr>
        <w:spacing w:after="0" w:line="240" w:lineRule="auto"/>
        <w:ind w:left="1416"/>
        <w:jc w:val="both"/>
        <w:rPr>
          <w:rFonts w:ascii="Cambria" w:eastAsia="Arial Unicode MS" w:hAnsi="Cambria" w:cs="Arial"/>
          <w:bCs/>
          <w:sz w:val="24"/>
          <w:szCs w:val="24"/>
          <w:bdr w:val="nil"/>
        </w:rPr>
      </w:pPr>
      <w:r>
        <w:rPr>
          <w:rFonts w:ascii="Cambria" w:eastAsia="Arial Unicode MS" w:hAnsi="Cambria" w:cs="Arial"/>
          <w:bCs/>
          <w:sz w:val="24"/>
          <w:szCs w:val="24"/>
          <w:bdr w:val="nil"/>
        </w:rPr>
        <w:lastRenderedPageBreak/>
        <w:t>V</w:t>
      </w:r>
      <w:r w:rsidRPr="000F17E4">
        <w:rPr>
          <w:rFonts w:ascii="Cambria" w:eastAsia="Arial Unicode MS" w:hAnsi="Cambria" w:cs="Arial"/>
          <w:bCs/>
          <w:sz w:val="24"/>
          <w:szCs w:val="24"/>
          <w:bdr w:val="nil"/>
        </w:rPr>
        <w:t>. La responsabilidad del Comité, y por tanto de sus integrantes queda limitada al voto que emita con respecto</w:t>
      </w:r>
      <w:r>
        <w:rPr>
          <w:rFonts w:ascii="Cambria" w:eastAsia="Arial Unicode MS" w:hAnsi="Cambria" w:cs="Arial"/>
          <w:bCs/>
          <w:sz w:val="24"/>
          <w:szCs w:val="24"/>
          <w:bdr w:val="nil"/>
        </w:rPr>
        <w:t xml:space="preserve"> </w:t>
      </w:r>
      <w:r w:rsidRPr="000F17E4">
        <w:rPr>
          <w:rFonts w:ascii="Cambria" w:eastAsia="Arial Unicode MS" w:hAnsi="Cambria" w:cs="Arial"/>
          <w:bCs/>
          <w:sz w:val="24"/>
          <w:szCs w:val="24"/>
          <w:bdr w:val="nil"/>
        </w:rPr>
        <w:t>al asunto sometido a su consideración y en base a los documentos presentados para soporte del procedimiento</w:t>
      </w:r>
      <w:r>
        <w:rPr>
          <w:rFonts w:ascii="Cambria" w:eastAsia="Arial Unicode MS" w:hAnsi="Cambria" w:cs="Arial"/>
          <w:bCs/>
          <w:sz w:val="24"/>
          <w:szCs w:val="24"/>
          <w:bdr w:val="nil"/>
        </w:rPr>
        <w:t xml:space="preserve"> </w:t>
      </w:r>
      <w:r w:rsidRPr="000F17E4">
        <w:rPr>
          <w:rFonts w:ascii="Cambria" w:eastAsia="Arial Unicode MS" w:hAnsi="Cambria" w:cs="Arial"/>
          <w:bCs/>
          <w:sz w:val="24"/>
          <w:szCs w:val="24"/>
          <w:bdr w:val="nil"/>
        </w:rPr>
        <w:t>de recomendació</w:t>
      </w:r>
      <w:r>
        <w:rPr>
          <w:rFonts w:ascii="Cambria" w:eastAsia="Arial Unicode MS" w:hAnsi="Cambria" w:cs="Arial"/>
          <w:bCs/>
          <w:sz w:val="24"/>
          <w:szCs w:val="24"/>
          <w:bdr w:val="nil"/>
        </w:rPr>
        <w:t xml:space="preserve">n para la contratación de dicho proyecto. </w:t>
      </w:r>
    </w:p>
    <w:p w14:paraId="7747930B" w14:textId="77777777" w:rsidR="002057F2" w:rsidRDefault="002057F2" w:rsidP="002057F2">
      <w:pPr>
        <w:spacing w:after="0" w:line="240" w:lineRule="auto"/>
        <w:ind w:left="1416"/>
        <w:jc w:val="both"/>
        <w:rPr>
          <w:rFonts w:ascii="Cambria" w:eastAsia="Arial Unicode MS" w:hAnsi="Cambria" w:cs="Arial"/>
          <w:bCs/>
          <w:sz w:val="24"/>
          <w:szCs w:val="24"/>
          <w:bdr w:val="nil"/>
        </w:rPr>
      </w:pPr>
      <w:r>
        <w:rPr>
          <w:rFonts w:ascii="Cambria" w:eastAsia="Arial Unicode MS" w:hAnsi="Cambria" w:cs="Arial"/>
          <w:bCs/>
          <w:sz w:val="24"/>
          <w:szCs w:val="24"/>
          <w:bdr w:val="nil"/>
        </w:rPr>
        <w:t>VI. Las demás que le señale la</w:t>
      </w:r>
      <w:r w:rsidRPr="002057F2">
        <w:rPr>
          <w:rFonts w:ascii="Cambria" w:eastAsia="Arial Unicode MS" w:hAnsi="Cambria" w:cs="Arial"/>
          <w:bCs/>
          <w:sz w:val="24"/>
          <w:szCs w:val="24"/>
          <w:bdr w:val="nil"/>
          <w:lang w:val="es-ES"/>
        </w:rPr>
        <w:t xml:space="preserve"> Ley del Gobierno y la Administración Pública Municipal del Estado de Jalisco</w:t>
      </w:r>
      <w:r>
        <w:rPr>
          <w:rFonts w:ascii="Cambria" w:eastAsia="Arial Unicode MS" w:hAnsi="Cambria" w:cs="Arial"/>
          <w:bCs/>
          <w:sz w:val="24"/>
          <w:szCs w:val="24"/>
          <w:bdr w:val="nil"/>
        </w:rPr>
        <w:t xml:space="preserve">, y de manera supletoria la </w:t>
      </w:r>
      <w:r w:rsidRPr="002057F2">
        <w:rPr>
          <w:rFonts w:ascii="Cambria" w:eastAsia="Arial Unicode MS" w:hAnsi="Cambria" w:cs="Arial"/>
          <w:bCs/>
          <w:sz w:val="24"/>
          <w:szCs w:val="24"/>
          <w:bdr w:val="nil"/>
        </w:rPr>
        <w:t>Ley de Compras Gubernamentales, Enajenaciones y Contratación de Servicios del Estado de Jalisco y sus Municipios</w:t>
      </w:r>
      <w:r w:rsidRPr="000F17E4">
        <w:rPr>
          <w:rFonts w:ascii="Cambria" w:eastAsia="Arial Unicode MS" w:hAnsi="Cambria" w:cs="Arial"/>
          <w:bCs/>
          <w:sz w:val="24"/>
          <w:szCs w:val="24"/>
          <w:bdr w:val="nil"/>
        </w:rPr>
        <w:t xml:space="preserve">, </w:t>
      </w:r>
      <w:r>
        <w:rPr>
          <w:rFonts w:ascii="Cambria" w:eastAsia="Arial Unicode MS" w:hAnsi="Cambria" w:cs="Arial"/>
          <w:bCs/>
          <w:sz w:val="24"/>
          <w:szCs w:val="24"/>
          <w:bdr w:val="nil"/>
        </w:rPr>
        <w:t xml:space="preserve">en su caso </w:t>
      </w:r>
      <w:r w:rsidRPr="000F17E4">
        <w:rPr>
          <w:rFonts w:ascii="Cambria" w:eastAsia="Arial Unicode MS" w:hAnsi="Cambria" w:cs="Arial"/>
          <w:bCs/>
          <w:sz w:val="24"/>
          <w:szCs w:val="24"/>
          <w:bdr w:val="nil"/>
        </w:rPr>
        <w:t>sus reglamentos vigentes y la</w:t>
      </w:r>
      <w:r>
        <w:rPr>
          <w:rFonts w:ascii="Cambria" w:eastAsia="Arial Unicode MS" w:hAnsi="Cambria" w:cs="Arial"/>
          <w:bCs/>
          <w:sz w:val="24"/>
          <w:szCs w:val="24"/>
          <w:bdr w:val="nil"/>
        </w:rPr>
        <w:t xml:space="preserve"> </w:t>
      </w:r>
      <w:r w:rsidRPr="000F17E4">
        <w:rPr>
          <w:rFonts w:ascii="Cambria" w:eastAsia="Arial Unicode MS" w:hAnsi="Cambria" w:cs="Arial"/>
          <w:bCs/>
          <w:sz w:val="24"/>
          <w:szCs w:val="24"/>
          <w:bdr w:val="nil"/>
        </w:rPr>
        <w:t>demás legislación aplicable.</w:t>
      </w:r>
    </w:p>
    <w:p w14:paraId="2D76206C" w14:textId="77777777" w:rsidR="00D06511" w:rsidRPr="002057F2" w:rsidRDefault="00D06511" w:rsidP="002057F2">
      <w:pPr>
        <w:spacing w:after="0" w:line="240" w:lineRule="auto"/>
        <w:ind w:left="1416"/>
        <w:jc w:val="both"/>
        <w:rPr>
          <w:rFonts w:ascii="Cambria" w:eastAsia="Arial Unicode MS" w:hAnsi="Cambria" w:cs="Arial"/>
          <w:bCs/>
          <w:sz w:val="24"/>
          <w:szCs w:val="24"/>
          <w:bdr w:val="nil"/>
        </w:rPr>
      </w:pPr>
    </w:p>
    <w:p w14:paraId="282E69DF" w14:textId="22A54624" w:rsidR="00EB0A97" w:rsidRDefault="00EB0A97" w:rsidP="00EB0A97">
      <w:pPr>
        <w:pStyle w:val="Prrafodelista"/>
        <w:numPr>
          <w:ilvl w:val="0"/>
          <w:numId w:val="6"/>
        </w:numPr>
        <w:spacing w:after="0" w:line="240" w:lineRule="auto"/>
        <w:jc w:val="both"/>
        <w:rPr>
          <w:rFonts w:ascii="Cambria" w:eastAsia="Arial Unicode MS" w:hAnsi="Cambria" w:cs="Arial"/>
          <w:bCs/>
          <w:sz w:val="24"/>
          <w:szCs w:val="24"/>
          <w:bdr w:val="nil"/>
          <w:lang w:val="es-ES"/>
        </w:rPr>
      </w:pPr>
      <w:r w:rsidRPr="002057F2">
        <w:rPr>
          <w:rFonts w:ascii="Cambria" w:eastAsia="Arial Unicode MS" w:hAnsi="Cambria" w:cs="Arial"/>
          <w:bCs/>
          <w:sz w:val="24"/>
          <w:szCs w:val="24"/>
          <w:bdr w:val="nil"/>
          <w:lang w:val="es-ES"/>
        </w:rPr>
        <w:t>Una vez realizado dicho proceso y se tengan las evaluaciones de las propuestas ofertadas, deberá presentarse ante el pleno</w:t>
      </w:r>
      <w:r w:rsidR="002057F2">
        <w:rPr>
          <w:rFonts w:ascii="Cambria" w:eastAsia="Arial Unicode MS" w:hAnsi="Cambria" w:cs="Arial"/>
          <w:bCs/>
          <w:sz w:val="24"/>
          <w:szCs w:val="24"/>
          <w:bdr w:val="nil"/>
          <w:lang w:val="es-ES"/>
        </w:rPr>
        <w:t xml:space="preserve"> del Ayuntamiento, a manera de </w:t>
      </w:r>
      <w:r w:rsidR="00F846F7" w:rsidRPr="002057F2">
        <w:rPr>
          <w:rFonts w:ascii="Cambria" w:eastAsia="Arial Unicode MS" w:hAnsi="Cambria" w:cs="Arial"/>
          <w:bCs/>
          <w:sz w:val="24"/>
          <w:szCs w:val="24"/>
          <w:bdr w:val="nil"/>
          <w:lang w:val="es-ES"/>
        </w:rPr>
        <w:t xml:space="preserve">dictamen el fallo propuesta del Comité antes mencionado, para su debida aprobación del contrato correspondiente. </w:t>
      </w:r>
    </w:p>
    <w:p w14:paraId="27C69BE3" w14:textId="77777777" w:rsidR="00D06511" w:rsidRDefault="00D06511" w:rsidP="00D06511">
      <w:pPr>
        <w:pStyle w:val="Prrafodelista"/>
        <w:spacing w:after="0" w:line="240" w:lineRule="auto"/>
        <w:jc w:val="both"/>
        <w:rPr>
          <w:rFonts w:ascii="Cambria" w:eastAsia="Arial Unicode MS" w:hAnsi="Cambria" w:cs="Arial"/>
          <w:bCs/>
          <w:sz w:val="24"/>
          <w:szCs w:val="24"/>
          <w:bdr w:val="nil"/>
          <w:lang w:val="es-ES"/>
        </w:rPr>
      </w:pPr>
    </w:p>
    <w:p w14:paraId="0F5802FA" w14:textId="4FF6AF3C" w:rsidR="002057F2" w:rsidRPr="00D06511" w:rsidRDefault="002057F2" w:rsidP="002057F2">
      <w:pPr>
        <w:pStyle w:val="Prrafodelista"/>
        <w:numPr>
          <w:ilvl w:val="0"/>
          <w:numId w:val="7"/>
        </w:numPr>
        <w:spacing w:after="0" w:line="240" w:lineRule="auto"/>
        <w:jc w:val="both"/>
        <w:rPr>
          <w:rFonts w:ascii="Cambria" w:eastAsia="Arial Unicode MS" w:hAnsi="Cambria" w:cs="Arial"/>
          <w:bCs/>
          <w:sz w:val="24"/>
          <w:szCs w:val="24"/>
          <w:bdr w:val="nil"/>
          <w:lang w:val="es-ES"/>
        </w:rPr>
      </w:pPr>
      <w:r w:rsidRPr="002057F2">
        <w:rPr>
          <w:rFonts w:ascii="Cambria" w:eastAsia="Arial Unicode MS" w:hAnsi="Cambria" w:cs="Arial"/>
          <w:bCs/>
          <w:sz w:val="24"/>
          <w:szCs w:val="24"/>
          <w:bdr w:val="nil"/>
        </w:rPr>
        <w:t xml:space="preserve">El Comité celebrará sesiones cuantas veces </w:t>
      </w:r>
      <w:r>
        <w:rPr>
          <w:rFonts w:ascii="Cambria" w:eastAsia="Arial Unicode MS" w:hAnsi="Cambria" w:cs="Arial"/>
          <w:bCs/>
          <w:sz w:val="24"/>
          <w:szCs w:val="24"/>
          <w:bdr w:val="nil"/>
        </w:rPr>
        <w:t xml:space="preserve">sea necesario, para la oportuna </w:t>
      </w:r>
      <w:r w:rsidRPr="002057F2">
        <w:rPr>
          <w:rFonts w:ascii="Cambria" w:eastAsia="Arial Unicode MS" w:hAnsi="Cambria" w:cs="Arial"/>
          <w:bCs/>
          <w:sz w:val="24"/>
          <w:szCs w:val="24"/>
          <w:bdr w:val="nil"/>
        </w:rPr>
        <w:t>dic</w:t>
      </w:r>
      <w:r>
        <w:rPr>
          <w:rFonts w:ascii="Cambria" w:eastAsia="Arial Unicode MS" w:hAnsi="Cambria" w:cs="Arial"/>
          <w:bCs/>
          <w:sz w:val="24"/>
          <w:szCs w:val="24"/>
          <w:bdr w:val="nil"/>
        </w:rPr>
        <w:t xml:space="preserve">taminación y conocimiento del asunto encomendado dentro del presente acuerdo. </w:t>
      </w:r>
    </w:p>
    <w:p w14:paraId="09572657" w14:textId="77777777" w:rsidR="00D06511" w:rsidRPr="002057F2" w:rsidRDefault="00D06511" w:rsidP="00D06511">
      <w:pPr>
        <w:pStyle w:val="Prrafodelista"/>
        <w:spacing w:after="0" w:line="240" w:lineRule="auto"/>
        <w:jc w:val="both"/>
        <w:rPr>
          <w:rFonts w:ascii="Cambria" w:eastAsia="Arial Unicode MS" w:hAnsi="Cambria" w:cs="Arial"/>
          <w:bCs/>
          <w:sz w:val="24"/>
          <w:szCs w:val="24"/>
          <w:bdr w:val="nil"/>
          <w:lang w:val="es-ES"/>
        </w:rPr>
      </w:pPr>
      <w:bookmarkStart w:id="0" w:name="_GoBack"/>
      <w:bookmarkEnd w:id="0"/>
    </w:p>
    <w:p w14:paraId="3FE823C7" w14:textId="7E44E5A4" w:rsidR="002057F2" w:rsidRPr="002057F2" w:rsidRDefault="002057F2" w:rsidP="002057F2">
      <w:pPr>
        <w:pStyle w:val="Prrafodelista"/>
        <w:numPr>
          <w:ilvl w:val="0"/>
          <w:numId w:val="6"/>
        </w:numPr>
        <w:jc w:val="both"/>
        <w:rPr>
          <w:rFonts w:ascii="Cambria" w:eastAsia="Arial Unicode MS" w:hAnsi="Cambria" w:cs="Arial"/>
          <w:bCs/>
          <w:sz w:val="24"/>
          <w:szCs w:val="24"/>
          <w:bdr w:val="nil"/>
        </w:rPr>
      </w:pPr>
      <w:r w:rsidRPr="002057F2">
        <w:rPr>
          <w:rFonts w:ascii="Cambria" w:eastAsia="Arial Unicode MS" w:hAnsi="Cambria" w:cs="Arial"/>
          <w:bCs/>
          <w:sz w:val="24"/>
          <w:szCs w:val="24"/>
          <w:bdr w:val="nil"/>
        </w:rPr>
        <w:t>Todos los integrantes del Comité tendrán voz y voto,</w:t>
      </w:r>
      <w:r>
        <w:rPr>
          <w:rFonts w:ascii="Cambria" w:eastAsia="Arial Unicode MS" w:hAnsi="Cambria" w:cs="Arial"/>
          <w:bCs/>
          <w:sz w:val="24"/>
          <w:szCs w:val="24"/>
          <w:bdr w:val="nil"/>
        </w:rPr>
        <w:t xml:space="preserve"> a excepción del Contralor Municipal y el Secretario Técnico,</w:t>
      </w:r>
      <w:r w:rsidRPr="002057F2">
        <w:rPr>
          <w:rFonts w:ascii="Cambria" w:eastAsia="Arial Unicode MS" w:hAnsi="Cambria" w:cs="Arial"/>
          <w:bCs/>
          <w:sz w:val="24"/>
          <w:szCs w:val="24"/>
          <w:bdr w:val="nil"/>
        </w:rPr>
        <w:t xml:space="preserve"> los </w:t>
      </w:r>
      <w:r>
        <w:rPr>
          <w:rFonts w:ascii="Cambria" w:eastAsia="Arial Unicode MS" w:hAnsi="Cambria" w:cs="Arial"/>
          <w:bCs/>
          <w:sz w:val="24"/>
          <w:szCs w:val="24"/>
          <w:bdr w:val="nil"/>
        </w:rPr>
        <w:t xml:space="preserve">miembros de éste comité </w:t>
      </w:r>
      <w:r w:rsidRPr="002057F2">
        <w:rPr>
          <w:rFonts w:ascii="Cambria" w:eastAsia="Arial Unicode MS" w:hAnsi="Cambria" w:cs="Arial"/>
          <w:bCs/>
          <w:sz w:val="24"/>
          <w:szCs w:val="24"/>
          <w:bdr w:val="nil"/>
        </w:rPr>
        <w:t>tomarán sus acuerdos por mayoría de votos y en</w:t>
      </w:r>
      <w:r>
        <w:rPr>
          <w:rFonts w:ascii="Cambria" w:eastAsia="Arial Unicode MS" w:hAnsi="Cambria" w:cs="Arial"/>
          <w:bCs/>
          <w:sz w:val="24"/>
          <w:szCs w:val="24"/>
          <w:bdr w:val="nil"/>
        </w:rPr>
        <w:t xml:space="preserve"> </w:t>
      </w:r>
      <w:r w:rsidRPr="002057F2">
        <w:rPr>
          <w:rFonts w:ascii="Cambria" w:eastAsia="Arial Unicode MS" w:hAnsi="Cambria" w:cs="Arial"/>
          <w:bCs/>
          <w:sz w:val="24"/>
          <w:szCs w:val="24"/>
          <w:bdr w:val="nil"/>
        </w:rPr>
        <w:t>caso de empate el Presidente Municipal tendrá voto de calidad.</w:t>
      </w:r>
    </w:p>
    <w:p w14:paraId="2A2C604B" w14:textId="77777777" w:rsidR="00C8174B" w:rsidRDefault="00C8174B" w:rsidP="00C8174B">
      <w:pPr>
        <w:spacing w:after="0" w:line="240" w:lineRule="auto"/>
        <w:jc w:val="both"/>
        <w:rPr>
          <w:rFonts w:ascii="Cambria" w:eastAsia="Arial Unicode MS" w:hAnsi="Cambria" w:cs="Arial"/>
          <w:bCs/>
          <w:sz w:val="24"/>
          <w:szCs w:val="24"/>
          <w:bdr w:val="nil"/>
          <w:lang w:val="es-ES"/>
        </w:rPr>
      </w:pPr>
    </w:p>
    <w:p w14:paraId="65ADE84E" w14:textId="56EE904E" w:rsidR="00C8174B" w:rsidRPr="00F25729" w:rsidRDefault="002057F2" w:rsidP="00561DC3">
      <w:pPr>
        <w:spacing w:after="0" w:line="240" w:lineRule="auto"/>
        <w:jc w:val="both"/>
        <w:rPr>
          <w:rFonts w:ascii="Cambria" w:eastAsia="Arial Unicode MS" w:hAnsi="Cambria" w:cs="Arial"/>
          <w:bCs/>
          <w:sz w:val="24"/>
          <w:szCs w:val="24"/>
          <w:bdr w:val="nil"/>
          <w:lang w:val="es-ES"/>
        </w:rPr>
      </w:pPr>
      <w:r>
        <w:rPr>
          <w:rFonts w:ascii="Cambria" w:eastAsia="Arial Unicode MS" w:hAnsi="Cambria" w:cs="Arial"/>
          <w:b/>
          <w:bCs/>
          <w:sz w:val="24"/>
          <w:szCs w:val="24"/>
          <w:bdr w:val="nil"/>
          <w:lang w:val="es-ES"/>
        </w:rPr>
        <w:t>SEX</w:t>
      </w:r>
      <w:r w:rsidR="00602F25">
        <w:rPr>
          <w:rFonts w:ascii="Cambria" w:eastAsia="Arial Unicode MS" w:hAnsi="Cambria" w:cs="Arial"/>
          <w:b/>
          <w:bCs/>
          <w:sz w:val="24"/>
          <w:szCs w:val="24"/>
          <w:bdr w:val="nil"/>
          <w:lang w:val="es-ES"/>
        </w:rPr>
        <w:t>T</w:t>
      </w:r>
      <w:r w:rsidR="00C8174B" w:rsidRPr="009B02F2">
        <w:rPr>
          <w:rFonts w:ascii="Cambria" w:eastAsia="Arial Unicode MS" w:hAnsi="Cambria" w:cs="Arial"/>
          <w:b/>
          <w:bCs/>
          <w:sz w:val="24"/>
          <w:szCs w:val="24"/>
          <w:bdr w:val="nil"/>
          <w:lang w:val="es-ES"/>
        </w:rPr>
        <w:t>O.-</w:t>
      </w:r>
      <w:r w:rsidR="00C8174B">
        <w:rPr>
          <w:rFonts w:ascii="Cambria" w:eastAsia="Arial Unicode MS" w:hAnsi="Cambria" w:cs="Arial"/>
          <w:bCs/>
          <w:sz w:val="24"/>
          <w:szCs w:val="24"/>
          <w:bdr w:val="nil"/>
          <w:lang w:val="es-ES"/>
        </w:rPr>
        <w:t xml:space="preserve"> </w:t>
      </w:r>
      <w:r w:rsidR="009923C7">
        <w:rPr>
          <w:rFonts w:ascii="Cambria" w:eastAsia="Arial Unicode MS" w:hAnsi="Cambria" w:cs="Arial"/>
          <w:bCs/>
          <w:sz w:val="24"/>
          <w:szCs w:val="24"/>
          <w:bdr w:val="nil"/>
          <w:lang w:val="es-ES"/>
        </w:rPr>
        <w:t xml:space="preserve">Se autoriza y se instruye </w:t>
      </w:r>
      <w:r w:rsidR="00C8174B" w:rsidRPr="00DC5569">
        <w:rPr>
          <w:rFonts w:ascii="Cambria" w:eastAsia="Arial Unicode MS" w:hAnsi="Cambria" w:cs="Arial"/>
          <w:bCs/>
          <w:sz w:val="24"/>
          <w:szCs w:val="24"/>
          <w:bdr w:val="nil"/>
          <w:lang w:val="es-ES"/>
        </w:rPr>
        <w:t>al Encargado de la Hacienda Municipal, para que una vez</w:t>
      </w:r>
      <w:r w:rsidR="009923C7">
        <w:rPr>
          <w:rFonts w:ascii="Cambria" w:eastAsia="Arial Unicode MS" w:hAnsi="Cambria" w:cs="Arial"/>
          <w:bCs/>
          <w:sz w:val="24"/>
          <w:szCs w:val="24"/>
          <w:bdr w:val="nil"/>
          <w:lang w:val="es-ES"/>
        </w:rPr>
        <w:t xml:space="preserve"> realizad</w:t>
      </w:r>
      <w:r>
        <w:rPr>
          <w:rFonts w:ascii="Cambria" w:eastAsia="Arial Unicode MS" w:hAnsi="Cambria" w:cs="Arial"/>
          <w:bCs/>
          <w:sz w:val="24"/>
          <w:szCs w:val="24"/>
          <w:bdr w:val="nil"/>
          <w:lang w:val="es-ES"/>
        </w:rPr>
        <w:t>a la licitación pública local</w:t>
      </w:r>
      <w:r w:rsidR="009923C7">
        <w:rPr>
          <w:rFonts w:ascii="Cambria" w:eastAsia="Arial Unicode MS" w:hAnsi="Cambria" w:cs="Arial"/>
          <w:bCs/>
          <w:sz w:val="24"/>
          <w:szCs w:val="24"/>
          <w:bdr w:val="nil"/>
          <w:lang w:val="es-ES"/>
        </w:rPr>
        <w:t>,</w:t>
      </w:r>
      <w:r w:rsidR="00C8174B" w:rsidRPr="00DC5569">
        <w:rPr>
          <w:rFonts w:ascii="Cambria" w:eastAsia="Arial Unicode MS" w:hAnsi="Cambria" w:cs="Arial"/>
          <w:bCs/>
          <w:sz w:val="24"/>
          <w:szCs w:val="24"/>
          <w:bdr w:val="nil"/>
          <w:lang w:val="es-ES"/>
        </w:rPr>
        <w:t xml:space="preserve"> previo a la suscripción del contrato respectivo</w:t>
      </w:r>
      <w:r>
        <w:rPr>
          <w:rFonts w:ascii="Cambria" w:eastAsia="Arial Unicode MS" w:hAnsi="Cambria" w:cs="Arial"/>
          <w:bCs/>
          <w:sz w:val="24"/>
          <w:szCs w:val="24"/>
          <w:bdr w:val="nil"/>
          <w:lang w:val="es-ES"/>
        </w:rPr>
        <w:t xml:space="preserve">, afecte como fuente de pago </w:t>
      </w:r>
      <w:r w:rsidR="00C8174B" w:rsidRPr="00DC5569">
        <w:rPr>
          <w:rFonts w:ascii="Cambria" w:eastAsia="Arial Unicode MS" w:hAnsi="Cambria" w:cs="Arial"/>
          <w:bCs/>
          <w:sz w:val="24"/>
          <w:szCs w:val="24"/>
          <w:bdr w:val="nil"/>
          <w:lang w:val="es-ES"/>
        </w:rPr>
        <w:t>ingreso</w:t>
      </w:r>
      <w:r>
        <w:rPr>
          <w:rFonts w:ascii="Cambria" w:eastAsia="Arial Unicode MS" w:hAnsi="Cambria" w:cs="Arial"/>
          <w:bCs/>
          <w:sz w:val="24"/>
          <w:szCs w:val="24"/>
          <w:bdr w:val="nil"/>
          <w:lang w:val="es-ES"/>
        </w:rPr>
        <w:t>s municipales suficientes</w:t>
      </w:r>
      <w:r w:rsidR="00561DC3">
        <w:rPr>
          <w:rFonts w:ascii="Cambria" w:eastAsia="Arial Unicode MS" w:hAnsi="Cambria" w:cs="Arial"/>
          <w:bCs/>
          <w:sz w:val="24"/>
          <w:szCs w:val="24"/>
          <w:bdr w:val="nil"/>
          <w:lang w:val="es-ES"/>
        </w:rPr>
        <w:t xml:space="preserve"> para dar cumplimiento al presente acuerdo, los que provendrán </w:t>
      </w:r>
      <w:r w:rsidR="007D4CD5">
        <w:rPr>
          <w:rFonts w:ascii="Cambria" w:eastAsia="Arial Unicode MS" w:hAnsi="Cambria" w:cs="Arial"/>
          <w:bCs/>
          <w:sz w:val="24"/>
          <w:szCs w:val="24"/>
          <w:bdr w:val="nil"/>
          <w:lang w:val="es-ES"/>
        </w:rPr>
        <w:t xml:space="preserve">de </w:t>
      </w:r>
      <w:r w:rsidR="00C8174B" w:rsidRPr="00DC5569">
        <w:rPr>
          <w:rFonts w:ascii="Cambria" w:eastAsia="Arial Unicode MS" w:hAnsi="Cambria" w:cs="Arial"/>
          <w:bCs/>
          <w:sz w:val="24"/>
          <w:szCs w:val="24"/>
          <w:bdr w:val="nil"/>
          <w:lang w:val="es-ES"/>
        </w:rPr>
        <w:t>la partida 311 (Trescientos once) denominada como Energía Elé</w:t>
      </w:r>
      <w:r w:rsidR="00C8174B" w:rsidRPr="002057F2">
        <w:rPr>
          <w:rFonts w:ascii="Cambria" w:eastAsia="Arial Unicode MS" w:hAnsi="Cambria" w:cs="Arial"/>
          <w:bCs/>
          <w:sz w:val="24"/>
          <w:szCs w:val="24"/>
          <w:bdr w:val="nil"/>
          <w:lang w:val="es-ES"/>
        </w:rPr>
        <w:t>ctrica</w:t>
      </w:r>
      <w:r w:rsidR="00561DC3">
        <w:rPr>
          <w:rFonts w:ascii="Cambria" w:eastAsia="Arial Unicode MS" w:hAnsi="Cambria" w:cs="Arial"/>
          <w:bCs/>
          <w:sz w:val="24"/>
          <w:szCs w:val="24"/>
          <w:bdr w:val="nil"/>
          <w:lang w:val="es-ES"/>
        </w:rPr>
        <w:t>, la cual es considerada para gasto operativo</w:t>
      </w:r>
      <w:r w:rsidR="00C8174B" w:rsidRPr="002057F2">
        <w:rPr>
          <w:rFonts w:ascii="Cambria" w:eastAsia="Arial Unicode MS" w:hAnsi="Cambria" w:cs="Arial"/>
          <w:bCs/>
          <w:sz w:val="24"/>
          <w:szCs w:val="24"/>
          <w:bdr w:val="nil"/>
          <w:lang w:val="es-ES"/>
        </w:rPr>
        <w:t xml:space="preserve">, </w:t>
      </w:r>
      <w:r w:rsidR="00561DC3">
        <w:rPr>
          <w:rFonts w:ascii="Cambria" w:eastAsia="Arial Unicode MS" w:hAnsi="Cambria" w:cs="Arial"/>
          <w:bCs/>
          <w:sz w:val="24"/>
          <w:szCs w:val="24"/>
          <w:bdr w:val="nil"/>
          <w:lang w:val="es-ES"/>
        </w:rPr>
        <w:t>y</w:t>
      </w:r>
      <w:r w:rsidR="00C8174B" w:rsidRPr="002057F2">
        <w:rPr>
          <w:rFonts w:ascii="Cambria" w:eastAsia="Arial Unicode MS" w:hAnsi="Cambria" w:cs="Arial"/>
          <w:bCs/>
          <w:sz w:val="24"/>
          <w:szCs w:val="24"/>
          <w:bdr w:val="nil"/>
          <w:lang w:val="es-ES"/>
        </w:rPr>
        <w:t xml:space="preserve"> fue aprobada </w:t>
      </w:r>
      <w:r w:rsidR="00561DC3">
        <w:rPr>
          <w:rFonts w:ascii="Cambria" w:eastAsia="Arial Unicode MS" w:hAnsi="Cambria" w:cs="Arial"/>
          <w:bCs/>
          <w:sz w:val="24"/>
          <w:szCs w:val="24"/>
          <w:bdr w:val="nil"/>
          <w:lang w:val="es-ES"/>
        </w:rPr>
        <w:t xml:space="preserve">con una liquidez </w:t>
      </w:r>
      <w:r w:rsidR="00C8174B" w:rsidRPr="002057F2">
        <w:rPr>
          <w:rFonts w:ascii="Cambria" w:eastAsia="Arial Unicode MS" w:hAnsi="Cambria" w:cs="Arial"/>
          <w:bCs/>
          <w:sz w:val="24"/>
          <w:szCs w:val="24"/>
          <w:bdr w:val="nil"/>
          <w:lang w:val="es-ES"/>
        </w:rPr>
        <w:t>en el presupuesto de egresos</w:t>
      </w:r>
      <w:r w:rsidR="00561DC3">
        <w:rPr>
          <w:rFonts w:ascii="Cambria" w:eastAsia="Arial Unicode MS" w:hAnsi="Cambria" w:cs="Arial"/>
          <w:bCs/>
          <w:sz w:val="24"/>
          <w:szCs w:val="24"/>
          <w:bdr w:val="nil"/>
          <w:lang w:val="es-ES"/>
        </w:rPr>
        <w:t xml:space="preserve"> que año con año se realiza. Así mismo se le instruye para que se dé la suficiencia presupuestal</w:t>
      </w:r>
      <w:r w:rsidR="007D4CD5">
        <w:rPr>
          <w:rFonts w:ascii="Cambria" w:eastAsia="Arial Unicode MS" w:hAnsi="Cambria" w:cs="Arial"/>
          <w:bCs/>
          <w:sz w:val="24"/>
          <w:szCs w:val="24"/>
          <w:bdr w:val="nil"/>
          <w:lang w:val="es-ES"/>
        </w:rPr>
        <w:t xml:space="preserve"> </w:t>
      </w:r>
      <w:r w:rsidR="00561DC3">
        <w:rPr>
          <w:rFonts w:ascii="Cambria" w:eastAsia="Arial Unicode MS" w:hAnsi="Cambria" w:cs="Arial"/>
          <w:bCs/>
          <w:sz w:val="24"/>
          <w:szCs w:val="24"/>
          <w:bdr w:val="nil"/>
          <w:lang w:val="es-ES"/>
        </w:rPr>
        <w:t xml:space="preserve">en los ejercicios fiscales </w:t>
      </w:r>
      <w:r w:rsidR="00C8174B" w:rsidRPr="002057F2">
        <w:rPr>
          <w:rFonts w:ascii="Cambria" w:eastAsia="Arial Unicode MS" w:hAnsi="Cambria" w:cs="Arial"/>
          <w:bCs/>
          <w:sz w:val="24"/>
          <w:szCs w:val="24"/>
          <w:bdr w:val="nil"/>
          <w:lang w:val="es-ES"/>
        </w:rPr>
        <w:t>futuros hasta el término de la concesión, de conformidad con la partida presupuestal y la corrida financiera proyectada en el expediente técnico</w:t>
      </w:r>
      <w:r w:rsidR="007D4CD5">
        <w:rPr>
          <w:rFonts w:ascii="Cambria" w:eastAsia="Arial Unicode MS" w:hAnsi="Cambria" w:cs="Arial"/>
          <w:bCs/>
          <w:sz w:val="24"/>
          <w:szCs w:val="24"/>
          <w:bdr w:val="nil"/>
          <w:lang w:val="es-ES"/>
        </w:rPr>
        <w:t xml:space="preserve">. </w:t>
      </w:r>
      <w:r w:rsidR="00C8174B" w:rsidRPr="002057F2">
        <w:rPr>
          <w:rFonts w:ascii="Cambria" w:eastAsia="Arial Unicode MS" w:hAnsi="Cambria" w:cs="Arial"/>
          <w:bCs/>
          <w:sz w:val="24"/>
          <w:szCs w:val="24"/>
          <w:bdr w:val="nil"/>
          <w:lang w:val="es-ES"/>
        </w:rPr>
        <w:t xml:space="preserve"> </w:t>
      </w:r>
    </w:p>
    <w:p w14:paraId="30E4231F" w14:textId="3D463A6D" w:rsidR="00C8174B" w:rsidRPr="00561DC3" w:rsidRDefault="00C8174B" w:rsidP="00C8174B">
      <w:pPr>
        <w:spacing w:after="0" w:line="240" w:lineRule="auto"/>
        <w:jc w:val="both"/>
        <w:rPr>
          <w:rFonts w:ascii="Cambria" w:eastAsia="Arial Unicode MS" w:hAnsi="Cambria" w:cs="Arial"/>
          <w:bCs/>
          <w:strike/>
          <w:sz w:val="24"/>
          <w:szCs w:val="24"/>
          <w:bdr w:val="nil"/>
          <w:lang w:val="es-ES"/>
        </w:rPr>
      </w:pPr>
    </w:p>
    <w:p w14:paraId="73F4FAE1" w14:textId="774DEEC1" w:rsidR="00C8174B" w:rsidRPr="00561DC3" w:rsidRDefault="00602F25" w:rsidP="00C8174B">
      <w:pPr>
        <w:spacing w:after="0" w:line="240" w:lineRule="auto"/>
        <w:jc w:val="both"/>
        <w:rPr>
          <w:rFonts w:ascii="Cambria" w:eastAsia="Arial Unicode MS" w:hAnsi="Cambria" w:cs="Arial"/>
          <w:b/>
          <w:bCs/>
          <w:iCs/>
          <w:sz w:val="24"/>
          <w:szCs w:val="24"/>
          <w:bdr w:val="nil"/>
        </w:rPr>
      </w:pPr>
      <w:r>
        <w:rPr>
          <w:rFonts w:ascii="Cambria" w:eastAsia="Arial Unicode MS" w:hAnsi="Cambria" w:cs="Arial"/>
          <w:b/>
          <w:bCs/>
          <w:iCs/>
          <w:sz w:val="24"/>
          <w:szCs w:val="24"/>
          <w:bdr w:val="nil"/>
          <w:lang w:val="es-AR"/>
        </w:rPr>
        <w:t>SÈPTIM</w:t>
      </w:r>
      <w:r w:rsidR="00C8174B">
        <w:rPr>
          <w:rFonts w:ascii="Cambria" w:eastAsia="Arial Unicode MS" w:hAnsi="Cambria" w:cs="Arial"/>
          <w:b/>
          <w:bCs/>
          <w:iCs/>
          <w:sz w:val="24"/>
          <w:szCs w:val="24"/>
          <w:bdr w:val="nil"/>
          <w:lang w:val="es-AR"/>
        </w:rPr>
        <w:t>O</w:t>
      </w:r>
      <w:r w:rsidR="00C8174B" w:rsidRPr="00B70AA0">
        <w:rPr>
          <w:rFonts w:ascii="Cambria" w:eastAsia="Arial Unicode MS" w:hAnsi="Cambria" w:cs="Arial"/>
          <w:b/>
          <w:bCs/>
          <w:iCs/>
          <w:sz w:val="24"/>
          <w:szCs w:val="24"/>
          <w:bdr w:val="nil"/>
          <w:lang w:val="es-AR"/>
        </w:rPr>
        <w:t>.-</w:t>
      </w:r>
      <w:r w:rsidR="00C8174B">
        <w:rPr>
          <w:rFonts w:ascii="Cambria" w:eastAsia="Arial Unicode MS" w:hAnsi="Cambria" w:cs="Arial"/>
          <w:bCs/>
          <w:iCs/>
          <w:sz w:val="24"/>
          <w:szCs w:val="24"/>
          <w:bdr w:val="nil"/>
          <w:lang w:val="es-AR"/>
        </w:rPr>
        <w:t xml:space="preserve"> </w:t>
      </w:r>
      <w:r w:rsidR="00C8174B" w:rsidRPr="00B0426C">
        <w:rPr>
          <w:rFonts w:ascii="Cambria" w:eastAsia="Arial Unicode MS" w:hAnsi="Cambria" w:cs="Arial"/>
          <w:bCs/>
          <w:iCs/>
          <w:sz w:val="24"/>
          <w:szCs w:val="24"/>
          <w:bdr w:val="nil"/>
          <w:lang w:val="es-AR"/>
        </w:rPr>
        <w:t>Se autoriza</w:t>
      </w:r>
      <w:r w:rsidR="00C8174B">
        <w:rPr>
          <w:rFonts w:ascii="Cambria" w:eastAsia="Arial Unicode MS" w:hAnsi="Cambria" w:cs="Arial"/>
          <w:bCs/>
          <w:iCs/>
          <w:sz w:val="24"/>
          <w:szCs w:val="24"/>
          <w:bdr w:val="nil"/>
          <w:lang w:val="es-AR"/>
        </w:rPr>
        <w:t xml:space="preserve"> y se faculta</w:t>
      </w:r>
      <w:r w:rsidR="00C8174B" w:rsidRPr="00B0426C">
        <w:rPr>
          <w:rFonts w:ascii="Cambria" w:eastAsia="Arial Unicode MS" w:hAnsi="Cambria" w:cs="Arial"/>
          <w:bCs/>
          <w:iCs/>
          <w:sz w:val="24"/>
          <w:szCs w:val="24"/>
          <w:bdr w:val="nil"/>
          <w:lang w:val="es-AR"/>
        </w:rPr>
        <w:t xml:space="preserve"> al C. J JESÚS GUERRERO ZÚÑIGA, al LIC. FRANCISCO DANIEL VARGAS CUEVAS y al MTRO. TEOFILO DE LA CRUZ MORÁN, en su c</w:t>
      </w:r>
      <w:r w:rsidR="007D4CD5">
        <w:rPr>
          <w:rFonts w:ascii="Cambria" w:eastAsia="Arial Unicode MS" w:hAnsi="Cambria" w:cs="Arial"/>
          <w:bCs/>
          <w:iCs/>
          <w:sz w:val="24"/>
          <w:szCs w:val="24"/>
          <w:bdr w:val="nil"/>
          <w:lang w:val="es-AR"/>
        </w:rPr>
        <w:t>alidad de Presidente Municipal</w:t>
      </w:r>
      <w:r w:rsidR="00C8174B" w:rsidRPr="00B0426C">
        <w:rPr>
          <w:rFonts w:ascii="Cambria" w:eastAsia="Arial Unicode MS" w:hAnsi="Cambria" w:cs="Arial"/>
          <w:bCs/>
          <w:iCs/>
          <w:sz w:val="24"/>
          <w:szCs w:val="24"/>
          <w:bdr w:val="nil"/>
          <w:lang w:val="es-AR"/>
        </w:rPr>
        <w:t xml:space="preserve">, Secretario General y Encargado de la Hacienda Municipal, respectivamente, </w:t>
      </w:r>
      <w:r w:rsidR="00C8174B" w:rsidRPr="00B0426C">
        <w:rPr>
          <w:rFonts w:ascii="Cambria" w:eastAsia="Arial Unicode MS" w:hAnsi="Cambria" w:cs="Arial"/>
          <w:bCs/>
          <w:iCs/>
          <w:sz w:val="24"/>
          <w:szCs w:val="24"/>
          <w:bdr w:val="nil"/>
        </w:rPr>
        <w:t>para que en nombre y representación de este Ayuntamiento, suscriban los instrumentos jurídicos necesarios para dar cumplimiento cabal al presente acuerdo</w:t>
      </w:r>
      <w:r w:rsidR="002057F2">
        <w:rPr>
          <w:rFonts w:ascii="Cambria" w:eastAsia="Arial Unicode MS" w:hAnsi="Cambria" w:cs="Arial"/>
          <w:bCs/>
          <w:iCs/>
          <w:sz w:val="24"/>
          <w:szCs w:val="24"/>
          <w:bdr w:val="nil"/>
        </w:rPr>
        <w:t>,</w:t>
      </w:r>
      <w:r w:rsidR="00C8174B">
        <w:rPr>
          <w:rFonts w:ascii="Cambria" w:eastAsia="Arial Unicode MS" w:hAnsi="Cambria" w:cs="Arial"/>
          <w:bCs/>
          <w:iCs/>
          <w:sz w:val="24"/>
          <w:szCs w:val="24"/>
          <w:bdr w:val="nil"/>
        </w:rPr>
        <w:t xml:space="preserve"> así como</w:t>
      </w:r>
      <w:r w:rsidR="00C8174B" w:rsidRPr="00B0426C">
        <w:rPr>
          <w:rFonts w:ascii="Cambria" w:eastAsia="Arial Unicode MS" w:hAnsi="Cambria" w:cs="Arial"/>
          <w:bCs/>
          <w:iCs/>
          <w:sz w:val="24"/>
          <w:szCs w:val="24"/>
          <w:bdr w:val="nil"/>
        </w:rPr>
        <w:t xml:space="preserve"> la </w:t>
      </w:r>
      <w:r w:rsidR="00C8174B">
        <w:rPr>
          <w:rFonts w:ascii="Cambria" w:eastAsia="Arial Unicode MS" w:hAnsi="Cambria" w:cs="Arial"/>
          <w:bCs/>
          <w:iCs/>
          <w:sz w:val="24"/>
          <w:szCs w:val="24"/>
          <w:bdr w:val="nil"/>
        </w:rPr>
        <w:t xml:space="preserve">gestión y </w:t>
      </w:r>
      <w:r w:rsidR="00C8174B" w:rsidRPr="00B0426C">
        <w:rPr>
          <w:rFonts w:ascii="Cambria" w:eastAsia="Arial Unicode MS" w:hAnsi="Cambria" w:cs="Arial"/>
          <w:bCs/>
          <w:iCs/>
          <w:sz w:val="24"/>
          <w:szCs w:val="24"/>
          <w:bdr w:val="nil"/>
        </w:rPr>
        <w:t>suscripción de todos los documentos nec</w:t>
      </w:r>
      <w:r w:rsidR="00C8174B">
        <w:rPr>
          <w:rFonts w:ascii="Cambria" w:eastAsia="Arial Unicode MS" w:hAnsi="Cambria" w:cs="Arial"/>
          <w:bCs/>
          <w:iCs/>
          <w:sz w:val="24"/>
          <w:szCs w:val="24"/>
          <w:bdr w:val="nil"/>
        </w:rPr>
        <w:t>esarios para la ejecución del proyecto</w:t>
      </w:r>
      <w:r w:rsidR="00C8174B" w:rsidRPr="00B0426C">
        <w:rPr>
          <w:rFonts w:ascii="Cambria" w:eastAsia="Arial Unicode MS" w:hAnsi="Cambria" w:cs="Arial"/>
          <w:b/>
          <w:bCs/>
          <w:iCs/>
          <w:sz w:val="24"/>
          <w:szCs w:val="24"/>
          <w:bdr w:val="nil"/>
        </w:rPr>
        <w:t>.</w:t>
      </w:r>
    </w:p>
    <w:p w14:paraId="005A3D84" w14:textId="77777777" w:rsidR="00C8174B" w:rsidRPr="006B322C" w:rsidRDefault="00C8174B" w:rsidP="00C8174B">
      <w:pPr>
        <w:spacing w:after="0" w:line="240" w:lineRule="auto"/>
        <w:jc w:val="both"/>
        <w:rPr>
          <w:rFonts w:ascii="Cambria" w:eastAsia="Arial Unicode MS" w:hAnsi="Cambria" w:cs="Arial"/>
          <w:b/>
          <w:bCs/>
          <w:iCs/>
          <w:sz w:val="24"/>
          <w:szCs w:val="24"/>
          <w:bdr w:val="nil"/>
        </w:rPr>
      </w:pPr>
    </w:p>
    <w:p w14:paraId="4E5EFF6C" w14:textId="09C69CE8" w:rsidR="00C8174B" w:rsidRPr="007D4CD5" w:rsidRDefault="00C8174B" w:rsidP="00C8174B">
      <w:pPr>
        <w:spacing w:after="0" w:line="240" w:lineRule="auto"/>
        <w:jc w:val="both"/>
        <w:rPr>
          <w:rFonts w:ascii="Cambria" w:eastAsia="Arial Unicode MS" w:hAnsi="Cambria" w:cs="Arial"/>
          <w:bCs/>
          <w:iCs/>
          <w:strike/>
          <w:sz w:val="24"/>
          <w:szCs w:val="24"/>
          <w:bdr w:val="nil"/>
        </w:rPr>
      </w:pPr>
      <w:r>
        <w:rPr>
          <w:rFonts w:ascii="Cambria" w:eastAsia="Arial Unicode MS" w:hAnsi="Cambria" w:cs="Arial"/>
          <w:b/>
          <w:bCs/>
          <w:iCs/>
          <w:sz w:val="24"/>
          <w:szCs w:val="24"/>
          <w:bdr w:val="nil"/>
        </w:rPr>
        <w:lastRenderedPageBreak/>
        <w:t>OCTAVO</w:t>
      </w:r>
      <w:r w:rsidRPr="006B322C">
        <w:rPr>
          <w:rFonts w:ascii="Cambria" w:eastAsia="Arial Unicode MS" w:hAnsi="Cambria" w:cs="Arial"/>
          <w:b/>
          <w:bCs/>
          <w:iCs/>
          <w:sz w:val="24"/>
          <w:szCs w:val="24"/>
          <w:bdr w:val="nil"/>
        </w:rPr>
        <w:t>.-</w:t>
      </w:r>
      <w:r w:rsidR="00145B81">
        <w:rPr>
          <w:rFonts w:ascii="Cambria" w:eastAsia="Arial Unicode MS" w:hAnsi="Cambria" w:cs="Arial"/>
          <w:bCs/>
          <w:iCs/>
          <w:sz w:val="24"/>
          <w:szCs w:val="24"/>
          <w:bdr w:val="nil"/>
        </w:rPr>
        <w:t xml:space="preserve"> </w:t>
      </w:r>
      <w:r>
        <w:rPr>
          <w:rFonts w:ascii="Cambria" w:eastAsia="Arial Unicode MS" w:hAnsi="Cambria" w:cs="Arial"/>
          <w:bCs/>
          <w:iCs/>
          <w:sz w:val="24"/>
          <w:szCs w:val="24"/>
          <w:bdr w:val="nil"/>
        </w:rPr>
        <w:t xml:space="preserve">Notifíquese </w:t>
      </w:r>
      <w:r w:rsidRPr="00B0426C">
        <w:rPr>
          <w:rFonts w:ascii="Cambria" w:eastAsia="Arial Unicode MS" w:hAnsi="Cambria" w:cs="Arial"/>
          <w:bCs/>
          <w:iCs/>
          <w:sz w:val="24"/>
          <w:szCs w:val="24"/>
          <w:bdr w:val="nil"/>
        </w:rPr>
        <w:t>a los C.C. Presidente</w:t>
      </w:r>
      <w:r w:rsidR="007D4CD5">
        <w:rPr>
          <w:rFonts w:ascii="Cambria" w:eastAsia="Arial Unicode MS" w:hAnsi="Cambria" w:cs="Arial"/>
          <w:bCs/>
          <w:iCs/>
          <w:sz w:val="24"/>
          <w:szCs w:val="24"/>
          <w:bdr w:val="nil"/>
        </w:rPr>
        <w:t xml:space="preserve"> Municipal, Secretario General</w:t>
      </w:r>
      <w:r w:rsidRPr="00B0426C">
        <w:rPr>
          <w:rFonts w:ascii="Cambria" w:eastAsia="Arial Unicode MS" w:hAnsi="Cambria" w:cs="Arial"/>
          <w:bCs/>
          <w:iCs/>
          <w:sz w:val="24"/>
          <w:szCs w:val="24"/>
          <w:bdr w:val="nil"/>
        </w:rPr>
        <w:t>, Enca</w:t>
      </w:r>
      <w:r>
        <w:rPr>
          <w:rFonts w:ascii="Cambria" w:eastAsia="Arial Unicode MS" w:hAnsi="Cambria" w:cs="Arial"/>
          <w:bCs/>
          <w:iCs/>
          <w:sz w:val="24"/>
          <w:szCs w:val="24"/>
          <w:bdr w:val="nil"/>
        </w:rPr>
        <w:t>rgado</w:t>
      </w:r>
      <w:r w:rsidR="00602F25">
        <w:rPr>
          <w:rFonts w:ascii="Cambria" w:eastAsia="Arial Unicode MS" w:hAnsi="Cambria" w:cs="Arial"/>
          <w:bCs/>
          <w:iCs/>
          <w:sz w:val="24"/>
          <w:szCs w:val="24"/>
          <w:bdr w:val="nil"/>
        </w:rPr>
        <w:t xml:space="preserve"> de la Hacienda Municipal; </w:t>
      </w:r>
      <w:r w:rsidR="007D4CD5">
        <w:rPr>
          <w:rFonts w:ascii="Cambria" w:eastAsia="Arial Unicode MS" w:hAnsi="Cambria" w:cs="Arial"/>
          <w:bCs/>
          <w:iCs/>
          <w:sz w:val="24"/>
          <w:szCs w:val="24"/>
          <w:bdr w:val="nil"/>
        </w:rPr>
        <w:t xml:space="preserve">así </w:t>
      </w:r>
      <w:r w:rsidR="00602F25">
        <w:rPr>
          <w:rFonts w:ascii="Cambria" w:eastAsia="Arial Unicode MS" w:hAnsi="Cambria" w:cs="Arial"/>
          <w:bCs/>
          <w:iCs/>
          <w:sz w:val="24"/>
          <w:szCs w:val="24"/>
          <w:bdr w:val="nil"/>
        </w:rPr>
        <w:t>a</w:t>
      </w:r>
      <w:r w:rsidR="00561DC3">
        <w:rPr>
          <w:rFonts w:ascii="Cambria" w:eastAsia="Arial Unicode MS" w:hAnsi="Cambria" w:cs="Arial"/>
          <w:bCs/>
          <w:iCs/>
          <w:sz w:val="24"/>
          <w:szCs w:val="24"/>
          <w:bdr w:val="nil"/>
        </w:rPr>
        <w:t xml:space="preserve"> los integrantes designados para formar el</w:t>
      </w:r>
      <w:r w:rsidR="00145B81">
        <w:rPr>
          <w:rFonts w:ascii="Cambria" w:eastAsia="Arial Unicode MS" w:hAnsi="Cambria" w:cs="Arial"/>
          <w:bCs/>
          <w:iCs/>
          <w:sz w:val="24"/>
          <w:szCs w:val="24"/>
          <w:bdr w:val="nil"/>
        </w:rPr>
        <w:t xml:space="preserve"> Comité</w:t>
      </w:r>
      <w:r w:rsidR="00561DC3">
        <w:rPr>
          <w:rFonts w:ascii="Cambria" w:eastAsia="Arial Unicode MS" w:hAnsi="Cambria" w:cs="Arial"/>
          <w:bCs/>
          <w:iCs/>
          <w:sz w:val="24"/>
          <w:szCs w:val="24"/>
          <w:bdr w:val="nil"/>
        </w:rPr>
        <w:t xml:space="preserve"> </w:t>
      </w:r>
      <w:r w:rsidR="00561DC3" w:rsidRPr="00561DC3">
        <w:rPr>
          <w:rFonts w:ascii="Cambria" w:eastAsia="Arial Unicode MS" w:hAnsi="Cambria" w:cs="Arial"/>
          <w:bCs/>
          <w:iCs/>
          <w:sz w:val="24"/>
          <w:szCs w:val="24"/>
          <w:bdr w:val="nil"/>
          <w:lang w:val="es-ES"/>
        </w:rPr>
        <w:t>especifico de</w:t>
      </w:r>
      <w:r w:rsidR="007D4CD5">
        <w:rPr>
          <w:rFonts w:ascii="Cambria" w:eastAsia="Arial Unicode MS" w:hAnsi="Cambria" w:cs="Arial"/>
          <w:bCs/>
          <w:iCs/>
          <w:sz w:val="24"/>
          <w:szCs w:val="24"/>
          <w:bdr w:val="nil"/>
          <w:lang w:val="es-ES"/>
        </w:rPr>
        <w:t xml:space="preserve"> la </w:t>
      </w:r>
      <w:r w:rsidR="00561DC3" w:rsidRPr="00561DC3">
        <w:rPr>
          <w:rFonts w:ascii="Cambria" w:eastAsia="Arial Unicode MS" w:hAnsi="Cambria" w:cs="Arial"/>
          <w:bCs/>
          <w:iCs/>
          <w:sz w:val="24"/>
          <w:szCs w:val="24"/>
          <w:bdr w:val="nil"/>
          <w:lang w:val="es-ES"/>
        </w:rPr>
        <w:t xml:space="preserve"> adjudicación de la concesión</w:t>
      </w:r>
      <w:r w:rsidR="00561DC3">
        <w:rPr>
          <w:rFonts w:ascii="Cambria" w:eastAsia="Arial Unicode MS" w:hAnsi="Cambria" w:cs="Arial"/>
          <w:bCs/>
          <w:iCs/>
          <w:sz w:val="24"/>
          <w:szCs w:val="24"/>
          <w:bdr w:val="nil"/>
          <w:lang w:val="es-ES"/>
        </w:rPr>
        <w:t xml:space="preserve"> prevista</w:t>
      </w:r>
      <w:r w:rsidR="00561DC3" w:rsidRPr="00561DC3">
        <w:rPr>
          <w:rFonts w:ascii="Cambria" w:eastAsia="Arial Unicode MS" w:hAnsi="Cambria" w:cs="Arial"/>
          <w:bCs/>
          <w:iCs/>
          <w:sz w:val="24"/>
          <w:szCs w:val="24"/>
          <w:bdr w:val="nil"/>
        </w:rPr>
        <w:t>,</w:t>
      </w:r>
      <w:r w:rsidR="00561DC3" w:rsidRPr="00B0426C">
        <w:rPr>
          <w:rFonts w:ascii="Cambria" w:eastAsia="Arial Unicode MS" w:hAnsi="Cambria" w:cs="Arial"/>
          <w:bCs/>
          <w:iCs/>
          <w:sz w:val="24"/>
          <w:szCs w:val="24"/>
          <w:bdr w:val="nil"/>
        </w:rPr>
        <w:t xml:space="preserve"> </w:t>
      </w:r>
      <w:r w:rsidRPr="00B0426C">
        <w:rPr>
          <w:rFonts w:ascii="Cambria" w:eastAsia="Arial Unicode MS" w:hAnsi="Cambria" w:cs="Arial"/>
          <w:bCs/>
          <w:iCs/>
          <w:sz w:val="24"/>
          <w:szCs w:val="24"/>
          <w:bdr w:val="nil"/>
        </w:rPr>
        <w:t xml:space="preserve">para los efectos legales </w:t>
      </w:r>
      <w:r w:rsidRPr="00B0426C">
        <w:rPr>
          <w:rFonts w:ascii="Cambria" w:eastAsia="Arial Unicode MS" w:hAnsi="Cambria" w:cs="Arial"/>
          <w:bCs/>
          <w:iCs/>
          <w:sz w:val="24"/>
          <w:szCs w:val="24"/>
          <w:bdr w:val="nil"/>
          <w:lang w:val="es-AR"/>
        </w:rPr>
        <w:t>a los que haya lugar.</w:t>
      </w:r>
    </w:p>
    <w:p w14:paraId="2D79AE2C" w14:textId="77777777" w:rsidR="00C8174B" w:rsidRPr="00722AFB" w:rsidRDefault="00C8174B" w:rsidP="00C8174B">
      <w:pPr>
        <w:pBdr>
          <w:top w:val="nil"/>
          <w:left w:val="nil"/>
          <w:bottom w:val="nil"/>
          <w:right w:val="nil"/>
          <w:between w:val="nil"/>
          <w:bar w:val="nil"/>
        </w:pBdr>
        <w:spacing w:after="0" w:line="240" w:lineRule="auto"/>
        <w:rPr>
          <w:rFonts w:ascii="Cambria" w:eastAsia="Calibri" w:hAnsi="Cambria" w:cs="Calibri"/>
          <w:b/>
          <w:bCs/>
          <w:color w:val="000000"/>
          <w:sz w:val="20"/>
          <w:u w:color="000000"/>
          <w:bdr w:val="nil"/>
        </w:rPr>
      </w:pPr>
    </w:p>
    <w:p w14:paraId="301BA2F4" w14:textId="77777777" w:rsidR="00C8174B" w:rsidRPr="00722AFB" w:rsidRDefault="00C8174B" w:rsidP="00C8174B">
      <w:pPr>
        <w:pBdr>
          <w:top w:val="nil"/>
          <w:left w:val="nil"/>
          <w:bottom w:val="nil"/>
          <w:right w:val="nil"/>
          <w:between w:val="nil"/>
          <w:bar w:val="nil"/>
        </w:pBdr>
        <w:spacing w:after="0" w:line="240" w:lineRule="auto"/>
        <w:jc w:val="center"/>
        <w:rPr>
          <w:rFonts w:ascii="Cambria" w:eastAsia="Calibri" w:hAnsi="Cambria" w:cs="Calibri"/>
          <w:b/>
          <w:bCs/>
          <w:color w:val="000000"/>
          <w:sz w:val="24"/>
          <w:u w:color="000000"/>
          <w:bdr w:val="nil"/>
        </w:rPr>
      </w:pPr>
    </w:p>
    <w:p w14:paraId="2F4743BB" w14:textId="77777777" w:rsidR="00C8174B" w:rsidRPr="000C2E04" w:rsidRDefault="00C8174B" w:rsidP="00C8174B">
      <w:pPr>
        <w:pBdr>
          <w:top w:val="nil"/>
          <w:left w:val="nil"/>
          <w:bottom w:val="nil"/>
          <w:right w:val="nil"/>
          <w:between w:val="nil"/>
          <w:bar w:val="nil"/>
        </w:pBdr>
        <w:spacing w:after="0" w:line="240" w:lineRule="auto"/>
        <w:jc w:val="center"/>
        <w:rPr>
          <w:rFonts w:ascii="Cambria" w:eastAsia="Calibri" w:hAnsi="Cambria" w:cs="Calibri"/>
          <w:b/>
          <w:bCs/>
          <w:color w:val="000000"/>
          <w:sz w:val="24"/>
          <w:u w:color="000000"/>
          <w:bdr w:val="nil"/>
        </w:rPr>
      </w:pPr>
      <w:r w:rsidRPr="000C2E04">
        <w:rPr>
          <w:rFonts w:ascii="Cambria" w:eastAsia="Calibri" w:hAnsi="Cambria" w:cs="Calibri"/>
          <w:b/>
          <w:bCs/>
          <w:color w:val="000000"/>
          <w:sz w:val="24"/>
          <w:u w:color="000000"/>
          <w:bdr w:val="nil"/>
        </w:rPr>
        <w:t>ATENTAMENTE</w:t>
      </w:r>
    </w:p>
    <w:p w14:paraId="7661BB5C" w14:textId="68895B62" w:rsidR="00602F25" w:rsidRPr="00EC7CA1" w:rsidRDefault="00602F25" w:rsidP="00602F25">
      <w:pPr>
        <w:spacing w:after="0" w:line="276" w:lineRule="auto"/>
        <w:jc w:val="center"/>
        <w:rPr>
          <w:rFonts w:ascii="Cambria" w:eastAsia="Times New Roman" w:hAnsi="Cambria" w:cs="Arial"/>
          <w:b/>
          <w:szCs w:val="20"/>
          <w:lang w:eastAsia="es-MX"/>
        </w:rPr>
      </w:pPr>
      <w:r w:rsidRPr="00EC7CA1">
        <w:rPr>
          <w:rFonts w:ascii="Cambria" w:eastAsia="Times New Roman" w:hAnsi="Cambria" w:cs="Arial"/>
          <w:b/>
          <w:szCs w:val="20"/>
          <w:lang w:eastAsia="es-MX"/>
        </w:rPr>
        <w:t xml:space="preserve"> “2020, año de la Acción por el Clima, de la eliminación de la violencia contra las Mujeres y su Igualdad Salarial”</w:t>
      </w:r>
    </w:p>
    <w:p w14:paraId="1E5DADFD" w14:textId="77777777" w:rsidR="00602F25" w:rsidRPr="00EC7CA1" w:rsidRDefault="00602F25" w:rsidP="00602F25">
      <w:pPr>
        <w:spacing w:after="0" w:line="276" w:lineRule="auto"/>
        <w:jc w:val="center"/>
        <w:rPr>
          <w:rFonts w:ascii="Cambria" w:eastAsia="Times New Roman" w:hAnsi="Cambria" w:cs="Arial"/>
          <w:b/>
          <w:szCs w:val="20"/>
          <w:lang w:eastAsia="es-MX"/>
        </w:rPr>
      </w:pPr>
      <w:r w:rsidRPr="00EC7CA1">
        <w:rPr>
          <w:rFonts w:ascii="Cambria" w:eastAsia="Times New Roman" w:hAnsi="Cambria" w:cs="Arial"/>
          <w:b/>
          <w:bCs/>
          <w:szCs w:val="20"/>
          <w:lang w:eastAsia="es-MX"/>
        </w:rPr>
        <w:t>“2020, AÑO DEL 150 ANIVERSARIO  DEL NATALICIO DEL CIENTÍFICO JOSÉ MARÍA ARREOLA MENDOZA”</w:t>
      </w:r>
    </w:p>
    <w:p w14:paraId="0AE8763D" w14:textId="77777777" w:rsidR="00602F25" w:rsidRPr="00EC7CA1" w:rsidRDefault="00602F25" w:rsidP="00602F25">
      <w:pPr>
        <w:spacing w:after="0" w:line="240" w:lineRule="auto"/>
        <w:jc w:val="center"/>
        <w:rPr>
          <w:rFonts w:ascii="Cambria" w:eastAsia="Calibri" w:hAnsi="Cambria" w:cs="Arial"/>
          <w:b/>
          <w:bCs/>
          <w:szCs w:val="20"/>
        </w:rPr>
      </w:pPr>
      <w:r w:rsidRPr="00EC7CA1">
        <w:rPr>
          <w:rFonts w:ascii="Cambria" w:eastAsia="Calibri" w:hAnsi="Cambria" w:cs="Arial"/>
          <w:b/>
          <w:bCs/>
          <w:szCs w:val="20"/>
        </w:rPr>
        <w:t>“2020, AÑO MUNICIPAL DE LAS ENFERMERAS”</w:t>
      </w:r>
    </w:p>
    <w:p w14:paraId="130CC5E6" w14:textId="45F9F8B2" w:rsidR="00602F25" w:rsidRPr="00EC7CA1" w:rsidRDefault="00602F25" w:rsidP="00602F25">
      <w:pPr>
        <w:spacing w:after="0" w:line="240" w:lineRule="auto"/>
        <w:jc w:val="center"/>
        <w:rPr>
          <w:rFonts w:ascii="Cambria" w:eastAsia="Calibri" w:hAnsi="Cambria" w:cs="Arial"/>
          <w:szCs w:val="20"/>
        </w:rPr>
      </w:pPr>
      <w:r w:rsidRPr="00EC7CA1">
        <w:rPr>
          <w:rFonts w:ascii="Cambria" w:eastAsia="Calibri" w:hAnsi="Cambria" w:cs="Arial"/>
          <w:szCs w:val="20"/>
        </w:rPr>
        <w:t>Ciudad Guzmán, Municipio de Zapot</w:t>
      </w:r>
      <w:r w:rsidR="00561DC3">
        <w:rPr>
          <w:rFonts w:ascii="Cambria" w:eastAsia="Calibri" w:hAnsi="Cambria" w:cs="Arial"/>
          <w:szCs w:val="20"/>
        </w:rPr>
        <w:t>lán el Grande, Jalisco; Junio 18</w:t>
      </w:r>
      <w:r>
        <w:rPr>
          <w:rFonts w:ascii="Cambria" w:eastAsia="Calibri" w:hAnsi="Cambria" w:cs="Arial"/>
          <w:szCs w:val="20"/>
        </w:rPr>
        <w:t xml:space="preserve"> </w:t>
      </w:r>
      <w:r w:rsidRPr="00EC7CA1">
        <w:rPr>
          <w:rFonts w:ascii="Cambria" w:eastAsia="Calibri" w:hAnsi="Cambria" w:cs="Arial"/>
          <w:szCs w:val="20"/>
        </w:rPr>
        <w:t xml:space="preserve"> del 2020</w:t>
      </w:r>
    </w:p>
    <w:p w14:paraId="6C10C3D2" w14:textId="77777777" w:rsidR="00602F25" w:rsidRPr="00EC7CA1" w:rsidRDefault="00602F25" w:rsidP="00602F25">
      <w:pPr>
        <w:spacing w:after="0" w:line="240" w:lineRule="auto"/>
        <w:rPr>
          <w:rFonts w:ascii="Cambria" w:eastAsia="Times New Roman" w:hAnsi="Cambria" w:cs="Arial"/>
          <w:b/>
          <w:sz w:val="28"/>
          <w:szCs w:val="24"/>
          <w:lang w:eastAsia="es-MX"/>
        </w:rPr>
      </w:pPr>
    </w:p>
    <w:p w14:paraId="485D1BEF" w14:textId="77777777" w:rsidR="00602F25" w:rsidRPr="00EC7CA1" w:rsidRDefault="00602F25" w:rsidP="00602F25">
      <w:pPr>
        <w:spacing w:after="0" w:line="240" w:lineRule="auto"/>
        <w:rPr>
          <w:rFonts w:ascii="Cambria" w:eastAsia="Times New Roman" w:hAnsi="Cambria" w:cs="Arial"/>
          <w:b/>
          <w:sz w:val="24"/>
          <w:szCs w:val="24"/>
          <w:lang w:eastAsia="es-MX"/>
        </w:rPr>
      </w:pPr>
    </w:p>
    <w:p w14:paraId="6B3C11CF" w14:textId="77777777" w:rsidR="00C8174B" w:rsidRDefault="00C8174B" w:rsidP="00C8174B">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p>
    <w:p w14:paraId="7A8426B6" w14:textId="77777777" w:rsidR="00C8174B" w:rsidRDefault="00C8174B" w:rsidP="00C8174B">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p>
    <w:p w14:paraId="3ACDFF57" w14:textId="77777777" w:rsidR="00C8174B" w:rsidRDefault="00C8174B" w:rsidP="00C8174B">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p>
    <w:p w14:paraId="0BC983C0" w14:textId="77777777" w:rsidR="00C8174B" w:rsidRDefault="00C8174B" w:rsidP="00C8174B">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p>
    <w:p w14:paraId="4CD019BE" w14:textId="77777777" w:rsidR="00C8174B" w:rsidRPr="00722AFB" w:rsidRDefault="00C8174B" w:rsidP="00C8174B">
      <w:pPr>
        <w:pBdr>
          <w:top w:val="nil"/>
          <w:left w:val="nil"/>
          <w:bottom w:val="nil"/>
          <w:right w:val="nil"/>
          <w:between w:val="nil"/>
          <w:bar w:val="nil"/>
        </w:pBdr>
        <w:spacing w:after="0" w:line="240" w:lineRule="auto"/>
        <w:jc w:val="center"/>
        <w:rPr>
          <w:rFonts w:ascii="Cambria" w:eastAsia="Calibri" w:hAnsi="Cambria" w:cs="Arial"/>
          <w:b/>
          <w:bCs/>
          <w:color w:val="000000"/>
          <w:sz w:val="24"/>
          <w:szCs w:val="20"/>
          <w:u w:color="000000"/>
          <w:bdr w:val="nil"/>
        </w:rPr>
      </w:pPr>
      <w:r>
        <w:rPr>
          <w:rFonts w:ascii="Cambria" w:eastAsia="Calibri" w:hAnsi="Cambria" w:cs="Arial"/>
          <w:b/>
          <w:bCs/>
          <w:color w:val="000000"/>
          <w:sz w:val="24"/>
          <w:szCs w:val="20"/>
          <w:u w:color="000000"/>
          <w:bdr w:val="nil"/>
        </w:rPr>
        <w:t>J. JESÚS GUERRERO ZÚÑIGA</w:t>
      </w:r>
    </w:p>
    <w:p w14:paraId="66786251" w14:textId="77777777" w:rsidR="00C8174B" w:rsidRPr="00722AFB" w:rsidRDefault="00C8174B" w:rsidP="00C8174B">
      <w:pPr>
        <w:pBdr>
          <w:top w:val="nil"/>
          <w:left w:val="nil"/>
          <w:bottom w:val="nil"/>
          <w:right w:val="nil"/>
          <w:between w:val="nil"/>
          <w:bar w:val="nil"/>
        </w:pBdr>
        <w:spacing w:after="0" w:line="240" w:lineRule="auto"/>
        <w:jc w:val="center"/>
        <w:rPr>
          <w:rFonts w:ascii="Cambria" w:eastAsia="Calibri" w:hAnsi="Cambria" w:cs="Arial"/>
          <w:bCs/>
          <w:color w:val="000000"/>
          <w:szCs w:val="20"/>
          <w:u w:color="000000"/>
          <w:bdr w:val="nil"/>
        </w:rPr>
      </w:pPr>
      <w:r w:rsidRPr="00722AFB">
        <w:rPr>
          <w:rFonts w:ascii="Cambria" w:eastAsia="Calibri" w:hAnsi="Cambria" w:cs="Arial"/>
          <w:bCs/>
          <w:color w:val="000000"/>
          <w:szCs w:val="20"/>
          <w:u w:color="000000"/>
          <w:bdr w:val="nil"/>
        </w:rPr>
        <w:t>Presidente</w:t>
      </w:r>
      <w:r>
        <w:rPr>
          <w:rFonts w:ascii="Cambria" w:eastAsia="Calibri" w:hAnsi="Cambria" w:cs="Arial"/>
          <w:bCs/>
          <w:color w:val="000000"/>
          <w:szCs w:val="20"/>
          <w:u w:color="000000"/>
          <w:bdr w:val="nil"/>
        </w:rPr>
        <w:t xml:space="preserve"> Municipal de Zapotlán el Grande, Jalisco.</w:t>
      </w:r>
    </w:p>
    <w:p w14:paraId="3360A487" w14:textId="77777777" w:rsidR="00C8174B" w:rsidRPr="00722AFB" w:rsidRDefault="00C8174B" w:rsidP="00C8174B">
      <w:pPr>
        <w:spacing w:after="0" w:line="240" w:lineRule="auto"/>
        <w:rPr>
          <w:rFonts w:ascii="Cambria" w:eastAsia="Arial Unicode MS" w:hAnsi="Cambria" w:cs="Arial"/>
          <w:b/>
          <w:sz w:val="24"/>
          <w:szCs w:val="24"/>
          <w:bdr w:val="nil"/>
          <w:lang w:val="es-ES"/>
        </w:rPr>
      </w:pPr>
    </w:p>
    <w:p w14:paraId="1D94A67D" w14:textId="77777777" w:rsidR="00C8174B" w:rsidRPr="00722AFB" w:rsidRDefault="00C8174B" w:rsidP="00C8174B">
      <w:pPr>
        <w:spacing w:after="0" w:line="240" w:lineRule="auto"/>
        <w:jc w:val="both"/>
        <w:rPr>
          <w:rFonts w:ascii="Cambria" w:eastAsia="Arial Unicode MS" w:hAnsi="Cambria" w:cs="Arial"/>
          <w:sz w:val="18"/>
          <w:szCs w:val="24"/>
          <w:bdr w:val="nil"/>
          <w:lang w:val="es-ES"/>
        </w:rPr>
      </w:pPr>
      <w:r w:rsidRPr="00722AFB">
        <w:rPr>
          <w:rFonts w:ascii="Cambria" w:eastAsia="Arial Unicode MS" w:hAnsi="Cambria" w:cs="Arial"/>
          <w:sz w:val="18"/>
          <w:szCs w:val="24"/>
          <w:bdr w:val="nil"/>
          <w:lang w:val="es-ES"/>
        </w:rPr>
        <w:t>C.c.p. Archivo</w:t>
      </w:r>
    </w:p>
    <w:p w14:paraId="6AC3BBE9" w14:textId="77777777" w:rsidR="00C8174B" w:rsidRPr="00722AFB" w:rsidRDefault="00C8174B" w:rsidP="00C8174B">
      <w:pPr>
        <w:spacing w:after="0" w:line="240" w:lineRule="auto"/>
        <w:jc w:val="both"/>
        <w:rPr>
          <w:rFonts w:ascii="Cambria" w:eastAsia="Arial Unicode MS" w:hAnsi="Cambria" w:cs="Arial"/>
          <w:sz w:val="18"/>
          <w:szCs w:val="24"/>
          <w:bdr w:val="nil"/>
          <w:lang w:val="es-ES"/>
        </w:rPr>
      </w:pPr>
      <w:r>
        <w:rPr>
          <w:rFonts w:ascii="Cambria" w:eastAsia="Arial Unicode MS" w:hAnsi="Cambria" w:cs="Arial"/>
          <w:sz w:val="18"/>
          <w:szCs w:val="24"/>
          <w:bdr w:val="nil"/>
          <w:lang w:val="es-ES"/>
        </w:rPr>
        <w:t>JJGZ/cego</w:t>
      </w:r>
    </w:p>
    <w:p w14:paraId="720CC3D1" w14:textId="77777777" w:rsidR="00C8174B" w:rsidRPr="00722AFB" w:rsidRDefault="00C8174B" w:rsidP="00C8174B">
      <w:pPr>
        <w:rPr>
          <w:rFonts w:ascii="Cambria" w:hAnsi="Cambria"/>
        </w:rPr>
      </w:pPr>
    </w:p>
    <w:p w14:paraId="6EC11186" w14:textId="77777777" w:rsidR="00C8174B" w:rsidRDefault="00C8174B" w:rsidP="00C8174B"/>
    <w:p w14:paraId="7FCA3165" w14:textId="77777777" w:rsidR="00E56E00" w:rsidRDefault="00E56E00"/>
    <w:sectPr w:rsidR="00E56E00" w:rsidSect="008C66EF">
      <w:headerReference w:type="default" r:id="rId7"/>
      <w:pgSz w:w="12240" w:h="15840"/>
      <w:pgMar w:top="2552" w:right="1077" w:bottom="1928" w:left="1644"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3FF6E" w14:textId="77777777" w:rsidR="00336526" w:rsidRDefault="00336526">
      <w:pPr>
        <w:spacing w:after="0" w:line="240" w:lineRule="auto"/>
      </w:pPr>
      <w:r>
        <w:separator/>
      </w:r>
    </w:p>
  </w:endnote>
  <w:endnote w:type="continuationSeparator" w:id="0">
    <w:p w14:paraId="73808E5F" w14:textId="77777777" w:rsidR="00336526" w:rsidRDefault="0033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CF8BD" w14:textId="77777777" w:rsidR="00336526" w:rsidRDefault="00336526">
      <w:pPr>
        <w:spacing w:after="0" w:line="240" w:lineRule="auto"/>
      </w:pPr>
      <w:r>
        <w:separator/>
      </w:r>
    </w:p>
  </w:footnote>
  <w:footnote w:type="continuationSeparator" w:id="0">
    <w:p w14:paraId="51D82A49" w14:textId="77777777" w:rsidR="00336526" w:rsidRDefault="00336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FBB67" w14:textId="77777777" w:rsidR="008C66EF" w:rsidRDefault="00336526">
    <w:pPr>
      <w:pStyle w:val="Cabeceraypie"/>
    </w:pPr>
    <w:r>
      <w:rPr>
        <w:noProof/>
        <w:lang w:val="es-MX" w:eastAsia="es-MX"/>
      </w:rPr>
      <w:pict w14:anchorId="67637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8.4pt;margin-top:-121.3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511"/>
    <w:multiLevelType w:val="hybridMultilevel"/>
    <w:tmpl w:val="FBC8B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DF37880"/>
    <w:multiLevelType w:val="hybridMultilevel"/>
    <w:tmpl w:val="903E2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833D98"/>
    <w:multiLevelType w:val="hybridMultilevel"/>
    <w:tmpl w:val="85929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733B1F"/>
    <w:multiLevelType w:val="hybridMultilevel"/>
    <w:tmpl w:val="8EE43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90B1F70"/>
    <w:multiLevelType w:val="hybridMultilevel"/>
    <w:tmpl w:val="5DDAEB4E"/>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7C301EDD"/>
    <w:multiLevelType w:val="hybridMultilevel"/>
    <w:tmpl w:val="85929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DA61D92"/>
    <w:multiLevelType w:val="hybridMultilevel"/>
    <w:tmpl w:val="5290C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4B"/>
    <w:rsid w:val="000030AD"/>
    <w:rsid w:val="00013ACD"/>
    <w:rsid w:val="00041529"/>
    <w:rsid w:val="000632A5"/>
    <w:rsid w:val="00073A34"/>
    <w:rsid w:val="000C2317"/>
    <w:rsid w:val="000F17E4"/>
    <w:rsid w:val="00143931"/>
    <w:rsid w:val="00145B81"/>
    <w:rsid w:val="001E0191"/>
    <w:rsid w:val="002057F2"/>
    <w:rsid w:val="00251804"/>
    <w:rsid w:val="0029104F"/>
    <w:rsid w:val="0029702B"/>
    <w:rsid w:val="002A00B6"/>
    <w:rsid w:val="002A729D"/>
    <w:rsid w:val="002E18E4"/>
    <w:rsid w:val="00325F7C"/>
    <w:rsid w:val="00336526"/>
    <w:rsid w:val="00353DF8"/>
    <w:rsid w:val="00403411"/>
    <w:rsid w:val="00461963"/>
    <w:rsid w:val="004701D9"/>
    <w:rsid w:val="004764A4"/>
    <w:rsid w:val="004D704F"/>
    <w:rsid w:val="00544945"/>
    <w:rsid w:val="00561DC3"/>
    <w:rsid w:val="005E2C92"/>
    <w:rsid w:val="00602F25"/>
    <w:rsid w:val="00604498"/>
    <w:rsid w:val="0065467A"/>
    <w:rsid w:val="00674FE1"/>
    <w:rsid w:val="006750D9"/>
    <w:rsid w:val="006F4BA2"/>
    <w:rsid w:val="00716CB1"/>
    <w:rsid w:val="007D4CD5"/>
    <w:rsid w:val="008E037C"/>
    <w:rsid w:val="009923C7"/>
    <w:rsid w:val="00A564A9"/>
    <w:rsid w:val="00AC67EF"/>
    <w:rsid w:val="00B0062E"/>
    <w:rsid w:val="00B3298E"/>
    <w:rsid w:val="00B47694"/>
    <w:rsid w:val="00B90F24"/>
    <w:rsid w:val="00BC6FC0"/>
    <w:rsid w:val="00C56107"/>
    <w:rsid w:val="00C71F97"/>
    <w:rsid w:val="00C77478"/>
    <w:rsid w:val="00C8174B"/>
    <w:rsid w:val="00D012DC"/>
    <w:rsid w:val="00D06511"/>
    <w:rsid w:val="00D725ED"/>
    <w:rsid w:val="00D75617"/>
    <w:rsid w:val="00D8258C"/>
    <w:rsid w:val="00DE3A23"/>
    <w:rsid w:val="00E0538F"/>
    <w:rsid w:val="00E05C48"/>
    <w:rsid w:val="00E12D27"/>
    <w:rsid w:val="00E45A93"/>
    <w:rsid w:val="00E56E00"/>
    <w:rsid w:val="00EB0A97"/>
    <w:rsid w:val="00EF01DE"/>
    <w:rsid w:val="00F43B3A"/>
    <w:rsid w:val="00F846F7"/>
    <w:rsid w:val="00FF09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B7844C"/>
  <w15:chartTrackingRefBased/>
  <w15:docId w15:val="{3593D148-D0D2-4319-B43F-4EDDBF78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74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rsid w:val="00C8174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character" w:styleId="Refdecomentario">
    <w:name w:val="annotation reference"/>
    <w:basedOn w:val="Fuentedeprrafopredeter"/>
    <w:uiPriority w:val="99"/>
    <w:semiHidden/>
    <w:unhideWhenUsed/>
    <w:rsid w:val="00602F25"/>
    <w:rPr>
      <w:sz w:val="16"/>
      <w:szCs w:val="16"/>
    </w:rPr>
  </w:style>
  <w:style w:type="paragraph" w:styleId="Textocomentario">
    <w:name w:val="annotation text"/>
    <w:basedOn w:val="Normal"/>
    <w:link w:val="TextocomentarioCar"/>
    <w:uiPriority w:val="99"/>
    <w:semiHidden/>
    <w:unhideWhenUsed/>
    <w:rsid w:val="00602F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2F25"/>
    <w:rPr>
      <w:sz w:val="20"/>
      <w:szCs w:val="20"/>
    </w:rPr>
  </w:style>
  <w:style w:type="paragraph" w:styleId="Asuntodelcomentario">
    <w:name w:val="annotation subject"/>
    <w:basedOn w:val="Textocomentario"/>
    <w:next w:val="Textocomentario"/>
    <w:link w:val="AsuntodelcomentarioCar"/>
    <w:uiPriority w:val="99"/>
    <w:semiHidden/>
    <w:unhideWhenUsed/>
    <w:rsid w:val="00602F25"/>
    <w:rPr>
      <w:b/>
      <w:bCs/>
    </w:rPr>
  </w:style>
  <w:style w:type="character" w:customStyle="1" w:styleId="AsuntodelcomentarioCar">
    <w:name w:val="Asunto del comentario Car"/>
    <w:basedOn w:val="TextocomentarioCar"/>
    <w:link w:val="Asuntodelcomentario"/>
    <w:uiPriority w:val="99"/>
    <w:semiHidden/>
    <w:rsid w:val="00602F25"/>
    <w:rPr>
      <w:b/>
      <w:bCs/>
      <w:sz w:val="20"/>
      <w:szCs w:val="20"/>
    </w:rPr>
  </w:style>
  <w:style w:type="paragraph" w:styleId="Textodeglobo">
    <w:name w:val="Balloon Text"/>
    <w:basedOn w:val="Normal"/>
    <w:link w:val="TextodegloboCar"/>
    <w:uiPriority w:val="99"/>
    <w:semiHidden/>
    <w:unhideWhenUsed/>
    <w:rsid w:val="00602F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2F25"/>
    <w:rPr>
      <w:rFonts w:ascii="Segoe UI" w:hAnsi="Segoe UI" w:cs="Segoe UI"/>
      <w:sz w:val="18"/>
      <w:szCs w:val="18"/>
    </w:rPr>
  </w:style>
  <w:style w:type="paragraph" w:styleId="Prrafodelista">
    <w:name w:val="List Paragraph"/>
    <w:basedOn w:val="Normal"/>
    <w:uiPriority w:val="34"/>
    <w:qFormat/>
    <w:rsid w:val="00403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10</Pages>
  <Words>3715</Words>
  <Characters>20436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García Orozco</dc:creator>
  <cp:keywords/>
  <dc:description/>
  <cp:lastModifiedBy>Cindy García Orozco</cp:lastModifiedBy>
  <cp:revision>14</cp:revision>
  <dcterms:created xsi:type="dcterms:W3CDTF">2020-05-20T17:50:00Z</dcterms:created>
  <dcterms:modified xsi:type="dcterms:W3CDTF">2020-06-19T03:41:00Z</dcterms:modified>
</cp:coreProperties>
</file>