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2CD7" w14:textId="77777777"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7F6242F3" wp14:editId="77AF5EE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9DE01" wp14:editId="4A26847C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3C700B79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174F2DB" w14:textId="77777777"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E95837D" w14:textId="77777777" w:rsidR="004675B9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CE435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B02FE1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78E23AA2" w14:textId="77777777" w:rsidR="004A607A" w:rsidRDefault="00E72FC4" w:rsidP="008C4DC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COMISIÓ</w:t>
      </w:r>
      <w:r w:rsidR="004A607A"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GOBERNACIÓ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</w:p>
    <w:p w14:paraId="19F04C2B" w14:textId="77777777" w:rsidR="00C342D3" w:rsidRPr="00E02FB3" w:rsidRDefault="00C342D3" w:rsidP="008C4DCB">
      <w:pPr>
        <w:spacing w:after="0"/>
        <w:ind w:right="-934"/>
        <w:jc w:val="center"/>
        <w:rPr>
          <w:rFonts w:ascii="Arial" w:eastAsia="Arial" w:hAnsi="Arial" w:cs="Arial"/>
          <w:b/>
          <w:sz w:val="20"/>
          <w:szCs w:val="20"/>
        </w:rPr>
      </w:pPr>
    </w:p>
    <w:p w14:paraId="32A6D614" w14:textId="4B179C9B" w:rsidR="004A607A" w:rsidRDefault="00C342D3" w:rsidP="008C4DCB">
      <w:pPr>
        <w:spacing w:after="0"/>
        <w:ind w:right="-934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02FB3">
        <w:rPr>
          <w:rFonts w:ascii="Arial" w:eastAsia="Arial" w:hAnsi="Arial" w:cs="Arial"/>
          <w:b/>
          <w:sz w:val="20"/>
          <w:szCs w:val="20"/>
        </w:rPr>
        <w:t xml:space="preserve">TEMA: </w:t>
      </w:r>
      <w:r w:rsidR="008C4DCB" w:rsidRPr="008859AC">
        <w:rPr>
          <w:rFonts w:ascii="Arial" w:hAnsi="Arial" w:cs="Arial"/>
          <w:sz w:val="20"/>
          <w:szCs w:val="20"/>
        </w:rPr>
        <w:t xml:space="preserve">ESTUDIO, ANÁLISIS Y EN SU CASO DICTAMINACIÓN DE LA INICIATIVA QUE FUE TURNADA A LAS COMISIONES PERMANENTES DE REGLAMENTOS Y GOBERNACIÓN COMO CONVOCANTE; OBRAS PÚBLICAS Y PLANEACIÓN  URBANA Y REGULARIZACIÓN DE LA TENENCIA DE LA TIERRA Y CALLES, ALUMBRADO PÚBLICO Y CEMENTERIOS COMO COADYUVANTES  DEL </w:t>
      </w:r>
      <w:r w:rsidR="008C4DCB" w:rsidRPr="008859AC">
        <w:rPr>
          <w:rFonts w:ascii="Arial" w:hAnsi="Arial" w:cs="Arial"/>
          <w:b/>
          <w:sz w:val="20"/>
          <w:szCs w:val="20"/>
        </w:rPr>
        <w:t>PROYECTO DE REFORMA DEL REGLAMENTO DE ZONIFICACIÓN Y CONTROL TERRITORIAL DEL MUNICIPIO  DE ZAPOTLÁN EL GRANDE</w:t>
      </w:r>
      <w:r w:rsidR="008C4DCB" w:rsidRPr="008859AC">
        <w:rPr>
          <w:rFonts w:ascii="Arial" w:hAnsi="Arial" w:cs="Arial"/>
          <w:sz w:val="20"/>
          <w:szCs w:val="20"/>
        </w:rPr>
        <w:t xml:space="preserve">; </w:t>
      </w:r>
      <w:r w:rsidR="008C4DCB" w:rsidRPr="008859AC">
        <w:rPr>
          <w:rFonts w:ascii="Arial" w:hAnsi="Arial" w:cs="Arial"/>
          <w:b/>
          <w:bCs/>
          <w:sz w:val="20"/>
          <w:szCs w:val="20"/>
        </w:rPr>
        <w:t>JALISCO</w:t>
      </w:r>
      <w:r w:rsidR="008C4DCB" w:rsidRPr="008859AC">
        <w:rPr>
          <w:rFonts w:ascii="Arial" w:hAnsi="Arial" w:cs="Arial"/>
          <w:sz w:val="20"/>
          <w:szCs w:val="20"/>
        </w:rPr>
        <w:t>, APROBADA EL DÍA 23 DE NOVIEMBRE DE LA PRESENTE ANUALIDAD MEDIANTE SESIÓN ORDINARIA DE AYUNTAMIENTO NO. 44, EN SU PUNTO 13</w:t>
      </w:r>
      <w:r w:rsidRPr="008859AC">
        <w:rPr>
          <w:rFonts w:ascii="Arial" w:eastAsia="Times New Roman" w:hAnsi="Arial" w:cs="Arial"/>
          <w:bCs/>
          <w:sz w:val="20"/>
          <w:szCs w:val="20"/>
        </w:rPr>
        <w:t>.</w:t>
      </w:r>
    </w:p>
    <w:p w14:paraId="17E48A02" w14:textId="77777777" w:rsidR="008C4DCB" w:rsidRPr="005622C2" w:rsidRDefault="008C4DCB" w:rsidP="008C4DCB">
      <w:pPr>
        <w:spacing w:after="0"/>
        <w:ind w:right="-934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2FC6FE3" w14:textId="2A33EF2F" w:rsidR="008D5030" w:rsidRPr="008C4DCB" w:rsidRDefault="004A607A" w:rsidP="00D51D7A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C4DCB">
        <w:rPr>
          <w:rFonts w:ascii="Arial" w:eastAsia="Times New Roman" w:hAnsi="Arial" w:cs="Arial"/>
          <w:color w:val="000000"/>
          <w:sz w:val="23"/>
          <w:szCs w:val="23"/>
        </w:rPr>
        <w:t>Se llevará a cabo en Ciudad Guzmán, Municipio de Zapotlán el Grande, Jalisco la</w:t>
      </w:r>
      <w:r w:rsidR="004675B9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 continuidad de la</w:t>
      </w:r>
      <w:r w:rsidR="008128D2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Sesión </w:t>
      </w:r>
      <w:r w:rsidR="00FE27CD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>O</w:t>
      </w:r>
      <w:r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rdinaria </w:t>
      </w:r>
      <w:r w:rsidR="005F0660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No. </w:t>
      </w:r>
      <w:r w:rsidR="00CE4354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>1</w:t>
      </w:r>
      <w:r w:rsidR="00B02FE1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>4</w:t>
      </w:r>
      <w:r w:rsidR="005F0660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de la Comisión Edilicia Permanente de </w:t>
      </w:r>
      <w:r w:rsidR="00BF1DAE" w:rsidRPr="008C4DCB">
        <w:rPr>
          <w:rFonts w:ascii="Arial" w:eastAsia="Times New Roman" w:hAnsi="Arial" w:cs="Arial"/>
          <w:color w:val="000000"/>
          <w:sz w:val="23"/>
          <w:szCs w:val="23"/>
        </w:rPr>
        <w:t>Reglamentos y Gobernación</w:t>
      </w:r>
      <w:r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programada </w:t>
      </w:r>
      <w:r w:rsidR="007E28BF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para el </w:t>
      </w:r>
      <w:r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día </w:t>
      </w:r>
      <w:r w:rsidR="00C342D3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>07</w:t>
      </w:r>
      <w:r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del mes de </w:t>
      </w:r>
      <w:r w:rsidR="00C342D3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>diciembre</w:t>
      </w:r>
      <w:r w:rsidR="008E5B18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del año 202</w:t>
      </w:r>
      <w:r w:rsidR="008A2C0F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>3</w:t>
      </w:r>
      <w:r w:rsidR="00671A81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 </w:t>
      </w:r>
      <w:r w:rsidR="00D214FD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de </w:t>
      </w:r>
      <w:r w:rsidR="00B02FE1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11</w:t>
      </w:r>
      <w:r w:rsidR="003E26EF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:30</w:t>
      </w:r>
      <w:r w:rsidR="00D214FD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DB0882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horas,</w:t>
      </w:r>
      <w:r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en la </w:t>
      </w:r>
      <w:r w:rsidR="008D5030" w:rsidRPr="008C4DCB">
        <w:rPr>
          <w:rFonts w:ascii="Arial" w:eastAsia="Times New Roman" w:hAnsi="Arial" w:cs="Arial"/>
          <w:b/>
          <w:bCs/>
          <w:color w:val="000000"/>
          <w:sz w:val="23"/>
          <w:szCs w:val="23"/>
        </w:rPr>
        <w:t>Sala Juan S. Vizcaíno</w:t>
      </w:r>
      <w:r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ubicada en planta </w:t>
      </w:r>
      <w:r w:rsidR="009F1A0D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alta</w:t>
      </w:r>
      <w:r w:rsidR="00FE27CD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,</w:t>
      </w:r>
      <w:r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al inter</w:t>
      </w:r>
      <w:r w:rsidR="00DB0882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io</w:t>
      </w:r>
      <w:r w:rsidR="00CB219A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r de la Presidencia Municipal, p</w:t>
      </w:r>
      <w:r w:rsidR="00DB0882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ara lo cual fueron </w:t>
      </w:r>
      <w:r w:rsidR="00BB4133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convocados por</w:t>
      </w:r>
      <w:r w:rsidR="00DB0882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parte de la </w:t>
      </w:r>
      <w:r w:rsidR="00671A81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Lic. Magali Casillas Contreras</w:t>
      </w:r>
      <w:r w:rsidR="008E5B18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8E5B18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Presidenta</w:t>
      </w:r>
      <w:r w:rsidR="00DB0882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de </w:t>
      </w:r>
      <w:r w:rsidR="00FE27CD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esta</w:t>
      </w:r>
      <w:r w:rsidR="00DB0882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Comisión, </w:t>
      </w:r>
      <w:r w:rsidR="00BB4133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a través de</w:t>
      </w:r>
      <w:r w:rsidR="00CB219A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l</w:t>
      </w:r>
      <w:r w:rsidR="00BB4133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oficio No. </w:t>
      </w:r>
      <w:r w:rsidR="00B02FE1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677</w:t>
      </w:r>
      <w:r w:rsidR="004D5FBF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/</w:t>
      </w:r>
      <w:r w:rsidR="00BB4133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202</w:t>
      </w:r>
      <w:r w:rsidR="008A2C0F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3</w:t>
      </w:r>
      <w:r w:rsidR="00671A81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de </w:t>
      </w:r>
      <w:r w:rsidR="00E05FD4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Sindicatura</w:t>
      </w:r>
      <w:r w:rsidR="00FF58A9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,</w:t>
      </w:r>
      <w:r w:rsidR="00671A81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</w:t>
      </w:r>
      <w:r w:rsidR="00BB4133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DB0882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los </w:t>
      </w:r>
      <w:r w:rsidR="00D36008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ediles</w:t>
      </w:r>
      <w:r w:rsidR="00BB4133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integrantes de la Comisión </w:t>
      </w:r>
      <w:r w:rsidR="004D5FBF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de Reglamentos y Gobernación</w:t>
      </w:r>
      <w:r w:rsidR="00D36008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que se mencionan a continuación</w:t>
      </w:r>
      <w:r w:rsidR="00DB0882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: </w:t>
      </w:r>
      <w:r w:rsidR="00E72FC4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Lic. Jesús Ramírez Sánchez y</w:t>
      </w:r>
      <w:r w:rsidR="00671A81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Lic. Jorge de Jesús Juárez Parra</w:t>
      </w:r>
      <w:r w:rsidR="00FE27CD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 </w:t>
      </w:r>
      <w:r w:rsidR="00E72FC4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y </w:t>
      </w:r>
      <w:r w:rsidR="00FE27CD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de la Comisión de </w:t>
      </w:r>
      <w:r w:rsidR="008D5030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Obras Públicas, Planeación Urbana y Regularización de la Tenencia de la Tierra</w:t>
      </w:r>
      <w:r w:rsidR="00CE4354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FE27CD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E72FC4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al</w:t>
      </w:r>
      <w:r w:rsidR="008D5030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Mtro. Alejandro Barragán Sánchez, Mtra. Tania Magdalena Bernardino Juárez, de la cual también </w:t>
      </w:r>
      <w:r w:rsidR="00C16FCA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la Lic. Magali Casillas Contreras forma</w:t>
      </w:r>
      <w:r w:rsidR="008D5030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parte como vocal, </w:t>
      </w:r>
      <w:r w:rsidR="00C16FCA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así como a los regidores de la Comisión Permanente de Calles, Alumbrado Público y Cementerios</w:t>
      </w:r>
      <w:r w:rsidR="00D51D7A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;</w:t>
      </w:r>
      <w:r w:rsidR="00C16FCA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 la Mtra. Marisol Mendoza Pinto, al Arq. Víctor Manuel Monroy Rivera y Lic. Jorge de Jesús Juárez Parra.</w:t>
      </w:r>
      <w:r w:rsidR="00352070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Atendiendo el artículo 49 del Reglamento Interior del Ayuntamiento de Zapotlán el Grande y siendo el tema de interés de la Dirección de Ordenamiento Territorial, se invitó a</w:t>
      </w:r>
      <w:r w:rsidR="009C1701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través de oficio 703/2023 a</w:t>
      </w:r>
      <w:r w:rsidR="00352070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su titular, el Arq. Rubén Medina Reyes en caso de requerir su intervención como especialista en la materia. </w:t>
      </w:r>
    </w:p>
    <w:p w14:paraId="095D41DE" w14:textId="13856D11" w:rsidR="00140E0D" w:rsidRPr="008C4DCB" w:rsidRDefault="0067268C" w:rsidP="00D51D7A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3"/>
          <w:szCs w:val="23"/>
        </w:rPr>
      </w:pPr>
      <w:r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E4354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 través del oficio </w:t>
      </w:r>
      <w:r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al Director de Comunicación Social, Lic. Ulises Isaí Llamas </w:t>
      </w:r>
      <w:r w:rsidR="007E28BF" w:rsidRPr="008C4DCB">
        <w:rPr>
          <w:rFonts w:ascii="Arial" w:eastAsia="Times New Roman" w:hAnsi="Arial" w:cs="Arial"/>
          <w:bCs/>
          <w:color w:val="000000"/>
          <w:sz w:val="23"/>
          <w:szCs w:val="23"/>
        </w:rPr>
        <w:t>Márquez</w:t>
      </w:r>
      <w:r w:rsidRPr="008C4D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y </w:t>
      </w:r>
      <w:r w:rsidR="0049139F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al </w:t>
      </w:r>
      <w:r w:rsidR="007E28BF" w:rsidRPr="008C4DCB">
        <w:rPr>
          <w:rFonts w:ascii="Arial" w:eastAsia="Times New Roman" w:hAnsi="Arial" w:cs="Arial"/>
          <w:color w:val="000000"/>
          <w:sz w:val="23"/>
          <w:szCs w:val="23"/>
        </w:rPr>
        <w:t>Director</w:t>
      </w:r>
      <w:r w:rsidR="0049139F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de la Unidad de Transparencia </w:t>
      </w:r>
      <w:r w:rsidR="0049139F" w:rsidRPr="008C4DCB">
        <w:rPr>
          <w:rFonts w:ascii="Arial" w:eastAsia="Times New Roman" w:hAnsi="Arial" w:cs="Arial"/>
          <w:color w:val="000000"/>
          <w:sz w:val="23"/>
          <w:szCs w:val="23"/>
        </w:rPr>
        <w:t>y Acceso a la</w:t>
      </w:r>
      <w:r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 Información</w:t>
      </w:r>
      <w:r w:rsidR="0049139F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 Pública</w:t>
      </w:r>
      <w:r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 Municipal, </w:t>
      </w:r>
      <w:r w:rsidR="0049139F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Lic. </w:t>
      </w:r>
      <w:r w:rsidR="007E28BF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Francisco </w:t>
      </w:r>
      <w:r w:rsidR="008C4DCB" w:rsidRPr="008C4DCB">
        <w:rPr>
          <w:rFonts w:ascii="Arial" w:eastAsia="Times New Roman" w:hAnsi="Arial" w:cs="Arial"/>
          <w:color w:val="000000"/>
          <w:sz w:val="23"/>
          <w:szCs w:val="23"/>
        </w:rPr>
        <w:t>Froylan</w:t>
      </w:r>
      <w:r w:rsidR="007E28BF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 Candelario</w:t>
      </w:r>
      <w:r w:rsidR="0049139F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E28BF" w:rsidRPr="008C4DCB">
        <w:rPr>
          <w:rFonts w:ascii="Arial" w:eastAsia="Times New Roman" w:hAnsi="Arial" w:cs="Arial"/>
          <w:color w:val="000000"/>
          <w:sz w:val="23"/>
          <w:szCs w:val="23"/>
        </w:rPr>
        <w:t>Morales</w:t>
      </w:r>
      <w:r w:rsidRPr="008C4DCB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59B4926D" w14:textId="77777777" w:rsidR="004A607A" w:rsidRPr="008C4DCB" w:rsidRDefault="00DB0882" w:rsidP="00D51D7A">
      <w:pPr>
        <w:spacing w:line="276" w:lineRule="auto"/>
        <w:ind w:left="-283" w:right="-934" w:firstLine="991"/>
        <w:jc w:val="both"/>
        <w:rPr>
          <w:rFonts w:ascii="Arial" w:hAnsi="Arial" w:cs="Arial"/>
          <w:sz w:val="23"/>
          <w:szCs w:val="23"/>
        </w:rPr>
      </w:pPr>
      <w:r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Lo anterior con fundamento en lo establecido por el artículo </w:t>
      </w:r>
      <w:r w:rsidR="00F113AC" w:rsidRPr="008C4DCB">
        <w:rPr>
          <w:rFonts w:ascii="Arial" w:eastAsia="Times New Roman" w:hAnsi="Arial" w:cs="Arial"/>
          <w:color w:val="000000"/>
          <w:sz w:val="23"/>
          <w:szCs w:val="23"/>
        </w:rPr>
        <w:t xml:space="preserve">115 Constitucional, </w:t>
      </w:r>
      <w:r w:rsidRPr="008C4DCB">
        <w:rPr>
          <w:rFonts w:ascii="Arial" w:eastAsia="Times New Roman" w:hAnsi="Arial" w:cs="Arial"/>
          <w:color w:val="000000"/>
          <w:sz w:val="23"/>
          <w:szCs w:val="23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8C4DCB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C24A4" w14:textId="77777777" w:rsidR="00FA7D0D" w:rsidRDefault="00FA7D0D" w:rsidP="00207DEB">
      <w:pPr>
        <w:spacing w:after="0" w:line="240" w:lineRule="auto"/>
      </w:pPr>
      <w:r>
        <w:separator/>
      </w:r>
    </w:p>
  </w:endnote>
  <w:endnote w:type="continuationSeparator" w:id="0">
    <w:p w14:paraId="0E02F8D7" w14:textId="77777777" w:rsidR="00FA7D0D" w:rsidRDefault="00FA7D0D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333764"/>
      <w:docPartObj>
        <w:docPartGallery w:val="Page Numbers (Bottom of Page)"/>
        <w:docPartUnique/>
      </w:docPartObj>
    </w:sdtPr>
    <w:sdtContent>
      <w:p w14:paraId="68DE5D66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FE1" w:rsidRPr="00B02FE1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35B20419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D661" w14:textId="77777777" w:rsidR="00FA7D0D" w:rsidRDefault="00FA7D0D" w:rsidP="00207DEB">
      <w:pPr>
        <w:spacing w:after="0" w:line="240" w:lineRule="auto"/>
      </w:pPr>
      <w:r>
        <w:separator/>
      </w:r>
    </w:p>
  </w:footnote>
  <w:footnote w:type="continuationSeparator" w:id="0">
    <w:p w14:paraId="5C9A8B9C" w14:textId="77777777" w:rsidR="00FA7D0D" w:rsidRDefault="00FA7D0D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994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A6437"/>
    <w:rsid w:val="000B5768"/>
    <w:rsid w:val="00140E0D"/>
    <w:rsid w:val="0018257C"/>
    <w:rsid w:val="001877E5"/>
    <w:rsid w:val="001B380D"/>
    <w:rsid w:val="001D7FE5"/>
    <w:rsid w:val="001E36ED"/>
    <w:rsid w:val="00206883"/>
    <w:rsid w:val="00207DEB"/>
    <w:rsid w:val="00245266"/>
    <w:rsid w:val="00264549"/>
    <w:rsid w:val="00287C3F"/>
    <w:rsid w:val="002A7DF0"/>
    <w:rsid w:val="002B1B1B"/>
    <w:rsid w:val="002D46F2"/>
    <w:rsid w:val="002D5C7B"/>
    <w:rsid w:val="003231EA"/>
    <w:rsid w:val="00352070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622C2"/>
    <w:rsid w:val="005C41C4"/>
    <w:rsid w:val="005F0660"/>
    <w:rsid w:val="00671A81"/>
    <w:rsid w:val="00671EEA"/>
    <w:rsid w:val="0067268C"/>
    <w:rsid w:val="006B235F"/>
    <w:rsid w:val="006B264C"/>
    <w:rsid w:val="006D3E1E"/>
    <w:rsid w:val="006E072C"/>
    <w:rsid w:val="00736EED"/>
    <w:rsid w:val="00787199"/>
    <w:rsid w:val="00792CB4"/>
    <w:rsid w:val="00796692"/>
    <w:rsid w:val="007E28BF"/>
    <w:rsid w:val="007F53A8"/>
    <w:rsid w:val="008128D2"/>
    <w:rsid w:val="008579ED"/>
    <w:rsid w:val="008859AC"/>
    <w:rsid w:val="0089708B"/>
    <w:rsid w:val="008A2C0F"/>
    <w:rsid w:val="008C442D"/>
    <w:rsid w:val="008C4DCB"/>
    <w:rsid w:val="008D5030"/>
    <w:rsid w:val="008E5B18"/>
    <w:rsid w:val="00924EDF"/>
    <w:rsid w:val="00963DFD"/>
    <w:rsid w:val="00964D62"/>
    <w:rsid w:val="009776E1"/>
    <w:rsid w:val="00995259"/>
    <w:rsid w:val="009A4385"/>
    <w:rsid w:val="009C1701"/>
    <w:rsid w:val="009F1A0D"/>
    <w:rsid w:val="00A11FDB"/>
    <w:rsid w:val="00A245CD"/>
    <w:rsid w:val="00A83E1A"/>
    <w:rsid w:val="00A96702"/>
    <w:rsid w:val="00AA58AB"/>
    <w:rsid w:val="00B02FE1"/>
    <w:rsid w:val="00B05FFB"/>
    <w:rsid w:val="00B90530"/>
    <w:rsid w:val="00BB4133"/>
    <w:rsid w:val="00BF1DAE"/>
    <w:rsid w:val="00C053FF"/>
    <w:rsid w:val="00C16FCA"/>
    <w:rsid w:val="00C25F0C"/>
    <w:rsid w:val="00C342D3"/>
    <w:rsid w:val="00C36233"/>
    <w:rsid w:val="00C51A6F"/>
    <w:rsid w:val="00C627DA"/>
    <w:rsid w:val="00C744FC"/>
    <w:rsid w:val="00CB219A"/>
    <w:rsid w:val="00CE4354"/>
    <w:rsid w:val="00D13E73"/>
    <w:rsid w:val="00D214FD"/>
    <w:rsid w:val="00D237D4"/>
    <w:rsid w:val="00D36008"/>
    <w:rsid w:val="00D51D7A"/>
    <w:rsid w:val="00DA5C2B"/>
    <w:rsid w:val="00DB0882"/>
    <w:rsid w:val="00E02FB3"/>
    <w:rsid w:val="00E05FD4"/>
    <w:rsid w:val="00E72FC4"/>
    <w:rsid w:val="00EC600A"/>
    <w:rsid w:val="00ED6A57"/>
    <w:rsid w:val="00F113AC"/>
    <w:rsid w:val="00FA7D0D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C3EA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42D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39</cp:revision>
  <cp:lastPrinted>2024-09-26T13:39:00Z</cp:lastPrinted>
  <dcterms:created xsi:type="dcterms:W3CDTF">2022-06-13T21:30:00Z</dcterms:created>
  <dcterms:modified xsi:type="dcterms:W3CDTF">2024-09-26T13:39:00Z</dcterms:modified>
</cp:coreProperties>
</file>