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90BBE61" w:rsidR="002B1D49" w:rsidRPr="0055062B" w:rsidRDefault="00CF0CAF" w:rsidP="006C455A">
      <w:pPr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55062B">
        <w:rPr>
          <w:rFonts w:ascii="Bookman Old Style" w:hAnsi="Bookman Old Style" w:cs="Arial"/>
          <w:b/>
          <w:sz w:val="24"/>
          <w:szCs w:val="24"/>
        </w:rPr>
        <w:t xml:space="preserve">H. AYUNTAMIENTO CONSTITUCIONAL </w:t>
      </w:r>
    </w:p>
    <w:p w14:paraId="00000002" w14:textId="77777777" w:rsidR="002B1D49" w:rsidRPr="0055062B" w:rsidRDefault="00CF0CAF" w:rsidP="006C455A">
      <w:pPr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55062B">
        <w:rPr>
          <w:rFonts w:ascii="Bookman Old Style" w:hAnsi="Bookman Old Style" w:cs="Arial"/>
          <w:b/>
          <w:sz w:val="24"/>
          <w:szCs w:val="24"/>
        </w:rPr>
        <w:t xml:space="preserve">DE ZAPOTLÁN EL GRANDE, JALISCO. </w:t>
      </w:r>
    </w:p>
    <w:p w14:paraId="00000003" w14:textId="4C17FB09" w:rsidR="002B1D49" w:rsidRPr="0055062B" w:rsidRDefault="00ED4062" w:rsidP="006C455A">
      <w:pPr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PRESENTE</w:t>
      </w:r>
      <w:bookmarkStart w:id="0" w:name="_GoBack"/>
      <w:bookmarkEnd w:id="0"/>
    </w:p>
    <w:p w14:paraId="00000004" w14:textId="77777777" w:rsidR="002B1D49" w:rsidRPr="0055062B" w:rsidRDefault="002B1D49" w:rsidP="006C455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00000005" w14:textId="20465E44" w:rsidR="002B1D49" w:rsidRPr="0055062B" w:rsidRDefault="00CF0CAF" w:rsidP="006C455A">
      <w:pPr>
        <w:spacing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55062B">
        <w:rPr>
          <w:rFonts w:ascii="Bookman Old Style" w:hAnsi="Bookman Old Style" w:cs="Arial"/>
          <w:sz w:val="24"/>
          <w:szCs w:val="24"/>
        </w:rPr>
        <w:t xml:space="preserve">          Quien motiva y suscribe </w:t>
      </w:r>
      <w:r w:rsidR="007860D2" w:rsidRPr="0055062B">
        <w:rPr>
          <w:rFonts w:ascii="Bookman Old Style" w:hAnsi="Bookman Old Style" w:cs="Arial"/>
          <w:b/>
          <w:sz w:val="24"/>
          <w:szCs w:val="24"/>
        </w:rPr>
        <w:t>MTRA. BETSY MAGALY CAMPOS CORONA</w:t>
      </w:r>
      <w:r w:rsidR="007860D2" w:rsidRPr="0055062B">
        <w:rPr>
          <w:rFonts w:ascii="Bookman Old Style" w:hAnsi="Bookman Old Style" w:cs="Arial"/>
          <w:sz w:val="24"/>
          <w:szCs w:val="24"/>
        </w:rPr>
        <w:t>, en mi carácter de</w:t>
      </w:r>
      <w:r w:rsidR="00B41B88" w:rsidRPr="0055062B">
        <w:rPr>
          <w:rFonts w:ascii="Bookman Old Style" w:hAnsi="Bookman Old Style" w:cs="Arial"/>
          <w:sz w:val="24"/>
          <w:szCs w:val="24"/>
        </w:rPr>
        <w:t xml:space="preserve"> Regidora</w:t>
      </w:r>
      <w:r w:rsidR="007860D2" w:rsidRPr="0055062B">
        <w:rPr>
          <w:rFonts w:ascii="Bookman Old Style" w:hAnsi="Bookman Old Style" w:cs="Arial"/>
          <w:sz w:val="24"/>
          <w:szCs w:val="24"/>
        </w:rPr>
        <w:t xml:space="preserve"> Presidenta</w:t>
      </w:r>
      <w:r w:rsidRPr="0055062B">
        <w:rPr>
          <w:rFonts w:ascii="Bookman Old Style" w:hAnsi="Bookman Old Style" w:cs="Arial"/>
          <w:sz w:val="24"/>
          <w:szCs w:val="24"/>
        </w:rPr>
        <w:t xml:space="preserve"> de la Comisión Edilicia </w:t>
      </w:r>
      <w:r w:rsidR="006A65B7" w:rsidRPr="0055062B">
        <w:rPr>
          <w:rFonts w:ascii="Bookman Old Style" w:hAnsi="Bookman Old Style" w:cs="Arial"/>
          <w:sz w:val="24"/>
          <w:szCs w:val="24"/>
        </w:rPr>
        <w:t xml:space="preserve">Permanente de Espectáculos Públicos e Inspección y Vigilancia </w:t>
      </w:r>
      <w:r w:rsidRPr="0055062B">
        <w:rPr>
          <w:rFonts w:ascii="Bookman Old Style" w:hAnsi="Bookman Old Style" w:cs="Arial"/>
          <w:sz w:val="24"/>
          <w:szCs w:val="24"/>
        </w:rPr>
        <w:t>de éste H. Ayuntamiento Constitucional de Zapotlán el Grande, Jalisco, con fundamento en lo dispuesto por los artículos 115</w:t>
      </w:r>
      <w:r w:rsidR="00544BCF" w:rsidRPr="0055062B">
        <w:rPr>
          <w:rFonts w:ascii="Bookman Old Style" w:hAnsi="Bookman Old Style" w:cs="Arial"/>
          <w:sz w:val="24"/>
          <w:szCs w:val="24"/>
        </w:rPr>
        <w:t xml:space="preserve"> fracción II </w:t>
      </w:r>
      <w:r w:rsidRPr="0055062B">
        <w:rPr>
          <w:rFonts w:ascii="Bookman Old Style" w:hAnsi="Bookman Old Style" w:cs="Arial"/>
          <w:sz w:val="24"/>
          <w:szCs w:val="24"/>
        </w:rPr>
        <w:t>de la Constitución Política de los</w:t>
      </w:r>
      <w:r w:rsidR="00544BCF" w:rsidRPr="0055062B">
        <w:rPr>
          <w:rFonts w:ascii="Bookman Old Style" w:hAnsi="Bookman Old Style" w:cs="Arial"/>
          <w:sz w:val="24"/>
          <w:szCs w:val="24"/>
        </w:rPr>
        <w:t xml:space="preserve"> Estados Unidos Mexicanos; 73, </w:t>
      </w:r>
      <w:r w:rsidRPr="0055062B">
        <w:rPr>
          <w:rFonts w:ascii="Bookman Old Style" w:hAnsi="Bookman Old Style" w:cs="Arial"/>
          <w:sz w:val="24"/>
          <w:szCs w:val="24"/>
        </w:rPr>
        <w:t xml:space="preserve">77 </w:t>
      </w:r>
      <w:r w:rsidR="00544BCF" w:rsidRPr="0055062B">
        <w:rPr>
          <w:rFonts w:ascii="Bookman Old Style" w:hAnsi="Bookman Old Style" w:cs="Arial"/>
          <w:sz w:val="24"/>
          <w:szCs w:val="24"/>
        </w:rPr>
        <w:t xml:space="preserve">y 78 </w:t>
      </w:r>
      <w:r w:rsidRPr="0055062B">
        <w:rPr>
          <w:rFonts w:ascii="Bookman Old Style" w:hAnsi="Bookman Old Style" w:cs="Arial"/>
          <w:sz w:val="24"/>
          <w:szCs w:val="24"/>
        </w:rPr>
        <w:t>de la Constitución Polít</w:t>
      </w:r>
      <w:r w:rsidR="009122AB" w:rsidRPr="0055062B">
        <w:rPr>
          <w:rFonts w:ascii="Bookman Old Style" w:hAnsi="Bookman Old Style" w:cs="Arial"/>
          <w:sz w:val="24"/>
          <w:szCs w:val="24"/>
        </w:rPr>
        <w:t xml:space="preserve">ica del Estado de Jalisco; 1, 3, 4, punto 124, 27, 49 y </w:t>
      </w:r>
      <w:r w:rsidRPr="0055062B">
        <w:rPr>
          <w:rFonts w:ascii="Bookman Old Style" w:hAnsi="Bookman Old Style" w:cs="Arial"/>
          <w:sz w:val="24"/>
          <w:szCs w:val="24"/>
        </w:rPr>
        <w:t xml:space="preserve">50 de la Ley de Gobierno y la Administración Pública Municipal del </w:t>
      </w:r>
      <w:r w:rsidR="00544BCF" w:rsidRPr="0055062B">
        <w:rPr>
          <w:rFonts w:ascii="Bookman Old Style" w:hAnsi="Bookman Old Style" w:cs="Arial"/>
          <w:sz w:val="24"/>
          <w:szCs w:val="24"/>
        </w:rPr>
        <w:t xml:space="preserve">Estado de Jalisco; </w:t>
      </w:r>
      <w:r w:rsidR="00B41B88" w:rsidRPr="0055062B">
        <w:rPr>
          <w:rFonts w:ascii="Bookman Old Style" w:hAnsi="Bookman Old Style" w:cs="Arial"/>
          <w:sz w:val="24"/>
          <w:szCs w:val="24"/>
        </w:rPr>
        <w:t xml:space="preserve"> 40, </w:t>
      </w:r>
      <w:r w:rsidR="00544BCF" w:rsidRPr="0055062B">
        <w:rPr>
          <w:rFonts w:ascii="Bookman Old Style" w:hAnsi="Bookman Old Style" w:cs="Arial"/>
          <w:sz w:val="24"/>
          <w:szCs w:val="24"/>
        </w:rPr>
        <w:t>47</w:t>
      </w:r>
      <w:r w:rsidR="008E33B7" w:rsidRPr="0055062B">
        <w:rPr>
          <w:rFonts w:ascii="Bookman Old Style" w:hAnsi="Bookman Old Style" w:cs="Arial"/>
          <w:sz w:val="24"/>
          <w:szCs w:val="24"/>
        </w:rPr>
        <w:t>,</w:t>
      </w:r>
      <w:r w:rsidR="005D559D" w:rsidRPr="0055062B">
        <w:rPr>
          <w:rFonts w:ascii="Bookman Old Style" w:hAnsi="Bookman Old Style" w:cs="Arial"/>
          <w:sz w:val="24"/>
          <w:szCs w:val="24"/>
        </w:rPr>
        <w:t xml:space="preserve"> 58, 69,</w:t>
      </w:r>
      <w:r w:rsidR="008E33B7" w:rsidRPr="0055062B">
        <w:rPr>
          <w:rFonts w:ascii="Bookman Old Style" w:hAnsi="Bookman Old Style" w:cs="Arial"/>
          <w:sz w:val="24"/>
          <w:szCs w:val="24"/>
        </w:rPr>
        <w:t xml:space="preserve"> </w:t>
      </w:r>
      <w:r w:rsidR="009C2F29" w:rsidRPr="0055062B">
        <w:rPr>
          <w:rFonts w:ascii="Bookman Old Style" w:hAnsi="Bookman Old Style" w:cs="Arial"/>
          <w:sz w:val="24"/>
          <w:szCs w:val="24"/>
        </w:rPr>
        <w:t>87</w:t>
      </w:r>
      <w:r w:rsidR="00544BCF" w:rsidRPr="0055062B">
        <w:rPr>
          <w:rFonts w:ascii="Bookman Old Style" w:hAnsi="Bookman Old Style" w:cs="Arial"/>
          <w:sz w:val="24"/>
          <w:szCs w:val="24"/>
        </w:rPr>
        <w:t xml:space="preserve"> numeral 1 fracción II,</w:t>
      </w:r>
      <w:r w:rsidR="007C6E1C" w:rsidRPr="0055062B">
        <w:rPr>
          <w:rFonts w:ascii="Bookman Old Style" w:hAnsi="Bookman Old Style" w:cs="Arial"/>
          <w:sz w:val="24"/>
          <w:szCs w:val="24"/>
        </w:rPr>
        <w:t xml:space="preserve"> 89,</w:t>
      </w:r>
      <w:r w:rsidR="00544BCF" w:rsidRPr="0055062B">
        <w:rPr>
          <w:rFonts w:ascii="Bookman Old Style" w:hAnsi="Bookman Old Style" w:cs="Arial"/>
          <w:sz w:val="24"/>
          <w:szCs w:val="24"/>
        </w:rPr>
        <w:t xml:space="preserve"> </w:t>
      </w:r>
      <w:r w:rsidR="009C2F29" w:rsidRPr="0055062B">
        <w:rPr>
          <w:rFonts w:ascii="Bookman Old Style" w:hAnsi="Bookman Old Style" w:cs="Arial"/>
          <w:sz w:val="24"/>
          <w:szCs w:val="24"/>
        </w:rPr>
        <w:t>y demás relativos y aplicables</w:t>
      </w:r>
      <w:r w:rsidRPr="0055062B">
        <w:rPr>
          <w:rFonts w:ascii="Bookman Old Style" w:hAnsi="Bookman Old Style" w:cs="Arial"/>
          <w:sz w:val="24"/>
          <w:szCs w:val="24"/>
        </w:rPr>
        <w:t xml:space="preserve"> del Reglamento Interior del Ayuntamiento de Zapotlán el Grande, Jalisco, me permito presentar a consideración de éste H. Ayuntamiento </w:t>
      </w:r>
      <w:r w:rsidRPr="0055062B">
        <w:rPr>
          <w:rFonts w:ascii="Bookman Old Style" w:hAnsi="Bookman Old Style" w:cs="Arial"/>
          <w:b/>
          <w:sz w:val="24"/>
          <w:szCs w:val="24"/>
        </w:rPr>
        <w:t xml:space="preserve">“INICIATIVA </w:t>
      </w:r>
      <w:r w:rsidR="007C6E1C" w:rsidRPr="0055062B">
        <w:rPr>
          <w:rFonts w:ascii="Bookman Old Style" w:hAnsi="Bookman Old Style" w:cs="Arial"/>
          <w:b/>
          <w:sz w:val="24"/>
          <w:szCs w:val="24"/>
        </w:rPr>
        <w:t>DE ORDENAMIENTO</w:t>
      </w:r>
      <w:r w:rsidR="00632163" w:rsidRPr="0055062B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8E33B7" w:rsidRPr="0055062B">
        <w:rPr>
          <w:rFonts w:ascii="Bookman Old Style" w:hAnsi="Bookman Old Style" w:cs="Arial"/>
          <w:b/>
          <w:sz w:val="24"/>
          <w:szCs w:val="24"/>
        </w:rPr>
        <w:t xml:space="preserve">QUE </w:t>
      </w:r>
      <w:r w:rsidR="00632163" w:rsidRPr="0055062B">
        <w:rPr>
          <w:rFonts w:ascii="Bookman Old Style" w:hAnsi="Bookman Old Style" w:cs="Arial"/>
          <w:b/>
          <w:sz w:val="24"/>
          <w:szCs w:val="24"/>
        </w:rPr>
        <w:t>TURNA A LA</w:t>
      </w:r>
      <w:r w:rsidR="00A9754F" w:rsidRPr="0055062B">
        <w:rPr>
          <w:rFonts w:ascii="Bookman Old Style" w:hAnsi="Bookman Old Style" w:cs="Arial"/>
          <w:b/>
          <w:sz w:val="24"/>
          <w:szCs w:val="24"/>
        </w:rPr>
        <w:t>S</w:t>
      </w:r>
      <w:r w:rsidR="00632163" w:rsidRPr="0055062B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A9754F" w:rsidRPr="0055062B">
        <w:rPr>
          <w:rFonts w:ascii="Bookman Old Style" w:hAnsi="Bookman Old Style" w:cs="Arial"/>
          <w:b/>
          <w:sz w:val="24"/>
          <w:szCs w:val="24"/>
        </w:rPr>
        <w:t>COMISIONES</w:t>
      </w:r>
      <w:r w:rsidR="00632163" w:rsidRPr="0055062B">
        <w:rPr>
          <w:rFonts w:ascii="Bookman Old Style" w:hAnsi="Bookman Old Style" w:cs="Arial"/>
          <w:b/>
          <w:sz w:val="24"/>
          <w:szCs w:val="24"/>
        </w:rPr>
        <w:t xml:space="preserve"> EDILICIA</w:t>
      </w:r>
      <w:r w:rsidR="00A9754F" w:rsidRPr="0055062B">
        <w:rPr>
          <w:rFonts w:ascii="Bookman Old Style" w:hAnsi="Bookman Old Style" w:cs="Arial"/>
          <w:b/>
          <w:sz w:val="24"/>
          <w:szCs w:val="24"/>
        </w:rPr>
        <w:t>S</w:t>
      </w:r>
      <w:r w:rsidR="00632163" w:rsidRPr="0055062B">
        <w:rPr>
          <w:rFonts w:ascii="Bookman Old Style" w:hAnsi="Bookman Old Style" w:cs="Arial"/>
          <w:b/>
          <w:sz w:val="24"/>
          <w:szCs w:val="24"/>
        </w:rPr>
        <w:t xml:space="preserve"> PERMANENTE</w:t>
      </w:r>
      <w:r w:rsidR="00A9754F" w:rsidRPr="0055062B">
        <w:rPr>
          <w:rFonts w:ascii="Bookman Old Style" w:hAnsi="Bookman Old Style" w:cs="Arial"/>
          <w:b/>
          <w:sz w:val="24"/>
          <w:szCs w:val="24"/>
        </w:rPr>
        <w:t>S</w:t>
      </w:r>
      <w:r w:rsidR="00632163" w:rsidRPr="0055062B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3A6372" w:rsidRPr="0055062B">
        <w:rPr>
          <w:rFonts w:ascii="Bookman Old Style" w:hAnsi="Bookman Old Style" w:cs="Arial"/>
          <w:b/>
          <w:sz w:val="24"/>
          <w:szCs w:val="24"/>
        </w:rPr>
        <w:t xml:space="preserve">DE ESPECTACULOS PÚBLICOS E INSPECCIÓN Y VIGILANCIA </w:t>
      </w:r>
      <w:r w:rsidR="00D33321" w:rsidRPr="0055062B">
        <w:rPr>
          <w:rFonts w:ascii="Bookman Old Style" w:hAnsi="Bookman Old Style" w:cs="Arial"/>
          <w:b/>
          <w:sz w:val="24"/>
          <w:szCs w:val="24"/>
        </w:rPr>
        <w:t xml:space="preserve">COMO CONVOCANTE, </w:t>
      </w:r>
      <w:r w:rsidR="003A6372" w:rsidRPr="0055062B">
        <w:rPr>
          <w:rFonts w:ascii="Bookman Old Style" w:hAnsi="Bookman Old Style" w:cs="Arial"/>
          <w:b/>
          <w:sz w:val="24"/>
          <w:szCs w:val="24"/>
        </w:rPr>
        <w:t xml:space="preserve">Y REGLAMENTOS </w:t>
      </w:r>
      <w:r w:rsidR="00544BCF" w:rsidRPr="0055062B">
        <w:rPr>
          <w:rFonts w:ascii="Bookman Old Style" w:hAnsi="Bookman Old Style" w:cs="Arial"/>
          <w:b/>
          <w:sz w:val="24"/>
          <w:szCs w:val="24"/>
        </w:rPr>
        <w:t>Y GOBERNACIÓN</w:t>
      </w:r>
      <w:r w:rsidR="00FB1310" w:rsidRPr="0055062B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625B62" w:rsidRPr="0055062B">
        <w:rPr>
          <w:rFonts w:ascii="Bookman Old Style" w:hAnsi="Bookman Old Style" w:cs="Arial"/>
          <w:b/>
          <w:sz w:val="24"/>
          <w:szCs w:val="24"/>
        </w:rPr>
        <w:t xml:space="preserve">COMO COADYUVANTES </w:t>
      </w:r>
      <w:r w:rsidR="00FD0785" w:rsidRPr="0055062B">
        <w:rPr>
          <w:rFonts w:ascii="Bookman Old Style" w:hAnsi="Bookman Old Style" w:cs="Arial"/>
          <w:b/>
          <w:sz w:val="24"/>
          <w:szCs w:val="24"/>
        </w:rPr>
        <w:t xml:space="preserve">QUE </w:t>
      </w:r>
      <w:r w:rsidR="008E33B7" w:rsidRPr="0055062B">
        <w:rPr>
          <w:rFonts w:ascii="Bookman Old Style" w:hAnsi="Bookman Old Style" w:cs="Arial"/>
          <w:b/>
          <w:sz w:val="24"/>
          <w:szCs w:val="24"/>
        </w:rPr>
        <w:t>TIENE POR OBJETO</w:t>
      </w:r>
      <w:r w:rsidR="00544BCF" w:rsidRPr="0055062B">
        <w:rPr>
          <w:rFonts w:ascii="Bookman Old Style" w:hAnsi="Bookman Old Style" w:cs="Arial"/>
          <w:b/>
          <w:sz w:val="24"/>
          <w:szCs w:val="24"/>
        </w:rPr>
        <w:t xml:space="preserve"> PROPONER LA REFORMA DE DIVERSOS ARTICULOS DEL REGLAMENTO SOBRE LA VENTA Y CONSUMO DE BEBIDAS ALCOHOLICAS DEL MUNICIPIO DE ZAPOTLÁN EL GRANDE, JALISCO</w:t>
      </w:r>
      <w:r w:rsidR="008E33B7" w:rsidRPr="0055062B">
        <w:rPr>
          <w:rFonts w:ascii="Bookman Old Style" w:hAnsi="Bookman Old Style" w:cs="Arial"/>
          <w:b/>
          <w:sz w:val="24"/>
          <w:szCs w:val="24"/>
        </w:rPr>
        <w:t>”</w:t>
      </w:r>
      <w:r w:rsidR="00544BCF" w:rsidRPr="0055062B">
        <w:rPr>
          <w:rFonts w:ascii="Bookman Old Style" w:hAnsi="Bookman Old Style" w:cs="Arial"/>
          <w:b/>
          <w:sz w:val="24"/>
          <w:szCs w:val="24"/>
        </w:rPr>
        <w:t>.</w:t>
      </w:r>
      <w:r w:rsidRPr="0055062B">
        <w:rPr>
          <w:rFonts w:ascii="Bookman Old Style" w:hAnsi="Bookman Old Style" w:cs="Arial"/>
          <w:sz w:val="24"/>
          <w:szCs w:val="24"/>
        </w:rPr>
        <w:t>, con base en la siguiente</w:t>
      </w:r>
      <w:r w:rsidR="008B756E" w:rsidRPr="0055062B">
        <w:rPr>
          <w:rFonts w:ascii="Bookman Old Style" w:hAnsi="Bookman Old Style" w:cs="Arial"/>
          <w:sz w:val="24"/>
          <w:szCs w:val="24"/>
        </w:rPr>
        <w:t>:</w:t>
      </w:r>
      <w:r w:rsidRPr="0055062B">
        <w:rPr>
          <w:rFonts w:ascii="Bookman Old Style" w:hAnsi="Bookman Old Style" w:cs="Arial"/>
          <w:sz w:val="24"/>
          <w:szCs w:val="24"/>
        </w:rPr>
        <w:t xml:space="preserve"> </w:t>
      </w:r>
    </w:p>
    <w:p w14:paraId="34F3CA71" w14:textId="77777777" w:rsidR="00E37255" w:rsidRPr="0055062B" w:rsidRDefault="00E37255" w:rsidP="006C455A">
      <w:pPr>
        <w:spacing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00000006" w14:textId="59CFD6E3" w:rsidR="002B1D49" w:rsidRPr="0055062B" w:rsidRDefault="004D70BF" w:rsidP="006C455A">
      <w:pPr>
        <w:spacing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5062B">
        <w:rPr>
          <w:rFonts w:ascii="Bookman Old Style" w:hAnsi="Bookman Old Style" w:cs="Arial"/>
          <w:b/>
          <w:sz w:val="24"/>
          <w:szCs w:val="24"/>
        </w:rPr>
        <w:t>EXPOSICIÓN</w:t>
      </w:r>
      <w:r w:rsidR="00CF0CAF" w:rsidRPr="0055062B">
        <w:rPr>
          <w:rFonts w:ascii="Bookman Old Style" w:hAnsi="Bookman Old Style" w:cs="Arial"/>
          <w:b/>
          <w:sz w:val="24"/>
          <w:szCs w:val="24"/>
        </w:rPr>
        <w:t xml:space="preserve"> DE MOTIVOS</w:t>
      </w:r>
    </w:p>
    <w:p w14:paraId="3B7F8D7B" w14:textId="42CA967D" w:rsidR="008E33B7" w:rsidRPr="0055062B" w:rsidRDefault="00CF0CAF" w:rsidP="006C455A">
      <w:pPr>
        <w:spacing w:after="0" w:line="24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55062B">
        <w:rPr>
          <w:rFonts w:ascii="Bookman Old Style" w:hAnsi="Bookman Old Style" w:cs="Arial"/>
          <w:b/>
          <w:sz w:val="24"/>
          <w:szCs w:val="24"/>
        </w:rPr>
        <w:t>I.-</w:t>
      </w:r>
      <w:r w:rsidRPr="0055062B">
        <w:rPr>
          <w:rFonts w:ascii="Bookman Old Style" w:hAnsi="Bookman Old Style" w:cs="Arial"/>
          <w:sz w:val="24"/>
          <w:szCs w:val="24"/>
        </w:rPr>
        <w:t xml:space="preserve"> El artículo 115 fracción II, de la Constitución Política de los Estados Unidos Mexicanos, establece </w:t>
      </w:r>
      <w:r w:rsidR="00EF20D0" w:rsidRPr="0055062B">
        <w:rPr>
          <w:rFonts w:ascii="Bookman Old Style" w:hAnsi="Bookman Old Style" w:cs="Arial"/>
          <w:sz w:val="24"/>
          <w:szCs w:val="24"/>
        </w:rPr>
        <w:t>que; los ayuntamientos tendrán facultades para aprobar, de acuerdo con las leyes en materia municipal que deberán expedir las legislaturas de los Estados, los bandos de policía y gobierno, los reglamentos, circulares y disposiciones administrativas de observancia general dentro de sus respectivas jurisdicciones, que organicen la administración pública municipal, regulen las materias, procedimientos, funciones y servicios públicos de su competencia y aseguren la participación ciudadana y vecinal.</w:t>
      </w:r>
    </w:p>
    <w:p w14:paraId="669891E9" w14:textId="2AAE2A10" w:rsidR="00EF20D0" w:rsidRPr="0055062B" w:rsidRDefault="00EF20D0" w:rsidP="00EB3EBC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5FF319CC" w14:textId="77777777" w:rsidR="008E33B7" w:rsidRPr="0055062B" w:rsidRDefault="008E33B7" w:rsidP="006C455A">
      <w:pPr>
        <w:spacing w:after="0" w:line="24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</w:p>
    <w:p w14:paraId="232C9AB8" w14:textId="2AD55AED" w:rsidR="008E33B7" w:rsidRPr="0055062B" w:rsidRDefault="00CF0CAF" w:rsidP="006C455A">
      <w:pPr>
        <w:spacing w:after="0" w:line="24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55062B">
        <w:rPr>
          <w:rFonts w:ascii="Bookman Old Style" w:hAnsi="Bookman Old Style" w:cs="Arial"/>
          <w:b/>
          <w:color w:val="000000"/>
          <w:sz w:val="24"/>
          <w:szCs w:val="24"/>
        </w:rPr>
        <w:t>II.-</w:t>
      </w:r>
      <w:r w:rsidRPr="0055062B">
        <w:rPr>
          <w:rFonts w:ascii="Bookman Old Style" w:hAnsi="Bookman Old Style" w:cs="Arial"/>
          <w:color w:val="000000"/>
          <w:sz w:val="24"/>
          <w:szCs w:val="24"/>
        </w:rPr>
        <w:t xml:space="preserve"> La Constitución Política del Estado de Jali</w:t>
      </w:r>
      <w:r w:rsidR="00EB3EBC" w:rsidRPr="0055062B">
        <w:rPr>
          <w:rFonts w:ascii="Bookman Old Style" w:hAnsi="Bookman Old Style" w:cs="Arial"/>
          <w:color w:val="000000"/>
          <w:sz w:val="24"/>
          <w:szCs w:val="24"/>
        </w:rPr>
        <w:t>sco, en su artículo 73</w:t>
      </w:r>
      <w:r w:rsidRPr="0055062B">
        <w:rPr>
          <w:rFonts w:ascii="Bookman Old Style" w:hAnsi="Bookman Old Style" w:cs="Arial"/>
          <w:color w:val="000000"/>
          <w:sz w:val="24"/>
          <w:szCs w:val="24"/>
        </w:rPr>
        <w:t xml:space="preserve"> reconoce el municipio libre </w:t>
      </w:r>
      <w:r w:rsidR="008E33B7" w:rsidRPr="0055062B">
        <w:rPr>
          <w:rFonts w:ascii="Bookman Old Style" w:hAnsi="Bookman Old Style" w:cs="Arial"/>
          <w:color w:val="000000"/>
          <w:sz w:val="24"/>
          <w:szCs w:val="24"/>
        </w:rPr>
        <w:t>como base</w:t>
      </w:r>
      <w:r w:rsidRPr="0055062B">
        <w:rPr>
          <w:rFonts w:ascii="Bookman Old Style" w:hAnsi="Bookman Old Style" w:cs="Arial"/>
          <w:color w:val="000000"/>
          <w:sz w:val="24"/>
          <w:szCs w:val="24"/>
        </w:rPr>
        <w:t xml:space="preserve"> de la división territorial y de la organización política y administrativa del Estado de Jalisco, investido de personalidad jurídica y patrimonio propios, con las facultades y </w:t>
      </w:r>
      <w:r w:rsidRPr="0055062B">
        <w:rPr>
          <w:rFonts w:ascii="Bookman Old Style" w:hAnsi="Bookman Old Style" w:cs="Arial"/>
          <w:color w:val="000000"/>
          <w:sz w:val="24"/>
          <w:szCs w:val="24"/>
        </w:rPr>
        <w:lastRenderedPageBreak/>
        <w:t>limitaciones establecidas en la Constitución Política de los Estados Unidos Mexican</w:t>
      </w:r>
      <w:r w:rsidR="00EB3EBC" w:rsidRPr="0055062B">
        <w:rPr>
          <w:rFonts w:ascii="Bookman Old Style" w:hAnsi="Bookman Old Style" w:cs="Arial"/>
          <w:color w:val="000000"/>
          <w:sz w:val="24"/>
          <w:szCs w:val="24"/>
        </w:rPr>
        <w:t>os. Así mismo, en su artículo 77</w:t>
      </w:r>
      <w:r w:rsidRPr="0055062B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="00EB3EBC" w:rsidRPr="0055062B">
        <w:rPr>
          <w:rFonts w:ascii="Bookman Old Style" w:hAnsi="Bookman Old Style" w:cs="Arial"/>
          <w:color w:val="000000"/>
          <w:sz w:val="24"/>
          <w:szCs w:val="24"/>
        </w:rPr>
        <w:t xml:space="preserve">fracción II </w:t>
      </w:r>
      <w:r w:rsidRPr="0055062B">
        <w:rPr>
          <w:rFonts w:ascii="Bookman Old Style" w:hAnsi="Bookman Old Style" w:cs="Arial"/>
          <w:color w:val="000000"/>
          <w:sz w:val="24"/>
          <w:szCs w:val="24"/>
        </w:rPr>
        <w:t xml:space="preserve">refiere </w:t>
      </w:r>
      <w:r w:rsidR="00EB3EBC" w:rsidRPr="0055062B">
        <w:rPr>
          <w:rFonts w:ascii="Bookman Old Style" w:hAnsi="Bookman Old Style" w:cs="Arial"/>
          <w:color w:val="000000"/>
          <w:sz w:val="24"/>
          <w:szCs w:val="24"/>
        </w:rPr>
        <w:t xml:space="preserve">que </w:t>
      </w:r>
      <w:r w:rsidR="00EB3EBC" w:rsidRPr="0055062B">
        <w:rPr>
          <w:rFonts w:ascii="Bookman Old Style" w:hAnsi="Bookman Old Style" w:cs="Arial"/>
          <w:sz w:val="24"/>
          <w:szCs w:val="24"/>
        </w:rPr>
        <w:t>los ayuntamientos tendrán facultades para aprobar, de acuerdo con las leyes en materia municipal que expida el Congreso del Estado: II. Los reglamentos, circulares y disposiciones administrativas de observancia general dentro de sus respectivas jurisdicciones.</w:t>
      </w:r>
    </w:p>
    <w:p w14:paraId="457B18E6" w14:textId="77777777" w:rsidR="008E33B7" w:rsidRPr="0055062B" w:rsidRDefault="008E33B7" w:rsidP="006C455A">
      <w:pPr>
        <w:spacing w:after="0" w:line="24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</w:p>
    <w:p w14:paraId="138D744B" w14:textId="5931F88F" w:rsidR="009C2F29" w:rsidRPr="0055062B" w:rsidRDefault="00CF0CAF" w:rsidP="006C455A">
      <w:pPr>
        <w:spacing w:after="0" w:line="24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55062B">
        <w:rPr>
          <w:rFonts w:ascii="Bookman Old Style" w:hAnsi="Bookman Old Style" w:cs="Arial"/>
          <w:b/>
          <w:sz w:val="24"/>
          <w:szCs w:val="24"/>
        </w:rPr>
        <w:t>III.-</w:t>
      </w:r>
      <w:r w:rsidRPr="0055062B">
        <w:rPr>
          <w:rFonts w:ascii="Bookman Old Style" w:hAnsi="Bookman Old Style" w:cs="Arial"/>
          <w:sz w:val="24"/>
          <w:szCs w:val="24"/>
        </w:rPr>
        <w:t xml:space="preserve"> Por su parte, </w:t>
      </w:r>
      <w:r w:rsidR="000C31D8" w:rsidRPr="0055062B">
        <w:rPr>
          <w:rFonts w:ascii="Bookman Old Style" w:hAnsi="Bookman Old Style" w:cs="Arial"/>
          <w:sz w:val="24"/>
          <w:szCs w:val="24"/>
        </w:rPr>
        <w:t xml:space="preserve">la facultad que confieren los artículos 38 fracción IX, 40 y 41 </w:t>
      </w:r>
      <w:r w:rsidRPr="0055062B">
        <w:rPr>
          <w:rFonts w:ascii="Bookman Old Style" w:hAnsi="Bookman Old Style" w:cs="Arial"/>
          <w:sz w:val="24"/>
          <w:szCs w:val="24"/>
        </w:rPr>
        <w:t>de la Ley del Gobierno y la Administración Pública Municipal del Est</w:t>
      </w:r>
      <w:r w:rsidR="00753E13" w:rsidRPr="0055062B">
        <w:rPr>
          <w:rFonts w:ascii="Bookman Old Style" w:hAnsi="Bookman Old Style" w:cs="Arial"/>
          <w:sz w:val="24"/>
          <w:szCs w:val="24"/>
        </w:rPr>
        <w:t>ado de Jalisco, respecto a</w:t>
      </w:r>
      <w:r w:rsidR="000C31D8" w:rsidRPr="0055062B">
        <w:rPr>
          <w:rFonts w:ascii="Bookman Old Style" w:hAnsi="Bookman Old Style"/>
          <w:snapToGrid w:val="0"/>
          <w:sz w:val="24"/>
          <w:szCs w:val="24"/>
        </w:rPr>
        <w:t xml:space="preserve"> </w:t>
      </w:r>
      <w:r w:rsidR="00753E13" w:rsidRPr="0055062B">
        <w:rPr>
          <w:rFonts w:ascii="Bookman Old Style" w:hAnsi="Bookman Old Style" w:cs="Arial"/>
          <w:snapToGrid w:val="0"/>
          <w:sz w:val="24"/>
          <w:szCs w:val="24"/>
        </w:rPr>
        <w:t>i</w:t>
      </w:r>
      <w:r w:rsidR="000C31D8" w:rsidRPr="0055062B">
        <w:rPr>
          <w:rFonts w:ascii="Bookman Old Style" w:hAnsi="Bookman Old Style" w:cs="Arial"/>
          <w:snapToGrid w:val="0"/>
          <w:sz w:val="24"/>
          <w:szCs w:val="24"/>
        </w:rPr>
        <w:t>mplementar instrumentos para la modernización administrativa y la mejora regulatoria.</w:t>
      </w:r>
      <w:r w:rsidR="000C31D8" w:rsidRPr="0055062B">
        <w:rPr>
          <w:rFonts w:ascii="Bookman Old Style" w:hAnsi="Bookman Old Style"/>
          <w:snapToGrid w:val="0"/>
          <w:sz w:val="24"/>
          <w:szCs w:val="24"/>
        </w:rPr>
        <w:t xml:space="preserve"> </w:t>
      </w:r>
      <w:r w:rsidR="00753E13" w:rsidRPr="0055062B">
        <w:rPr>
          <w:rFonts w:ascii="Bookman Old Style" w:hAnsi="Bookman Old Style" w:cs="Arial"/>
          <w:snapToGrid w:val="0"/>
          <w:sz w:val="24"/>
          <w:szCs w:val="24"/>
        </w:rPr>
        <w:t>Es que;</w:t>
      </w:r>
    </w:p>
    <w:p w14:paraId="25BF7582" w14:textId="77777777" w:rsidR="009C2F29" w:rsidRPr="0055062B" w:rsidRDefault="009C2F29" w:rsidP="006C455A">
      <w:pPr>
        <w:spacing w:after="0" w:line="24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</w:p>
    <w:p w14:paraId="46375492" w14:textId="4541F1A3" w:rsidR="008453A4" w:rsidRPr="0055062B" w:rsidRDefault="008453A4" w:rsidP="008453A4">
      <w:pPr>
        <w:spacing w:after="0" w:line="24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55062B">
        <w:rPr>
          <w:rFonts w:ascii="Bookman Old Style" w:hAnsi="Bookman Old Style" w:cs="Arial"/>
          <w:b/>
          <w:sz w:val="24"/>
          <w:szCs w:val="24"/>
        </w:rPr>
        <w:t>I</w:t>
      </w:r>
      <w:r w:rsidR="00CF0CAF" w:rsidRPr="0055062B">
        <w:rPr>
          <w:rFonts w:ascii="Bookman Old Style" w:hAnsi="Bookman Old Style" w:cs="Arial"/>
          <w:b/>
          <w:sz w:val="24"/>
          <w:szCs w:val="24"/>
        </w:rPr>
        <w:t>V.-</w:t>
      </w:r>
      <w:r w:rsidR="00CF0CAF" w:rsidRPr="0055062B">
        <w:rPr>
          <w:rFonts w:ascii="Bookman Old Style" w:hAnsi="Bookman Old Style" w:cs="Arial"/>
          <w:sz w:val="24"/>
          <w:szCs w:val="24"/>
        </w:rPr>
        <w:t xml:space="preserve"> </w:t>
      </w:r>
      <w:r w:rsidR="00753E13" w:rsidRPr="0055062B">
        <w:rPr>
          <w:rFonts w:ascii="Bookman Old Style" w:hAnsi="Bookman Old Style" w:cs="Arial"/>
          <w:sz w:val="24"/>
          <w:szCs w:val="24"/>
        </w:rPr>
        <w:t>En virtud de lo anterior y con fundamento en lo establecido por los artículos 58 y 69 del Reglamento Interior del Ayuntamiento de Zapotlán el Grande, Jalisco, propongo se turne la presente Iniciativa de Ordenamiento a las Comisiones Edilicias Permanentes de Espectáculos Públicos e Inspección y Vigilancia, y Reglamentos y Gobernación</w:t>
      </w:r>
      <w:r w:rsidR="00DF09E0" w:rsidRPr="0055062B">
        <w:rPr>
          <w:rFonts w:ascii="Bookman Old Style" w:hAnsi="Bookman Old Style" w:cs="Arial"/>
          <w:sz w:val="24"/>
          <w:szCs w:val="24"/>
        </w:rPr>
        <w:t xml:space="preserve"> por ser competentes para conocer del tema antes referido</w:t>
      </w:r>
      <w:r w:rsidR="00EF1A23" w:rsidRPr="0055062B">
        <w:rPr>
          <w:rFonts w:ascii="Bookman Old Style" w:hAnsi="Bookman Old Style" w:cs="Arial"/>
          <w:sz w:val="24"/>
          <w:szCs w:val="24"/>
        </w:rPr>
        <w:t xml:space="preserve">, esto con la finalidad </w:t>
      </w:r>
      <w:r w:rsidR="006A1F3C" w:rsidRPr="0055062B">
        <w:rPr>
          <w:rFonts w:ascii="Bookman Old Style" w:hAnsi="Bookman Old Style" w:cs="Arial"/>
          <w:sz w:val="24"/>
          <w:szCs w:val="24"/>
        </w:rPr>
        <w:t>de mejorar el ordenamiento Sobre la Venta y Consumo de Bebidas Alcohólicas</w:t>
      </w:r>
      <w:r w:rsidR="003D5743" w:rsidRPr="0055062B">
        <w:rPr>
          <w:rFonts w:ascii="Bookman Old Style" w:hAnsi="Bookman Old Style" w:cs="Arial"/>
          <w:sz w:val="24"/>
          <w:szCs w:val="24"/>
        </w:rPr>
        <w:t xml:space="preserve"> para el Municipio de Zapotlán el Grande, Jalisco, </w:t>
      </w:r>
      <w:r w:rsidR="006A1F3C" w:rsidRPr="0055062B">
        <w:rPr>
          <w:rFonts w:ascii="Bookman Old Style" w:hAnsi="Bookman Old Style" w:cs="Arial"/>
          <w:sz w:val="24"/>
          <w:szCs w:val="24"/>
        </w:rPr>
        <w:t xml:space="preserve"> que permita otorgarle a nuestras áreas operativas así como a los ciudadanos </w:t>
      </w:r>
      <w:r w:rsidR="003D5743" w:rsidRPr="0055062B">
        <w:rPr>
          <w:rFonts w:ascii="Bookman Old Style" w:hAnsi="Bookman Old Style" w:cs="Arial"/>
          <w:sz w:val="24"/>
          <w:szCs w:val="24"/>
        </w:rPr>
        <w:t xml:space="preserve">ordenanzas </w:t>
      </w:r>
      <w:r w:rsidR="007378EE" w:rsidRPr="0055062B">
        <w:rPr>
          <w:rFonts w:ascii="Bookman Old Style" w:hAnsi="Bookman Old Style" w:cs="Arial"/>
          <w:sz w:val="24"/>
          <w:szCs w:val="24"/>
        </w:rPr>
        <w:t xml:space="preserve">con certeza jurídica, </w:t>
      </w:r>
      <w:r w:rsidR="003D5743" w:rsidRPr="0055062B">
        <w:rPr>
          <w:rFonts w:ascii="Bookman Old Style" w:hAnsi="Bookman Old Style" w:cs="Arial"/>
          <w:sz w:val="24"/>
          <w:szCs w:val="24"/>
        </w:rPr>
        <w:t xml:space="preserve">claras, simples y </w:t>
      </w:r>
      <w:r w:rsidR="006A1F3C" w:rsidRPr="0055062B">
        <w:rPr>
          <w:rFonts w:ascii="Bookman Old Style" w:hAnsi="Bookman Old Style" w:cs="Arial"/>
          <w:sz w:val="24"/>
          <w:szCs w:val="24"/>
        </w:rPr>
        <w:t>precisas</w:t>
      </w:r>
      <w:r w:rsidR="00CA23A4" w:rsidRPr="0055062B">
        <w:rPr>
          <w:rFonts w:ascii="Bookman Old Style" w:hAnsi="Bookman Old Style" w:cs="Arial"/>
          <w:sz w:val="24"/>
          <w:szCs w:val="24"/>
        </w:rPr>
        <w:t>, para un mejor tramite y servicio.</w:t>
      </w:r>
    </w:p>
    <w:p w14:paraId="0DDFD5B5" w14:textId="2A1450F4" w:rsidR="008453A4" w:rsidRPr="0055062B" w:rsidRDefault="008453A4" w:rsidP="008453A4">
      <w:pPr>
        <w:spacing w:after="0" w:line="24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</w:p>
    <w:p w14:paraId="0140727B" w14:textId="3E0AF084" w:rsidR="00B2298A" w:rsidRPr="0055062B" w:rsidRDefault="008453A4" w:rsidP="008453A4">
      <w:pPr>
        <w:spacing w:after="0" w:line="24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55062B">
        <w:rPr>
          <w:rFonts w:ascii="Bookman Old Style" w:hAnsi="Bookman Old Style" w:cs="Arial"/>
          <w:b/>
          <w:sz w:val="24"/>
          <w:szCs w:val="24"/>
        </w:rPr>
        <w:t xml:space="preserve">V. </w:t>
      </w:r>
      <w:r w:rsidR="00FF5F52" w:rsidRPr="0055062B">
        <w:rPr>
          <w:rFonts w:ascii="Bookman Old Style" w:hAnsi="Bookman Old Style" w:cs="Arial"/>
          <w:b/>
          <w:sz w:val="24"/>
          <w:szCs w:val="24"/>
        </w:rPr>
        <w:t>–</w:t>
      </w:r>
      <w:r w:rsidRPr="0055062B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FF5F52" w:rsidRPr="0055062B">
        <w:rPr>
          <w:rFonts w:ascii="Bookman Old Style" w:hAnsi="Bookman Old Style" w:cs="Arial"/>
          <w:sz w:val="24"/>
          <w:szCs w:val="24"/>
        </w:rPr>
        <w:t>El propósito de la presente iniciativa de ordenamiento es que, el Reglamento Sobre la Venta y Consumo de Bebidas Alcohólicas</w:t>
      </w:r>
      <w:r w:rsidR="00B2298A" w:rsidRPr="0055062B">
        <w:rPr>
          <w:rFonts w:ascii="Bookman Old Style" w:hAnsi="Bookman Old Style" w:cs="Arial"/>
          <w:sz w:val="24"/>
          <w:szCs w:val="24"/>
        </w:rPr>
        <w:t>, cumpla con las políticas y objetivos referidos en los artículos 12 y 13 del Reglamento de Mejora Regulatoria e Innovación Gubernamental del Municipio de Zapotlán el Grande, Jalisco, que a la letra dice;</w:t>
      </w:r>
    </w:p>
    <w:p w14:paraId="44B9CB20" w14:textId="20B59749" w:rsidR="00B2298A" w:rsidRPr="0055062B" w:rsidRDefault="00B2298A" w:rsidP="008453A4">
      <w:pPr>
        <w:spacing w:after="0" w:line="240" w:lineRule="auto"/>
        <w:ind w:firstLine="720"/>
        <w:jc w:val="both"/>
        <w:rPr>
          <w:rFonts w:ascii="Bookman Old Style" w:hAnsi="Bookman Old Style" w:cs="Arial"/>
          <w:i/>
          <w:sz w:val="24"/>
          <w:szCs w:val="24"/>
        </w:rPr>
      </w:pPr>
    </w:p>
    <w:p w14:paraId="1D23AFE9" w14:textId="77777777" w:rsidR="00B2298A" w:rsidRPr="0055062B" w:rsidRDefault="00B2298A" w:rsidP="00B2298A">
      <w:pPr>
        <w:spacing w:after="0" w:line="240" w:lineRule="auto"/>
        <w:jc w:val="both"/>
        <w:rPr>
          <w:rFonts w:ascii="Bookman Old Style" w:hAnsi="Bookman Old Style" w:cs="Arial"/>
          <w:i/>
          <w:sz w:val="20"/>
          <w:szCs w:val="24"/>
        </w:rPr>
      </w:pPr>
      <w:r w:rsidRPr="0055062B">
        <w:rPr>
          <w:rFonts w:ascii="Bookman Old Style" w:hAnsi="Bookman Old Style" w:cs="Arial"/>
          <w:i/>
          <w:sz w:val="20"/>
          <w:szCs w:val="24"/>
        </w:rPr>
        <w:t xml:space="preserve">…. Artículo 12.- La política de mejora regulatoria se orientará por los principios que a continuación se enuncian: </w:t>
      </w:r>
    </w:p>
    <w:p w14:paraId="3E2661F5" w14:textId="77777777" w:rsidR="00B2298A" w:rsidRPr="0055062B" w:rsidRDefault="00B2298A" w:rsidP="00B2298A">
      <w:pPr>
        <w:spacing w:after="0" w:line="240" w:lineRule="auto"/>
        <w:jc w:val="both"/>
        <w:rPr>
          <w:rFonts w:ascii="Bookman Old Style" w:hAnsi="Bookman Old Style" w:cs="Arial"/>
          <w:i/>
          <w:sz w:val="20"/>
          <w:szCs w:val="24"/>
        </w:rPr>
      </w:pPr>
    </w:p>
    <w:p w14:paraId="7435BF9E" w14:textId="60F22FE9" w:rsidR="00B2298A" w:rsidRPr="0055062B" w:rsidRDefault="00B2298A" w:rsidP="00B2298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i/>
          <w:sz w:val="20"/>
          <w:szCs w:val="24"/>
        </w:rPr>
      </w:pPr>
      <w:r w:rsidRPr="0055062B">
        <w:rPr>
          <w:rFonts w:ascii="Bookman Old Style" w:hAnsi="Bookman Old Style" w:cs="Arial"/>
          <w:i/>
          <w:sz w:val="20"/>
          <w:szCs w:val="24"/>
        </w:rPr>
        <w:t xml:space="preserve">Mayores beneficios en costos y el máximo beneficio social; </w:t>
      </w:r>
    </w:p>
    <w:p w14:paraId="082774F3" w14:textId="77777777" w:rsidR="00B2298A" w:rsidRPr="0055062B" w:rsidRDefault="00B2298A" w:rsidP="00B2298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i/>
          <w:sz w:val="20"/>
          <w:szCs w:val="24"/>
        </w:rPr>
      </w:pPr>
      <w:r w:rsidRPr="0055062B">
        <w:rPr>
          <w:rFonts w:ascii="Bookman Old Style" w:hAnsi="Bookman Old Style" w:cs="Arial"/>
          <w:i/>
          <w:sz w:val="20"/>
          <w:szCs w:val="24"/>
        </w:rPr>
        <w:t xml:space="preserve">Seguridad jurídica que propicie la certidumbre de derechos y obligaciones; </w:t>
      </w:r>
    </w:p>
    <w:p w14:paraId="41748680" w14:textId="77777777" w:rsidR="00B2298A" w:rsidRPr="0055062B" w:rsidRDefault="00B2298A" w:rsidP="00B2298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i/>
          <w:sz w:val="20"/>
          <w:szCs w:val="24"/>
        </w:rPr>
      </w:pPr>
      <w:r w:rsidRPr="0055062B">
        <w:rPr>
          <w:rFonts w:ascii="Bookman Old Style" w:hAnsi="Bookman Old Style" w:cs="Arial"/>
          <w:i/>
          <w:sz w:val="20"/>
          <w:szCs w:val="24"/>
        </w:rPr>
        <w:t xml:space="preserve">Focalización a objetivos claros, concretos y bien definidos; </w:t>
      </w:r>
    </w:p>
    <w:p w14:paraId="573BA20D" w14:textId="77777777" w:rsidR="00B2298A" w:rsidRPr="0055062B" w:rsidRDefault="00B2298A" w:rsidP="00B2298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i/>
          <w:sz w:val="20"/>
          <w:szCs w:val="24"/>
        </w:rPr>
      </w:pPr>
      <w:r w:rsidRPr="0055062B">
        <w:rPr>
          <w:rFonts w:ascii="Bookman Old Style" w:hAnsi="Bookman Old Style" w:cs="Arial"/>
          <w:i/>
          <w:sz w:val="20"/>
          <w:szCs w:val="24"/>
        </w:rPr>
        <w:t xml:space="preserve">Coherencia y armonización de las disposiciones que integran el marco regulatorio municipal, estatal y federal; </w:t>
      </w:r>
    </w:p>
    <w:p w14:paraId="2EBB6335" w14:textId="77777777" w:rsidR="00B2298A" w:rsidRPr="0055062B" w:rsidRDefault="00B2298A" w:rsidP="00B2298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i/>
          <w:sz w:val="20"/>
          <w:szCs w:val="24"/>
        </w:rPr>
      </w:pPr>
      <w:r w:rsidRPr="0055062B">
        <w:rPr>
          <w:rFonts w:ascii="Bookman Old Style" w:hAnsi="Bookman Old Style" w:cs="Arial"/>
          <w:i/>
          <w:sz w:val="20"/>
          <w:szCs w:val="24"/>
        </w:rPr>
        <w:t xml:space="preserve">Simplificación, mejora y no duplicidad en la emisión de Regulaciones, Trámites y Servicios; </w:t>
      </w:r>
    </w:p>
    <w:p w14:paraId="3B341B0E" w14:textId="77777777" w:rsidR="00B2298A" w:rsidRPr="0055062B" w:rsidRDefault="00B2298A" w:rsidP="00B2298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i/>
          <w:sz w:val="20"/>
          <w:szCs w:val="24"/>
        </w:rPr>
      </w:pPr>
      <w:r w:rsidRPr="0055062B">
        <w:rPr>
          <w:rFonts w:ascii="Bookman Old Style" w:hAnsi="Bookman Old Style" w:cs="Arial"/>
          <w:i/>
          <w:sz w:val="20"/>
          <w:szCs w:val="24"/>
        </w:rPr>
        <w:t xml:space="preserve">Accesibilidad tecnológica; </w:t>
      </w:r>
    </w:p>
    <w:p w14:paraId="2AB6633E" w14:textId="793998D3" w:rsidR="00B2298A" w:rsidRPr="0055062B" w:rsidRDefault="00B2298A" w:rsidP="00B2298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i/>
          <w:sz w:val="20"/>
          <w:szCs w:val="24"/>
        </w:rPr>
      </w:pPr>
      <w:r w:rsidRPr="0055062B">
        <w:rPr>
          <w:rFonts w:ascii="Bookman Old Style" w:hAnsi="Bookman Old Style" w:cs="Arial"/>
          <w:i/>
          <w:sz w:val="20"/>
          <w:szCs w:val="24"/>
        </w:rPr>
        <w:t>Proporcionalidad, prevención razonable y gestión de riesgos;</w:t>
      </w:r>
    </w:p>
    <w:p w14:paraId="3A1377AA" w14:textId="77777777" w:rsidR="00B2298A" w:rsidRPr="0055062B" w:rsidRDefault="00B2298A" w:rsidP="00B2298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i/>
          <w:sz w:val="20"/>
          <w:szCs w:val="24"/>
        </w:rPr>
      </w:pPr>
      <w:r w:rsidRPr="0055062B">
        <w:rPr>
          <w:rFonts w:ascii="Bookman Old Style" w:hAnsi="Bookman Old Style" w:cs="Arial"/>
          <w:i/>
          <w:sz w:val="20"/>
          <w:szCs w:val="24"/>
        </w:rPr>
        <w:t xml:space="preserve">Transparencia, responsabilidad y rendición de cuentas; </w:t>
      </w:r>
    </w:p>
    <w:p w14:paraId="5F2E2F9A" w14:textId="77777777" w:rsidR="00B2298A" w:rsidRPr="0055062B" w:rsidRDefault="00B2298A" w:rsidP="00B2298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i/>
          <w:sz w:val="20"/>
          <w:szCs w:val="24"/>
        </w:rPr>
      </w:pPr>
      <w:r w:rsidRPr="0055062B">
        <w:rPr>
          <w:rFonts w:ascii="Bookman Old Style" w:hAnsi="Bookman Old Style" w:cs="Arial"/>
          <w:i/>
          <w:sz w:val="20"/>
          <w:szCs w:val="24"/>
        </w:rPr>
        <w:t xml:space="preserve">Promoción de la libre concurrencia y competencia económica; </w:t>
      </w:r>
    </w:p>
    <w:p w14:paraId="32F4B10F" w14:textId="77777777" w:rsidR="00B2298A" w:rsidRPr="0055062B" w:rsidRDefault="00B2298A" w:rsidP="00B2298A">
      <w:pPr>
        <w:spacing w:after="0" w:line="240" w:lineRule="auto"/>
        <w:jc w:val="both"/>
        <w:rPr>
          <w:rFonts w:ascii="Bookman Old Style" w:hAnsi="Bookman Old Style" w:cs="Arial"/>
          <w:i/>
          <w:sz w:val="20"/>
          <w:szCs w:val="24"/>
        </w:rPr>
      </w:pPr>
    </w:p>
    <w:p w14:paraId="5BC003F9" w14:textId="77777777" w:rsidR="00B2298A" w:rsidRPr="0055062B" w:rsidRDefault="00B2298A" w:rsidP="00B2298A">
      <w:pPr>
        <w:spacing w:after="0" w:line="240" w:lineRule="auto"/>
        <w:jc w:val="both"/>
        <w:rPr>
          <w:rFonts w:ascii="Bookman Old Style" w:hAnsi="Bookman Old Style" w:cs="Arial"/>
          <w:i/>
          <w:sz w:val="20"/>
          <w:szCs w:val="24"/>
        </w:rPr>
      </w:pPr>
      <w:r w:rsidRPr="0055062B">
        <w:rPr>
          <w:rFonts w:ascii="Bookman Old Style" w:hAnsi="Bookman Old Style" w:cs="Arial"/>
          <w:i/>
          <w:sz w:val="20"/>
          <w:szCs w:val="24"/>
        </w:rPr>
        <w:lastRenderedPageBreak/>
        <w:t xml:space="preserve">Los Sujetos Obligados deberán ponderar los valores jurídicos tutelados a que se refiere este precepto y explicitar los criterios de decisión que subyacen a la política de mejora regulatoria atendiendo a los objetivos establecidos en este Reglamento. </w:t>
      </w:r>
    </w:p>
    <w:p w14:paraId="560BE26C" w14:textId="77777777" w:rsidR="00B2298A" w:rsidRPr="0055062B" w:rsidRDefault="00B2298A" w:rsidP="00B2298A">
      <w:pPr>
        <w:spacing w:after="0" w:line="240" w:lineRule="auto"/>
        <w:jc w:val="both"/>
        <w:rPr>
          <w:rFonts w:ascii="Bookman Old Style" w:hAnsi="Bookman Old Style" w:cs="Arial"/>
          <w:i/>
          <w:sz w:val="20"/>
          <w:szCs w:val="24"/>
        </w:rPr>
      </w:pPr>
    </w:p>
    <w:p w14:paraId="4E0A9A46" w14:textId="77777777" w:rsidR="00B2298A" w:rsidRPr="0055062B" w:rsidRDefault="00B2298A" w:rsidP="00B2298A">
      <w:pPr>
        <w:spacing w:after="0" w:line="240" w:lineRule="auto"/>
        <w:jc w:val="both"/>
        <w:rPr>
          <w:rFonts w:ascii="Bookman Old Style" w:hAnsi="Bookman Old Style" w:cs="Arial"/>
          <w:i/>
          <w:sz w:val="20"/>
          <w:szCs w:val="24"/>
        </w:rPr>
      </w:pPr>
      <w:r w:rsidRPr="0055062B">
        <w:rPr>
          <w:rFonts w:ascii="Bookman Old Style" w:hAnsi="Bookman Old Style" w:cs="Arial"/>
          <w:i/>
          <w:sz w:val="20"/>
          <w:szCs w:val="24"/>
        </w:rPr>
        <w:t xml:space="preserve">Artículo 13.- Son objetivos de la política de mejora regulatoria, los siguientes: </w:t>
      </w:r>
    </w:p>
    <w:p w14:paraId="26F65EE6" w14:textId="378689B2" w:rsidR="00B2298A" w:rsidRPr="0055062B" w:rsidRDefault="00B2298A" w:rsidP="00B2298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Arial"/>
          <w:i/>
          <w:sz w:val="20"/>
          <w:szCs w:val="24"/>
        </w:rPr>
      </w:pPr>
      <w:r w:rsidRPr="0055062B">
        <w:rPr>
          <w:rFonts w:ascii="Bookman Old Style" w:hAnsi="Bookman Old Style" w:cs="Arial"/>
          <w:i/>
          <w:sz w:val="20"/>
          <w:szCs w:val="24"/>
        </w:rPr>
        <w:t xml:space="preserve">Procurar que las Regulaciones que se expidan generen beneficios sociales y económicos superiores a los costos y produzcan el máximo bienestar para la ciudadanía; </w:t>
      </w:r>
    </w:p>
    <w:p w14:paraId="65CAF3E5" w14:textId="77777777" w:rsidR="00B2298A" w:rsidRPr="0055062B" w:rsidRDefault="00B2298A" w:rsidP="00B2298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Arial"/>
          <w:i/>
          <w:sz w:val="20"/>
          <w:szCs w:val="24"/>
        </w:rPr>
      </w:pPr>
      <w:r w:rsidRPr="0055062B">
        <w:rPr>
          <w:rFonts w:ascii="Bookman Old Style" w:hAnsi="Bookman Old Style" w:cs="Arial"/>
          <w:i/>
          <w:sz w:val="20"/>
          <w:szCs w:val="24"/>
        </w:rPr>
        <w:t xml:space="preserve">Promover la eficacia y eficiencia de la Regulación, Trámites y Servicios de los Sujetos Obligados; </w:t>
      </w:r>
    </w:p>
    <w:p w14:paraId="28C8BDD6" w14:textId="77777777" w:rsidR="00B2298A" w:rsidRPr="0055062B" w:rsidRDefault="00B2298A" w:rsidP="00B2298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Arial"/>
          <w:i/>
          <w:sz w:val="20"/>
          <w:szCs w:val="24"/>
        </w:rPr>
      </w:pPr>
      <w:r w:rsidRPr="0055062B">
        <w:rPr>
          <w:rFonts w:ascii="Bookman Old Style" w:hAnsi="Bookman Old Style" w:cs="Arial"/>
          <w:i/>
          <w:sz w:val="20"/>
          <w:szCs w:val="24"/>
        </w:rPr>
        <w:t xml:space="preserve">Procurar que las Regulaciones no impongan barreras al comercio, a la libre concurrencia y la competencia económica; </w:t>
      </w:r>
    </w:p>
    <w:p w14:paraId="46214C0B" w14:textId="77777777" w:rsidR="00B2298A" w:rsidRPr="0055062B" w:rsidRDefault="00B2298A" w:rsidP="00B2298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Arial"/>
          <w:i/>
          <w:sz w:val="20"/>
          <w:szCs w:val="24"/>
        </w:rPr>
      </w:pPr>
      <w:r w:rsidRPr="0055062B">
        <w:rPr>
          <w:rFonts w:ascii="Bookman Old Style" w:hAnsi="Bookman Old Style" w:cs="Arial"/>
          <w:i/>
          <w:sz w:val="20"/>
          <w:szCs w:val="24"/>
        </w:rPr>
        <w:t xml:space="preserve">Promover la simplificación administrativa; </w:t>
      </w:r>
    </w:p>
    <w:p w14:paraId="299BEDE3" w14:textId="77777777" w:rsidR="00B2298A" w:rsidRPr="0055062B" w:rsidRDefault="00B2298A" w:rsidP="00B2298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Arial"/>
          <w:i/>
          <w:sz w:val="20"/>
          <w:szCs w:val="24"/>
        </w:rPr>
      </w:pPr>
      <w:r w:rsidRPr="0055062B">
        <w:rPr>
          <w:rFonts w:ascii="Bookman Old Style" w:hAnsi="Bookman Old Style" w:cs="Arial"/>
          <w:i/>
          <w:sz w:val="20"/>
          <w:szCs w:val="24"/>
        </w:rPr>
        <w:t xml:space="preserve">Evitar la duplicidad en la entrega de la información requerida a las empresas por las diferentes instancias; </w:t>
      </w:r>
    </w:p>
    <w:p w14:paraId="725FC3D5" w14:textId="77777777" w:rsidR="00B2298A" w:rsidRPr="0055062B" w:rsidRDefault="00B2298A" w:rsidP="00B2298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Arial"/>
          <w:i/>
          <w:sz w:val="20"/>
          <w:szCs w:val="24"/>
        </w:rPr>
      </w:pPr>
      <w:r w:rsidRPr="0055062B">
        <w:rPr>
          <w:rFonts w:ascii="Bookman Old Style" w:hAnsi="Bookman Old Style" w:cs="Arial"/>
          <w:i/>
          <w:sz w:val="20"/>
          <w:szCs w:val="24"/>
        </w:rPr>
        <w:t xml:space="preserve">Generar seguridad jurídica, claridad y transparencia en la elaboración y aplicación de las Regulaciones, Trámites y Servicios; </w:t>
      </w:r>
    </w:p>
    <w:p w14:paraId="7B1AD24D" w14:textId="77777777" w:rsidR="00B2298A" w:rsidRPr="0055062B" w:rsidRDefault="00B2298A" w:rsidP="00B2298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Arial"/>
          <w:i/>
          <w:sz w:val="20"/>
          <w:szCs w:val="24"/>
        </w:rPr>
      </w:pPr>
      <w:r w:rsidRPr="0055062B">
        <w:rPr>
          <w:rFonts w:ascii="Bookman Old Style" w:hAnsi="Bookman Old Style" w:cs="Arial"/>
          <w:i/>
          <w:sz w:val="20"/>
          <w:szCs w:val="24"/>
        </w:rPr>
        <w:t>Simplificar y modernizar los Trámites y Servicios, fomentar una cultura que ponga a las personas como centro de la gestión e innovación gubernamental;</w:t>
      </w:r>
    </w:p>
    <w:p w14:paraId="613C991D" w14:textId="77777777" w:rsidR="00B2298A" w:rsidRPr="0055062B" w:rsidRDefault="00B2298A" w:rsidP="00B2298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Arial"/>
          <w:i/>
          <w:sz w:val="20"/>
          <w:szCs w:val="24"/>
        </w:rPr>
      </w:pPr>
      <w:r w:rsidRPr="0055062B">
        <w:rPr>
          <w:rFonts w:ascii="Bookman Old Style" w:hAnsi="Bookman Old Style" w:cs="Arial"/>
          <w:i/>
          <w:sz w:val="20"/>
          <w:szCs w:val="24"/>
        </w:rPr>
        <w:t xml:space="preserve">Fomentar, coordinar e instalar ventanillas únicas de gestión y orientación en lugares clave y centros de atención ciudadana; </w:t>
      </w:r>
    </w:p>
    <w:p w14:paraId="6AE20F8B" w14:textId="77777777" w:rsidR="00B2298A" w:rsidRPr="0055062B" w:rsidRDefault="00B2298A" w:rsidP="00B2298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Arial"/>
          <w:i/>
          <w:sz w:val="20"/>
          <w:szCs w:val="24"/>
        </w:rPr>
      </w:pPr>
      <w:r w:rsidRPr="0055062B">
        <w:rPr>
          <w:rFonts w:ascii="Bookman Old Style" w:hAnsi="Bookman Old Style" w:cs="Arial"/>
          <w:i/>
          <w:sz w:val="20"/>
          <w:szCs w:val="24"/>
        </w:rPr>
        <w:t xml:space="preserve">Atender al cumplimiento de los objetivos de este Reglamento considerando las condiciones de desarrollo municipal y las capacidades técnicas, financieras y humanas; </w:t>
      </w:r>
    </w:p>
    <w:p w14:paraId="2FFFF131" w14:textId="77777777" w:rsidR="00B2298A" w:rsidRPr="0055062B" w:rsidRDefault="00B2298A" w:rsidP="00B2298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Arial"/>
          <w:i/>
          <w:sz w:val="20"/>
          <w:szCs w:val="24"/>
        </w:rPr>
      </w:pPr>
      <w:r w:rsidRPr="0055062B">
        <w:rPr>
          <w:rFonts w:ascii="Bookman Old Style" w:hAnsi="Bookman Old Style" w:cs="Arial"/>
          <w:i/>
          <w:sz w:val="20"/>
          <w:szCs w:val="24"/>
        </w:rPr>
        <w:t xml:space="preserve">Promover la participación de los sectores público, social, privado y académico en la mejora regulatoria; </w:t>
      </w:r>
    </w:p>
    <w:p w14:paraId="7D59D04C" w14:textId="77777777" w:rsidR="00B2298A" w:rsidRPr="0055062B" w:rsidRDefault="00B2298A" w:rsidP="00B2298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Arial"/>
          <w:i/>
          <w:sz w:val="20"/>
          <w:szCs w:val="24"/>
        </w:rPr>
      </w:pPr>
      <w:r w:rsidRPr="0055062B">
        <w:rPr>
          <w:rFonts w:ascii="Bookman Old Style" w:hAnsi="Bookman Old Style" w:cs="Arial"/>
          <w:i/>
          <w:sz w:val="20"/>
          <w:szCs w:val="24"/>
        </w:rPr>
        <w:t xml:space="preserve">Facilitar a las personas el ejercicio de los derechos y el cumplimiento de sus obligaciones, a través del desarrollo de la referida política pública. </w:t>
      </w:r>
    </w:p>
    <w:p w14:paraId="71700042" w14:textId="77777777" w:rsidR="00B2298A" w:rsidRPr="0055062B" w:rsidRDefault="00B2298A" w:rsidP="00B2298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Arial"/>
          <w:i/>
          <w:sz w:val="20"/>
          <w:szCs w:val="24"/>
        </w:rPr>
      </w:pPr>
      <w:r w:rsidRPr="0055062B">
        <w:rPr>
          <w:rFonts w:ascii="Bookman Old Style" w:hAnsi="Bookman Old Style" w:cs="Arial"/>
          <w:i/>
          <w:sz w:val="20"/>
          <w:szCs w:val="24"/>
        </w:rPr>
        <w:t xml:space="preserve">Facilitar el conocimiento y el entendimiento por parte de la sociedad, de la Regulación, mediante la accesibilidad y el uso de lenguaje claro; </w:t>
      </w:r>
    </w:p>
    <w:p w14:paraId="4416D289" w14:textId="77777777" w:rsidR="00B2298A" w:rsidRPr="0055062B" w:rsidRDefault="00B2298A" w:rsidP="00B2298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Arial"/>
          <w:i/>
          <w:sz w:val="20"/>
          <w:szCs w:val="24"/>
        </w:rPr>
      </w:pPr>
      <w:r w:rsidRPr="0055062B">
        <w:rPr>
          <w:rFonts w:ascii="Bookman Old Style" w:hAnsi="Bookman Old Style" w:cs="Arial"/>
          <w:i/>
          <w:sz w:val="20"/>
          <w:szCs w:val="24"/>
        </w:rPr>
        <w:t xml:space="preserve">Coadyuvar en las acciones para reducir el costo social y económico derivado de los requerimientos de Trámites y Servicios establecidos por parte de los Sujetos Obligados y; </w:t>
      </w:r>
    </w:p>
    <w:p w14:paraId="6954629C" w14:textId="721BC86D" w:rsidR="00600B9A" w:rsidRPr="0055062B" w:rsidRDefault="00B2298A" w:rsidP="008F50E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Bookman Old Style" w:hAnsi="Bookman Old Style" w:cs="Arial"/>
          <w:i/>
          <w:sz w:val="20"/>
          <w:szCs w:val="24"/>
        </w:rPr>
      </w:pPr>
      <w:r w:rsidRPr="0055062B">
        <w:rPr>
          <w:rFonts w:ascii="Bookman Old Style" w:hAnsi="Bookman Old Style" w:cs="Arial"/>
          <w:i/>
          <w:sz w:val="20"/>
          <w:szCs w:val="24"/>
        </w:rPr>
        <w:t>Diferenciar los requisitos, Trámites y Servicios para facilitar el establecimiento y funcionamiento de las empresas según su nivel de riesgo, considerando su tamaño, la rentabilidad social, la ubicación en zonas de atención prioritaria, así como otras características relevantes para el municipio.</w:t>
      </w:r>
    </w:p>
    <w:p w14:paraId="7B24FD53" w14:textId="77777777" w:rsidR="008453A4" w:rsidRPr="0055062B" w:rsidRDefault="008453A4" w:rsidP="006C455A">
      <w:pPr>
        <w:spacing w:after="0" w:line="240" w:lineRule="auto"/>
        <w:ind w:firstLine="720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71EA57C4" w14:textId="77777777" w:rsidR="006A1F3C" w:rsidRPr="0055062B" w:rsidRDefault="006A1F3C" w:rsidP="006C455A">
      <w:pPr>
        <w:spacing w:after="0" w:line="24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</w:p>
    <w:p w14:paraId="55366A62" w14:textId="2A81AEFD" w:rsidR="00600B9A" w:rsidRPr="0055062B" w:rsidRDefault="00600B9A" w:rsidP="006C455A">
      <w:pPr>
        <w:spacing w:after="0" w:line="24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55062B">
        <w:rPr>
          <w:rFonts w:ascii="Bookman Old Style" w:hAnsi="Bookman Old Style" w:cs="Arial"/>
          <w:sz w:val="24"/>
          <w:szCs w:val="24"/>
        </w:rPr>
        <w:t>Por lo anteriormente expuesto</w:t>
      </w:r>
      <w:r w:rsidR="008F50EF" w:rsidRPr="0055062B">
        <w:rPr>
          <w:rFonts w:ascii="Bookman Old Style" w:hAnsi="Bookman Old Style" w:cs="Arial"/>
          <w:sz w:val="24"/>
          <w:szCs w:val="24"/>
        </w:rPr>
        <w:t xml:space="preserve"> y motivado</w:t>
      </w:r>
      <w:r w:rsidRPr="0055062B">
        <w:rPr>
          <w:rFonts w:ascii="Bookman Old Style" w:hAnsi="Bookman Old Style" w:cs="Arial"/>
          <w:sz w:val="24"/>
          <w:szCs w:val="24"/>
        </w:rPr>
        <w:t xml:space="preserve"> a este Honorable Pleno de Ayuntamiento administración 2021-2024 se propone el siguiente:</w:t>
      </w:r>
    </w:p>
    <w:p w14:paraId="4C22F494" w14:textId="77777777" w:rsidR="0055062B" w:rsidRPr="0055062B" w:rsidRDefault="0055062B" w:rsidP="006C455A">
      <w:pPr>
        <w:spacing w:after="0" w:line="24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</w:p>
    <w:p w14:paraId="6AA53B92" w14:textId="77777777" w:rsidR="009C2F29" w:rsidRPr="0055062B" w:rsidRDefault="009C2F29" w:rsidP="006C455A">
      <w:pPr>
        <w:spacing w:after="0" w:line="24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</w:p>
    <w:p w14:paraId="03632837" w14:textId="77777777" w:rsidR="0055062B" w:rsidRDefault="0055062B" w:rsidP="006C455A">
      <w:pPr>
        <w:spacing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4379BE34" w14:textId="77777777" w:rsidR="0055062B" w:rsidRDefault="0055062B" w:rsidP="006C455A">
      <w:pPr>
        <w:spacing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00000035" w14:textId="205A4E47" w:rsidR="002B1D49" w:rsidRPr="0055062B" w:rsidRDefault="00CF0CAF" w:rsidP="006C455A">
      <w:pPr>
        <w:spacing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5062B">
        <w:rPr>
          <w:rFonts w:ascii="Bookman Old Style" w:hAnsi="Bookman Old Style" w:cs="Arial"/>
          <w:b/>
          <w:sz w:val="24"/>
          <w:szCs w:val="24"/>
        </w:rPr>
        <w:t>PUNTO</w:t>
      </w:r>
      <w:r w:rsidR="00A23A7A" w:rsidRPr="0055062B">
        <w:rPr>
          <w:rFonts w:ascii="Bookman Old Style" w:hAnsi="Bookman Old Style" w:cs="Arial"/>
          <w:b/>
          <w:sz w:val="24"/>
          <w:szCs w:val="24"/>
        </w:rPr>
        <w:t>S</w:t>
      </w:r>
      <w:r w:rsidRPr="0055062B">
        <w:rPr>
          <w:rFonts w:ascii="Bookman Old Style" w:hAnsi="Bookman Old Style" w:cs="Arial"/>
          <w:b/>
          <w:sz w:val="24"/>
          <w:szCs w:val="24"/>
        </w:rPr>
        <w:t xml:space="preserve"> DE ACUERDO</w:t>
      </w:r>
    </w:p>
    <w:p w14:paraId="4F403095" w14:textId="5F9F7B54" w:rsidR="006C455A" w:rsidRPr="0055062B" w:rsidRDefault="00600B9A" w:rsidP="00E618C0">
      <w:pPr>
        <w:spacing w:line="24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55062B">
        <w:rPr>
          <w:rFonts w:ascii="Bookman Old Style" w:hAnsi="Bookman Old Style" w:cs="Arial"/>
          <w:b/>
          <w:sz w:val="24"/>
          <w:szCs w:val="24"/>
        </w:rPr>
        <w:lastRenderedPageBreak/>
        <w:t>ÚNICO.</w:t>
      </w:r>
      <w:r w:rsidR="001F0CA2" w:rsidRPr="0055062B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55062B">
        <w:rPr>
          <w:rFonts w:ascii="Bookman Old Style" w:hAnsi="Bookman Old Style" w:cs="Arial"/>
          <w:b/>
          <w:sz w:val="24"/>
          <w:szCs w:val="24"/>
        </w:rPr>
        <w:t xml:space="preserve">- </w:t>
      </w:r>
      <w:r w:rsidRPr="0055062B">
        <w:rPr>
          <w:rFonts w:ascii="Bookman Old Style" w:hAnsi="Bookman Old Style" w:cs="Arial"/>
          <w:sz w:val="24"/>
          <w:szCs w:val="24"/>
        </w:rPr>
        <w:t>Se turne l</w:t>
      </w:r>
      <w:r w:rsidR="00E618C0" w:rsidRPr="0055062B">
        <w:rPr>
          <w:rFonts w:ascii="Bookman Old Style" w:hAnsi="Bookman Old Style" w:cs="Arial"/>
          <w:sz w:val="24"/>
          <w:szCs w:val="24"/>
        </w:rPr>
        <w:t>a presente I</w:t>
      </w:r>
      <w:r w:rsidR="001F0CA2" w:rsidRPr="0055062B">
        <w:rPr>
          <w:rFonts w:ascii="Bookman Old Style" w:hAnsi="Bookman Old Style" w:cs="Arial"/>
          <w:sz w:val="24"/>
          <w:szCs w:val="24"/>
        </w:rPr>
        <w:t>niciativa de Ordenamiento</w:t>
      </w:r>
      <w:r w:rsidRPr="0055062B">
        <w:rPr>
          <w:rFonts w:ascii="Bookman Old Style" w:hAnsi="Bookman Old Style" w:cs="Arial"/>
          <w:sz w:val="24"/>
          <w:szCs w:val="24"/>
        </w:rPr>
        <w:t xml:space="preserve"> a la</w:t>
      </w:r>
      <w:r w:rsidR="00E618C0" w:rsidRPr="0055062B">
        <w:rPr>
          <w:rFonts w:ascii="Bookman Old Style" w:hAnsi="Bookman Old Style" w:cs="Arial"/>
          <w:sz w:val="24"/>
          <w:szCs w:val="24"/>
        </w:rPr>
        <w:t>s</w:t>
      </w:r>
      <w:r w:rsidRPr="0055062B">
        <w:rPr>
          <w:rFonts w:ascii="Bookman Old Style" w:hAnsi="Bookman Old Style" w:cs="Arial"/>
          <w:sz w:val="24"/>
          <w:szCs w:val="24"/>
        </w:rPr>
        <w:t xml:space="preserve"> </w:t>
      </w:r>
      <w:r w:rsidR="00E618C0" w:rsidRPr="0055062B">
        <w:rPr>
          <w:rFonts w:ascii="Bookman Old Style" w:hAnsi="Bookman Old Style" w:cs="Arial"/>
          <w:sz w:val="24"/>
          <w:szCs w:val="24"/>
        </w:rPr>
        <w:t>Comisiones</w:t>
      </w:r>
      <w:r w:rsidRPr="0055062B">
        <w:rPr>
          <w:rFonts w:ascii="Bookman Old Style" w:hAnsi="Bookman Old Style" w:cs="Arial"/>
          <w:sz w:val="24"/>
          <w:szCs w:val="24"/>
        </w:rPr>
        <w:t xml:space="preserve"> Edilicia</w:t>
      </w:r>
      <w:r w:rsidR="00E618C0" w:rsidRPr="0055062B">
        <w:rPr>
          <w:rFonts w:ascii="Bookman Old Style" w:hAnsi="Bookman Old Style" w:cs="Arial"/>
          <w:sz w:val="24"/>
          <w:szCs w:val="24"/>
        </w:rPr>
        <w:t>s</w:t>
      </w:r>
      <w:r w:rsidRPr="0055062B">
        <w:rPr>
          <w:rFonts w:ascii="Bookman Old Style" w:hAnsi="Bookman Old Style" w:cs="Arial"/>
          <w:sz w:val="24"/>
          <w:szCs w:val="24"/>
        </w:rPr>
        <w:t xml:space="preserve"> Permanente</w:t>
      </w:r>
      <w:r w:rsidR="00E618C0" w:rsidRPr="0055062B">
        <w:rPr>
          <w:rFonts w:ascii="Bookman Old Style" w:hAnsi="Bookman Old Style" w:cs="Arial"/>
          <w:sz w:val="24"/>
          <w:szCs w:val="24"/>
        </w:rPr>
        <w:t>s</w:t>
      </w:r>
      <w:r w:rsidRPr="0055062B">
        <w:rPr>
          <w:rFonts w:ascii="Bookman Old Style" w:hAnsi="Bookman Old Style" w:cs="Arial"/>
          <w:sz w:val="24"/>
          <w:szCs w:val="24"/>
        </w:rPr>
        <w:t xml:space="preserve"> </w:t>
      </w:r>
      <w:r w:rsidR="004D70BF" w:rsidRPr="0055062B">
        <w:rPr>
          <w:rFonts w:ascii="Bookman Old Style" w:hAnsi="Bookman Old Style" w:cs="Arial"/>
          <w:sz w:val="24"/>
          <w:szCs w:val="24"/>
        </w:rPr>
        <w:t>de</w:t>
      </w:r>
      <w:r w:rsidR="001F0CA2" w:rsidRPr="0055062B">
        <w:rPr>
          <w:rFonts w:ascii="Bookman Old Style" w:hAnsi="Bookman Old Style" w:cs="Arial"/>
          <w:sz w:val="24"/>
          <w:szCs w:val="24"/>
        </w:rPr>
        <w:t xml:space="preserve"> Espectáculos Públicos e Inspección y Vigilancia, y Reglamento y Gobernación</w:t>
      </w:r>
      <w:r w:rsidR="00A9754F" w:rsidRPr="0055062B">
        <w:rPr>
          <w:rFonts w:ascii="Bookman Old Style" w:hAnsi="Bookman Old Style" w:cs="Arial"/>
          <w:sz w:val="24"/>
          <w:szCs w:val="24"/>
        </w:rPr>
        <w:t xml:space="preserve"> para que estas, en ejercicio de su facultades y atribuciones por la Ley de aplicación</w:t>
      </w:r>
      <w:r w:rsidR="001F0CA2" w:rsidRPr="0055062B">
        <w:rPr>
          <w:rFonts w:ascii="Bookman Old Style" w:hAnsi="Bookman Old Style" w:cs="Arial"/>
          <w:sz w:val="24"/>
          <w:szCs w:val="24"/>
        </w:rPr>
        <w:t xml:space="preserve"> en la materia </w:t>
      </w:r>
      <w:r w:rsidR="00200E30" w:rsidRPr="0055062B">
        <w:rPr>
          <w:rFonts w:ascii="Bookman Old Style" w:hAnsi="Bookman Old Style" w:cs="Arial"/>
          <w:sz w:val="24"/>
          <w:szCs w:val="24"/>
        </w:rPr>
        <w:t xml:space="preserve">para que </w:t>
      </w:r>
      <w:r w:rsidR="00E618C0" w:rsidRPr="0055062B">
        <w:rPr>
          <w:rFonts w:ascii="Bookman Old Style" w:hAnsi="Bookman Old Style" w:cs="Arial"/>
          <w:sz w:val="24"/>
          <w:szCs w:val="24"/>
        </w:rPr>
        <w:t xml:space="preserve">estudien, </w:t>
      </w:r>
      <w:r w:rsidR="001F0CA2" w:rsidRPr="0055062B">
        <w:rPr>
          <w:rFonts w:ascii="Bookman Old Style" w:hAnsi="Bookman Old Style" w:cs="Arial"/>
          <w:sz w:val="24"/>
          <w:szCs w:val="24"/>
        </w:rPr>
        <w:t>analice</w:t>
      </w:r>
      <w:r w:rsidR="00E618C0" w:rsidRPr="0055062B">
        <w:rPr>
          <w:rFonts w:ascii="Bookman Old Style" w:hAnsi="Bookman Old Style" w:cs="Arial"/>
          <w:sz w:val="24"/>
          <w:szCs w:val="24"/>
        </w:rPr>
        <w:t>n y discutan la presente iniciativa, así como la propuesta de reforma del Reglamento Sobre la Venta y Consumo de Bebidas Alcohólicas del Municipio de Zapotlán el Grande, Jalisco, vigente.</w:t>
      </w:r>
    </w:p>
    <w:p w14:paraId="6AD3DDC4" w14:textId="1C87D5E5" w:rsidR="001F0CA2" w:rsidRDefault="001F0CA2" w:rsidP="006C455A">
      <w:pPr>
        <w:spacing w:line="24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</w:p>
    <w:p w14:paraId="22256A77" w14:textId="77777777" w:rsidR="0055062B" w:rsidRPr="0055062B" w:rsidRDefault="0055062B" w:rsidP="006C455A">
      <w:pPr>
        <w:spacing w:line="24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</w:p>
    <w:p w14:paraId="00000038" w14:textId="77777777" w:rsidR="002B1D49" w:rsidRPr="0055062B" w:rsidRDefault="00CF0CAF" w:rsidP="006C455A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5062B">
        <w:rPr>
          <w:rFonts w:ascii="Bookman Old Style" w:hAnsi="Bookman Old Style" w:cs="Arial"/>
          <w:b/>
          <w:sz w:val="24"/>
          <w:szCs w:val="24"/>
        </w:rPr>
        <w:t xml:space="preserve">ATENTAMENTE </w:t>
      </w:r>
    </w:p>
    <w:p w14:paraId="0000003A" w14:textId="7D38FCD6" w:rsidR="002B1D49" w:rsidRPr="00B474A0" w:rsidRDefault="001F0CA2" w:rsidP="00B474A0">
      <w:pPr>
        <w:spacing w:after="0" w:line="240" w:lineRule="auto"/>
        <w:jc w:val="center"/>
        <w:rPr>
          <w:rFonts w:ascii="Bookman Old Style" w:hAnsi="Bookman Old Style" w:cs="Arial"/>
          <w:i/>
        </w:rPr>
      </w:pPr>
      <w:r w:rsidRPr="00B474A0">
        <w:rPr>
          <w:rFonts w:ascii="Bookman Old Style" w:hAnsi="Bookman Old Style" w:cs="Arial"/>
          <w:i/>
        </w:rPr>
        <w:t>“2023, AÑO DEL 140 ANIVERSARIO DEL NATALICIO DE JOSÉ CLEMENTE OROZCO”</w:t>
      </w:r>
    </w:p>
    <w:p w14:paraId="0000003B" w14:textId="6758A621" w:rsidR="002B1D49" w:rsidRPr="00B474A0" w:rsidRDefault="00B474A0" w:rsidP="00B474A0">
      <w:pPr>
        <w:spacing w:after="0" w:line="24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C</w:t>
      </w:r>
      <w:r w:rsidR="00CF0CAF" w:rsidRPr="00B474A0">
        <w:rPr>
          <w:rFonts w:ascii="Bookman Old Style" w:hAnsi="Bookman Old Style" w:cs="Arial"/>
        </w:rPr>
        <w:t>d</w:t>
      </w:r>
      <w:r>
        <w:rPr>
          <w:rFonts w:ascii="Bookman Old Style" w:hAnsi="Bookman Old Style" w:cs="Arial"/>
        </w:rPr>
        <w:t>.</w:t>
      </w:r>
      <w:r w:rsidR="00CF0CAF" w:rsidRPr="00B474A0">
        <w:rPr>
          <w:rFonts w:ascii="Bookman Old Style" w:hAnsi="Bookman Old Style" w:cs="Arial"/>
        </w:rPr>
        <w:t xml:space="preserve"> Guzmán, </w:t>
      </w:r>
      <w:r w:rsidR="0010367C" w:rsidRPr="00B474A0">
        <w:rPr>
          <w:rFonts w:ascii="Bookman Old Style" w:hAnsi="Bookman Old Style" w:cs="Arial"/>
        </w:rPr>
        <w:t xml:space="preserve">Municipio de Zapotlán el Grande, Jalisco; </w:t>
      </w:r>
      <w:r w:rsidRPr="00B474A0">
        <w:rPr>
          <w:rFonts w:ascii="Bookman Old Style" w:hAnsi="Bookman Old Style" w:cs="Arial"/>
        </w:rPr>
        <w:t xml:space="preserve">14 de abril </w:t>
      </w:r>
      <w:r w:rsidR="001F0CA2" w:rsidRPr="00B474A0">
        <w:rPr>
          <w:rFonts w:ascii="Bookman Old Style" w:hAnsi="Bookman Old Style" w:cs="Arial"/>
        </w:rPr>
        <w:t>de 2023</w:t>
      </w:r>
      <w:r w:rsidR="00CF0CAF" w:rsidRPr="00B474A0">
        <w:rPr>
          <w:rFonts w:ascii="Bookman Old Style" w:hAnsi="Bookman Old Style" w:cs="Arial"/>
        </w:rPr>
        <w:t>.</w:t>
      </w:r>
    </w:p>
    <w:p w14:paraId="0000003C" w14:textId="77777777" w:rsidR="002B1D49" w:rsidRPr="0055062B" w:rsidRDefault="002B1D49" w:rsidP="006C455A">
      <w:pPr>
        <w:spacing w:after="0" w:line="240" w:lineRule="auto"/>
        <w:jc w:val="center"/>
        <w:rPr>
          <w:rFonts w:ascii="Bookman Old Style" w:hAnsi="Bookman Old Style" w:cs="Arial"/>
          <w:sz w:val="24"/>
          <w:szCs w:val="24"/>
        </w:rPr>
      </w:pPr>
    </w:p>
    <w:p w14:paraId="0000003D" w14:textId="77777777" w:rsidR="002B1D49" w:rsidRPr="0055062B" w:rsidRDefault="002B1D49" w:rsidP="006C455A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0000003E" w14:textId="77777777" w:rsidR="002B1D49" w:rsidRPr="0055062B" w:rsidRDefault="002B1D49" w:rsidP="006C455A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397C83BF" w14:textId="77777777" w:rsidR="00A9754F" w:rsidRPr="0055062B" w:rsidRDefault="00A9754F" w:rsidP="006C455A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14:paraId="0000003F" w14:textId="4C410E3F" w:rsidR="002B1D49" w:rsidRPr="0055062B" w:rsidRDefault="001F0CA2" w:rsidP="006C455A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55062B">
        <w:rPr>
          <w:rFonts w:ascii="Bookman Old Style" w:hAnsi="Bookman Old Style" w:cs="Arial"/>
          <w:b/>
          <w:sz w:val="24"/>
          <w:szCs w:val="24"/>
        </w:rPr>
        <w:t>MTRA. BETSY MAGALY CAMPOS CORONA</w:t>
      </w:r>
    </w:p>
    <w:p w14:paraId="00000040" w14:textId="43A0889B" w:rsidR="002B1D49" w:rsidRPr="0055062B" w:rsidRDefault="00CF0CAF" w:rsidP="006C455A">
      <w:pPr>
        <w:spacing w:after="0" w:line="240" w:lineRule="auto"/>
        <w:jc w:val="center"/>
        <w:rPr>
          <w:rFonts w:ascii="Bookman Old Style" w:hAnsi="Bookman Old Style" w:cs="Arial"/>
          <w:sz w:val="24"/>
          <w:szCs w:val="24"/>
        </w:rPr>
      </w:pPr>
      <w:r w:rsidRPr="0055062B">
        <w:rPr>
          <w:rFonts w:ascii="Bookman Old Style" w:hAnsi="Bookman Old Style" w:cs="Arial"/>
          <w:sz w:val="24"/>
          <w:szCs w:val="24"/>
        </w:rPr>
        <w:t>Regidor</w:t>
      </w:r>
      <w:r w:rsidR="001F0CA2" w:rsidRPr="0055062B">
        <w:rPr>
          <w:rFonts w:ascii="Bookman Old Style" w:hAnsi="Bookman Old Style" w:cs="Arial"/>
          <w:sz w:val="24"/>
          <w:szCs w:val="24"/>
        </w:rPr>
        <w:t>a Presidenta</w:t>
      </w:r>
      <w:r w:rsidRPr="0055062B">
        <w:rPr>
          <w:rFonts w:ascii="Bookman Old Style" w:hAnsi="Bookman Old Style" w:cs="Arial"/>
          <w:sz w:val="24"/>
          <w:szCs w:val="24"/>
        </w:rPr>
        <w:t xml:space="preserve"> de la Comisión Edilicia Permanente de</w:t>
      </w:r>
      <w:r w:rsidR="001F0CA2" w:rsidRPr="0055062B">
        <w:rPr>
          <w:rFonts w:ascii="Bookman Old Style" w:hAnsi="Bookman Old Style" w:cs="Arial"/>
          <w:sz w:val="24"/>
          <w:szCs w:val="24"/>
        </w:rPr>
        <w:t xml:space="preserve"> Espectáculos Públicos e Inspección y Vigilancia</w:t>
      </w:r>
      <w:r w:rsidR="0010367C" w:rsidRPr="0055062B">
        <w:rPr>
          <w:rFonts w:ascii="Bookman Old Style" w:hAnsi="Bookman Old Style" w:cs="Arial"/>
          <w:sz w:val="24"/>
          <w:szCs w:val="24"/>
        </w:rPr>
        <w:t>,</w:t>
      </w:r>
      <w:r w:rsidR="001F0CA2" w:rsidRPr="0055062B">
        <w:rPr>
          <w:rFonts w:ascii="Bookman Old Style" w:hAnsi="Bookman Old Style" w:cs="Arial"/>
          <w:sz w:val="24"/>
          <w:szCs w:val="24"/>
        </w:rPr>
        <w:t xml:space="preserve"> del H. Ayuntamiento de Zapotlán el Grande,</w:t>
      </w:r>
      <w:r w:rsidR="0010367C" w:rsidRPr="0055062B">
        <w:rPr>
          <w:rFonts w:ascii="Bookman Old Style" w:hAnsi="Bookman Old Style" w:cs="Arial"/>
          <w:sz w:val="24"/>
          <w:szCs w:val="24"/>
        </w:rPr>
        <w:t xml:space="preserve"> Jalisco</w:t>
      </w:r>
      <w:r w:rsidR="001F0CA2" w:rsidRPr="0055062B">
        <w:rPr>
          <w:rFonts w:ascii="Bookman Old Style" w:hAnsi="Bookman Old Style" w:cs="Arial"/>
          <w:sz w:val="24"/>
          <w:szCs w:val="24"/>
        </w:rPr>
        <w:t>.</w:t>
      </w:r>
    </w:p>
    <w:p w14:paraId="00000041" w14:textId="77777777" w:rsidR="002B1D49" w:rsidRPr="0055062B" w:rsidRDefault="002B1D49" w:rsidP="006C455A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0000047" w14:textId="5325E54A" w:rsidR="002B1D49" w:rsidRPr="0055062B" w:rsidRDefault="002B1D49" w:rsidP="006C455A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0000048" w14:textId="4E25016D" w:rsidR="002B1D49" w:rsidRPr="0055062B" w:rsidRDefault="001F0CA2" w:rsidP="006C455A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bookmarkStart w:id="1" w:name="_gjdgxs" w:colFirst="0" w:colLast="0"/>
      <w:bookmarkEnd w:id="1"/>
      <w:r w:rsidRPr="0055062B">
        <w:rPr>
          <w:rFonts w:ascii="Bookman Old Style" w:hAnsi="Bookman Old Style" w:cs="Arial"/>
          <w:sz w:val="24"/>
          <w:szCs w:val="24"/>
        </w:rPr>
        <w:t>BMCC/kjcm.</w:t>
      </w:r>
    </w:p>
    <w:p w14:paraId="051C078D" w14:textId="77777777" w:rsidR="0055062B" w:rsidRPr="0055062B" w:rsidRDefault="0055062B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sectPr w:rsidR="0055062B" w:rsidRPr="0055062B" w:rsidSect="00BA09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560" w:left="198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BA332" w14:textId="77777777" w:rsidR="00515059" w:rsidRDefault="00515059">
      <w:pPr>
        <w:spacing w:after="0" w:line="240" w:lineRule="auto"/>
      </w:pPr>
      <w:r>
        <w:separator/>
      </w:r>
    </w:p>
  </w:endnote>
  <w:endnote w:type="continuationSeparator" w:id="0">
    <w:p w14:paraId="05251F12" w14:textId="77777777" w:rsidR="00515059" w:rsidRDefault="0051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C" w14:textId="77777777" w:rsidR="002B1D49" w:rsidRDefault="002B1D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E" w14:textId="03F139E7" w:rsidR="002B1D49" w:rsidRDefault="00CF0C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54D9D">
      <w:rPr>
        <w:noProof/>
        <w:color w:val="000000"/>
      </w:rPr>
      <w:t>2</w:t>
    </w:r>
    <w:r>
      <w:rPr>
        <w:color w:val="000000"/>
      </w:rPr>
      <w:fldChar w:fldCharType="end"/>
    </w:r>
  </w:p>
  <w:p w14:paraId="0000004F" w14:textId="77777777" w:rsidR="002B1D49" w:rsidRDefault="002B1D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D" w14:textId="77777777" w:rsidR="002B1D49" w:rsidRDefault="002B1D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7DD64" w14:textId="77777777" w:rsidR="00515059" w:rsidRDefault="00515059">
      <w:pPr>
        <w:spacing w:after="0" w:line="240" w:lineRule="auto"/>
      </w:pPr>
      <w:r>
        <w:separator/>
      </w:r>
    </w:p>
  </w:footnote>
  <w:footnote w:type="continuationSeparator" w:id="0">
    <w:p w14:paraId="5D70B6EB" w14:textId="77777777" w:rsidR="00515059" w:rsidRDefault="00515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A" w14:textId="77777777" w:rsidR="002B1D49" w:rsidRDefault="002B1D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9" w14:textId="77777777" w:rsidR="002B1D49" w:rsidRDefault="005150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1DDC27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-87.35pt;margin-top:-113.9pt;width:612pt;height:123pt;z-index:-251658752;mso-position-horizontal:absolute;mso-position-horizontal-relative:margin;mso-position-vertical:absolute;mso-position-vertical-relative:margin">
          <v:imagedata r:id="rId1" o:title="image1" cropbottom="5535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B" w14:textId="77777777" w:rsidR="002B1D49" w:rsidRDefault="002B1D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4187F"/>
    <w:multiLevelType w:val="hybridMultilevel"/>
    <w:tmpl w:val="0D5845B4"/>
    <w:lvl w:ilvl="0" w:tplc="6714F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C7A87"/>
    <w:multiLevelType w:val="hybridMultilevel"/>
    <w:tmpl w:val="A488A1D6"/>
    <w:lvl w:ilvl="0" w:tplc="B98CCB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49"/>
    <w:rsid w:val="000014AA"/>
    <w:rsid w:val="0004344C"/>
    <w:rsid w:val="00054B61"/>
    <w:rsid w:val="000A1376"/>
    <w:rsid w:val="000C31D8"/>
    <w:rsid w:val="000D5D77"/>
    <w:rsid w:val="0010367C"/>
    <w:rsid w:val="001200F2"/>
    <w:rsid w:val="00156139"/>
    <w:rsid w:val="00175A3B"/>
    <w:rsid w:val="0018642A"/>
    <w:rsid w:val="001F0CA2"/>
    <w:rsid w:val="00200E30"/>
    <w:rsid w:val="00280D95"/>
    <w:rsid w:val="002816E1"/>
    <w:rsid w:val="002870B0"/>
    <w:rsid w:val="002B1D49"/>
    <w:rsid w:val="0030739C"/>
    <w:rsid w:val="00361CE7"/>
    <w:rsid w:val="003A6372"/>
    <w:rsid w:val="003C65D9"/>
    <w:rsid w:val="003D5743"/>
    <w:rsid w:val="003E1F08"/>
    <w:rsid w:val="00450ED2"/>
    <w:rsid w:val="004A49D1"/>
    <w:rsid w:val="004C3480"/>
    <w:rsid w:val="004D70BF"/>
    <w:rsid w:val="00515059"/>
    <w:rsid w:val="00544BCF"/>
    <w:rsid w:val="0055062B"/>
    <w:rsid w:val="005D559D"/>
    <w:rsid w:val="00600B9A"/>
    <w:rsid w:val="00625B62"/>
    <w:rsid w:val="00632163"/>
    <w:rsid w:val="006508C7"/>
    <w:rsid w:val="00653796"/>
    <w:rsid w:val="006A1F3C"/>
    <w:rsid w:val="006A65B7"/>
    <w:rsid w:val="006C455A"/>
    <w:rsid w:val="006D01AA"/>
    <w:rsid w:val="006F1ECD"/>
    <w:rsid w:val="007378EE"/>
    <w:rsid w:val="00753E13"/>
    <w:rsid w:val="00754D9D"/>
    <w:rsid w:val="00761ED2"/>
    <w:rsid w:val="007860D2"/>
    <w:rsid w:val="007861AC"/>
    <w:rsid w:val="007A14E0"/>
    <w:rsid w:val="007A178E"/>
    <w:rsid w:val="007C6E1C"/>
    <w:rsid w:val="008453A4"/>
    <w:rsid w:val="00853061"/>
    <w:rsid w:val="008B756E"/>
    <w:rsid w:val="008E33B7"/>
    <w:rsid w:val="008F50EF"/>
    <w:rsid w:val="008F5850"/>
    <w:rsid w:val="009122AB"/>
    <w:rsid w:val="009153F2"/>
    <w:rsid w:val="00916DB7"/>
    <w:rsid w:val="009232EF"/>
    <w:rsid w:val="0096784E"/>
    <w:rsid w:val="009C2F29"/>
    <w:rsid w:val="009C54A3"/>
    <w:rsid w:val="00A06063"/>
    <w:rsid w:val="00A0754D"/>
    <w:rsid w:val="00A10C82"/>
    <w:rsid w:val="00A23A7A"/>
    <w:rsid w:val="00A26671"/>
    <w:rsid w:val="00A27A4C"/>
    <w:rsid w:val="00A46A2C"/>
    <w:rsid w:val="00A51E49"/>
    <w:rsid w:val="00A9754F"/>
    <w:rsid w:val="00B2298A"/>
    <w:rsid w:val="00B41B88"/>
    <w:rsid w:val="00B474A0"/>
    <w:rsid w:val="00BA09A7"/>
    <w:rsid w:val="00C223FE"/>
    <w:rsid w:val="00CA23A4"/>
    <w:rsid w:val="00CE31D4"/>
    <w:rsid w:val="00CF0CAF"/>
    <w:rsid w:val="00D0321D"/>
    <w:rsid w:val="00D33321"/>
    <w:rsid w:val="00DE5C47"/>
    <w:rsid w:val="00DF09E0"/>
    <w:rsid w:val="00DF408B"/>
    <w:rsid w:val="00E37255"/>
    <w:rsid w:val="00E618C0"/>
    <w:rsid w:val="00EB3EBC"/>
    <w:rsid w:val="00ED05ED"/>
    <w:rsid w:val="00ED4062"/>
    <w:rsid w:val="00EF1A23"/>
    <w:rsid w:val="00EF20D0"/>
    <w:rsid w:val="00F25DA3"/>
    <w:rsid w:val="00FA42DF"/>
    <w:rsid w:val="00FB1310"/>
    <w:rsid w:val="00FC247C"/>
    <w:rsid w:val="00FD0785"/>
    <w:rsid w:val="00FD4295"/>
    <w:rsid w:val="00FF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BCD8216"/>
  <w15:docId w15:val="{AD9DCE81-0792-4AEC-8EF8-D1793B47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4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55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22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F964B-4C49-4E70-BEF6-AD4F7D5F1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1221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Leonardo Flores Heredia</dc:creator>
  <cp:lastModifiedBy>Fatima Sarahi Zamora Escobar</cp:lastModifiedBy>
  <cp:revision>2</cp:revision>
  <cp:lastPrinted>2022-08-15T18:29:00Z</cp:lastPrinted>
  <dcterms:created xsi:type="dcterms:W3CDTF">2023-06-05T16:28:00Z</dcterms:created>
  <dcterms:modified xsi:type="dcterms:W3CDTF">2023-06-05T16:28:00Z</dcterms:modified>
</cp:coreProperties>
</file>