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9EFF4" w14:textId="77777777" w:rsidR="00AB6FAA" w:rsidRPr="00856AB9" w:rsidRDefault="00AB6FAA" w:rsidP="00856AB9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14:paraId="5D070DD3" w14:textId="77777777" w:rsidR="00120BC3" w:rsidRPr="00856AB9" w:rsidRDefault="00120BC3" w:rsidP="00856AB9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14:paraId="1B558712" w14:textId="77777777" w:rsidR="001D4046" w:rsidRDefault="001D4046" w:rsidP="00856AB9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14:paraId="72AA3B9B" w14:textId="77777777" w:rsidR="00120BC3" w:rsidRPr="00856AB9" w:rsidRDefault="00120BC3" w:rsidP="00856AB9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856AB9">
        <w:rPr>
          <w:rFonts w:cs="Arial"/>
          <w:b/>
          <w:sz w:val="24"/>
          <w:szCs w:val="24"/>
          <w:lang w:val="es-MX"/>
        </w:rPr>
        <w:t xml:space="preserve">MIEMBROS DEL HONORABLE AYUNTAMIENTO </w:t>
      </w:r>
    </w:p>
    <w:p w14:paraId="07BD8EFD" w14:textId="77777777" w:rsidR="00120BC3" w:rsidRPr="00856AB9" w:rsidRDefault="00120BC3" w:rsidP="00856AB9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856AB9">
        <w:rPr>
          <w:rFonts w:cs="Arial"/>
          <w:b/>
          <w:sz w:val="24"/>
          <w:szCs w:val="24"/>
          <w:lang w:val="es-MX"/>
        </w:rPr>
        <w:t>DE ZAPOTLÁN EL GRANDE, JALISCO.</w:t>
      </w:r>
    </w:p>
    <w:p w14:paraId="0E23461F" w14:textId="77777777" w:rsidR="00120BC3" w:rsidRPr="00856AB9" w:rsidRDefault="00120BC3" w:rsidP="00856AB9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856AB9">
        <w:rPr>
          <w:rFonts w:cs="Arial"/>
          <w:b/>
          <w:sz w:val="24"/>
          <w:szCs w:val="24"/>
          <w:lang w:val="es-MX"/>
        </w:rPr>
        <w:t>P R E S E N T E.</w:t>
      </w:r>
    </w:p>
    <w:p w14:paraId="7A45CE4D" w14:textId="77777777" w:rsidR="00120BC3" w:rsidRDefault="00120BC3" w:rsidP="00856AB9">
      <w:pPr>
        <w:spacing w:line="276" w:lineRule="auto"/>
        <w:ind w:firstLine="708"/>
        <w:jc w:val="both"/>
        <w:rPr>
          <w:rFonts w:cs="Arial"/>
          <w:b/>
          <w:sz w:val="24"/>
          <w:szCs w:val="24"/>
          <w:lang w:val="es-MX"/>
        </w:rPr>
      </w:pPr>
    </w:p>
    <w:p w14:paraId="7EA1AC22" w14:textId="77777777" w:rsidR="001D4046" w:rsidRPr="00856AB9" w:rsidRDefault="001D4046" w:rsidP="00856AB9">
      <w:pPr>
        <w:spacing w:line="276" w:lineRule="auto"/>
        <w:ind w:firstLine="708"/>
        <w:jc w:val="both"/>
        <w:rPr>
          <w:rFonts w:cs="Arial"/>
          <w:b/>
          <w:sz w:val="24"/>
          <w:szCs w:val="24"/>
          <w:lang w:val="es-MX"/>
        </w:rPr>
      </w:pPr>
      <w:bookmarkStart w:id="0" w:name="_GoBack"/>
      <w:bookmarkEnd w:id="0"/>
    </w:p>
    <w:p w14:paraId="63086545" w14:textId="0E37BACA" w:rsidR="00AB6FAA" w:rsidRPr="00856AB9" w:rsidRDefault="001F0A43" w:rsidP="00856AB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  <w:lang w:val="es-MX"/>
        </w:rPr>
      </w:pPr>
      <w:r w:rsidRPr="00856AB9">
        <w:rPr>
          <w:rFonts w:cs="Arial"/>
          <w:sz w:val="24"/>
          <w:szCs w:val="24"/>
          <w:lang w:val="es-MX"/>
        </w:rPr>
        <w:t>La que suscrib</w:t>
      </w:r>
      <w:r w:rsidR="004C375B">
        <w:rPr>
          <w:rFonts w:cs="Arial"/>
          <w:sz w:val="24"/>
          <w:szCs w:val="24"/>
          <w:lang w:val="es-MX"/>
        </w:rPr>
        <w:t>e</w:t>
      </w:r>
      <w:r w:rsidRPr="00856AB9">
        <w:rPr>
          <w:rFonts w:cs="Arial"/>
          <w:sz w:val="24"/>
          <w:szCs w:val="24"/>
          <w:lang w:val="es-MX"/>
        </w:rPr>
        <w:t xml:space="preserve"> </w:t>
      </w:r>
      <w:r w:rsidR="00392CDB" w:rsidRPr="00856AB9">
        <w:rPr>
          <w:rFonts w:cs="Arial"/>
          <w:b/>
          <w:sz w:val="24"/>
          <w:szCs w:val="24"/>
          <w:lang w:val="es-MX"/>
        </w:rPr>
        <w:t>LIC. DIANA LAURA ORTEGA PALAFOX,</w:t>
      </w:r>
      <w:r w:rsidR="00120BC3" w:rsidRPr="00856AB9">
        <w:rPr>
          <w:rFonts w:cs="Arial"/>
          <w:b/>
          <w:sz w:val="24"/>
          <w:szCs w:val="24"/>
          <w:lang w:val="es-MX"/>
        </w:rPr>
        <w:t xml:space="preserve"> </w:t>
      </w:r>
      <w:r w:rsidR="0043343F" w:rsidRPr="00597A92">
        <w:rPr>
          <w:rFonts w:cs="Arial"/>
          <w:sz w:val="24"/>
          <w:szCs w:val="24"/>
          <w:lang w:val="es-MX"/>
        </w:rPr>
        <w:t xml:space="preserve">en mi calidad de Regidora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 10, 41 fracción II, 42, 49, 50 fracción I y demás relativos de La Ley del Gobierno y la Administración Pública Municipal del Estado de Jalisco, así como los  artículos 38 fracción </w:t>
      </w:r>
      <w:r w:rsidR="0043343F">
        <w:rPr>
          <w:rFonts w:cs="Arial"/>
          <w:sz w:val="24"/>
          <w:szCs w:val="24"/>
          <w:lang w:val="es-MX"/>
        </w:rPr>
        <w:t>IV</w:t>
      </w:r>
      <w:r w:rsidR="0043343F" w:rsidRPr="00597A92">
        <w:rPr>
          <w:rFonts w:cs="Arial"/>
          <w:sz w:val="24"/>
          <w:szCs w:val="24"/>
          <w:lang w:val="es-MX"/>
        </w:rPr>
        <w:t>, 87 fracción II, 89, 93, 99, 100 y demás relativos del Reglamento Interior de Zapotlán el Grande, Jalisco</w:t>
      </w:r>
      <w:r w:rsidR="00120BC3" w:rsidRPr="00856AB9">
        <w:rPr>
          <w:rFonts w:cs="Arial"/>
          <w:sz w:val="24"/>
          <w:szCs w:val="24"/>
          <w:lang w:val="es-MX"/>
        </w:rPr>
        <w:t xml:space="preserve">; en uso de la facultad conferida en las disposiciones citadas, presento ante ustedes compañeros integrantes de este Órgano de Gobierno Municipal </w:t>
      </w:r>
      <w:r w:rsidR="00AB6FAA" w:rsidRPr="00856AB9">
        <w:rPr>
          <w:rFonts w:cs="Arial"/>
          <w:sz w:val="24"/>
          <w:szCs w:val="24"/>
          <w:lang w:val="es-MX"/>
        </w:rPr>
        <w:t xml:space="preserve">la siguiente </w:t>
      </w:r>
      <w:r w:rsidR="00AB6FAA" w:rsidRPr="00856AB9">
        <w:rPr>
          <w:rFonts w:cs="Arial"/>
          <w:b/>
          <w:sz w:val="24"/>
          <w:szCs w:val="24"/>
          <w:lang w:val="es-MX"/>
        </w:rPr>
        <w:t xml:space="preserve">INICIATIVA DE ORDENAMIENTO </w:t>
      </w:r>
      <w:r w:rsidRPr="00856AB9">
        <w:rPr>
          <w:rFonts w:cs="Arial"/>
          <w:b/>
          <w:sz w:val="24"/>
          <w:szCs w:val="24"/>
          <w:lang w:val="es-MX"/>
        </w:rPr>
        <w:t xml:space="preserve">QUE </w:t>
      </w:r>
      <w:r w:rsidR="00856AB9" w:rsidRPr="00856AB9">
        <w:rPr>
          <w:rFonts w:cs="Arial"/>
          <w:b/>
          <w:sz w:val="24"/>
          <w:szCs w:val="24"/>
          <w:lang w:val="es-MX"/>
        </w:rPr>
        <w:t xml:space="preserve">PROPONE </w:t>
      </w:r>
      <w:r w:rsidR="0043343F">
        <w:rPr>
          <w:rFonts w:cs="Arial"/>
          <w:b/>
          <w:sz w:val="24"/>
          <w:szCs w:val="24"/>
          <w:lang w:val="es-MX"/>
        </w:rPr>
        <w:t xml:space="preserve">LA REFORMA DE VARIOS ARTÍCULOS </w:t>
      </w:r>
      <w:r w:rsidRPr="00856AB9">
        <w:rPr>
          <w:rFonts w:cs="Arial"/>
          <w:b/>
          <w:sz w:val="24"/>
          <w:szCs w:val="24"/>
          <w:lang w:val="es-MX"/>
        </w:rPr>
        <w:t xml:space="preserve"> </w:t>
      </w:r>
      <w:r w:rsidR="00856AB9" w:rsidRPr="00856AB9">
        <w:rPr>
          <w:rFonts w:cs="Arial"/>
          <w:b/>
          <w:sz w:val="24"/>
          <w:szCs w:val="24"/>
          <w:lang w:val="es-MX"/>
        </w:rPr>
        <w:t xml:space="preserve"> </w:t>
      </w:r>
      <w:r w:rsidR="0043343F">
        <w:rPr>
          <w:rFonts w:cs="Arial"/>
          <w:b/>
          <w:sz w:val="24"/>
          <w:szCs w:val="24"/>
          <w:lang w:val="es-MX"/>
        </w:rPr>
        <w:t xml:space="preserve">DEL </w:t>
      </w:r>
      <w:r w:rsidR="00856AB9" w:rsidRPr="00856AB9">
        <w:rPr>
          <w:rFonts w:cs="Arial"/>
          <w:b/>
          <w:iCs/>
          <w:sz w:val="24"/>
          <w:szCs w:val="24"/>
          <w:lang w:val="es-MX"/>
        </w:rPr>
        <w:t xml:space="preserve">REGLAMENTO </w:t>
      </w:r>
      <w:r w:rsidR="00646364">
        <w:rPr>
          <w:rFonts w:cs="Arial"/>
          <w:b/>
          <w:iCs/>
          <w:sz w:val="24"/>
          <w:szCs w:val="24"/>
          <w:lang w:val="es-MX"/>
        </w:rPr>
        <w:t>DEL DEPORTE Y LA CULTURA FÍSICA DEL MUNICIPIO DE ZAPOTLÁN EL GRANDE, JALISCO</w:t>
      </w:r>
      <w:r w:rsidR="00856AB9" w:rsidRPr="00856AB9">
        <w:rPr>
          <w:rFonts w:cs="Arial"/>
          <w:b/>
          <w:sz w:val="24"/>
          <w:szCs w:val="24"/>
          <w:lang w:val="es-MX"/>
        </w:rPr>
        <w:t>,</w:t>
      </w:r>
      <w:r w:rsidR="00856AB9" w:rsidRPr="00856AB9">
        <w:rPr>
          <w:rFonts w:cs="Arial"/>
          <w:sz w:val="24"/>
          <w:szCs w:val="24"/>
          <w:lang w:val="es-MX"/>
        </w:rPr>
        <w:t xml:space="preserve"> </w:t>
      </w:r>
      <w:r w:rsidR="00856AB9" w:rsidRPr="00856AB9">
        <w:rPr>
          <w:rFonts w:cs="Arial"/>
          <w:bCs/>
          <w:sz w:val="24"/>
          <w:szCs w:val="24"/>
          <w:lang w:val="es-MX"/>
        </w:rPr>
        <w:t>de conformidad con la</w:t>
      </w:r>
      <w:r w:rsidR="00AB6FAA" w:rsidRPr="00856AB9">
        <w:rPr>
          <w:rFonts w:cs="Arial"/>
          <w:bCs/>
          <w:sz w:val="24"/>
          <w:szCs w:val="24"/>
          <w:lang w:val="es-MX"/>
        </w:rPr>
        <w:t xml:space="preserve"> siguiente: </w:t>
      </w:r>
    </w:p>
    <w:p w14:paraId="5421E74D" w14:textId="77777777" w:rsidR="00233D3E" w:rsidRPr="00856AB9" w:rsidRDefault="00233D3E" w:rsidP="00856AB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  <w:lang w:val="es-MX"/>
        </w:rPr>
      </w:pPr>
    </w:p>
    <w:p w14:paraId="33B349A5" w14:textId="77777777" w:rsidR="001F2DFC" w:rsidRPr="00856AB9" w:rsidRDefault="001F2DFC" w:rsidP="00856AB9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</w:p>
    <w:p w14:paraId="001CFC29" w14:textId="77777777" w:rsidR="00AB6FAA" w:rsidRPr="00856AB9" w:rsidRDefault="00896463" w:rsidP="00856AB9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  <w:r w:rsidRPr="00856AB9">
        <w:rPr>
          <w:rFonts w:cs="Arial"/>
          <w:b/>
          <w:sz w:val="24"/>
          <w:szCs w:val="24"/>
          <w:lang w:val="es-MX"/>
        </w:rPr>
        <w:t>EXPOSICIÓN DE MOTIVOS</w:t>
      </w:r>
    </w:p>
    <w:p w14:paraId="730273BA" w14:textId="77777777" w:rsidR="00AB6FAA" w:rsidRPr="00856AB9" w:rsidRDefault="00AB6FAA" w:rsidP="00856AB9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</w:p>
    <w:p w14:paraId="401EA7AC" w14:textId="77777777" w:rsidR="00AB6FAA" w:rsidRPr="00856AB9" w:rsidRDefault="00AB6FAA" w:rsidP="00856AB9">
      <w:pPr>
        <w:spacing w:line="276" w:lineRule="auto"/>
        <w:ind w:firstLine="708"/>
        <w:jc w:val="both"/>
        <w:rPr>
          <w:rFonts w:cs="Arial"/>
          <w:color w:val="000000"/>
          <w:sz w:val="24"/>
          <w:szCs w:val="24"/>
          <w:lang w:val="es-MX" w:eastAsia="es-MX"/>
        </w:rPr>
      </w:pPr>
      <w:r w:rsidRPr="00856AB9">
        <w:rPr>
          <w:rFonts w:cs="Arial"/>
          <w:b/>
          <w:sz w:val="24"/>
          <w:szCs w:val="24"/>
          <w:lang w:val="es-MX"/>
        </w:rPr>
        <w:t>I.-</w:t>
      </w:r>
      <w:r w:rsidRPr="00856AB9">
        <w:rPr>
          <w:rFonts w:cs="Arial"/>
          <w:sz w:val="24"/>
          <w:szCs w:val="24"/>
          <w:lang w:val="es-MX"/>
        </w:rPr>
        <w:t xml:space="preserve"> Que de conformidad al artículo 115 de la Constitución Política de los Estados Unidos Mexicanos, que establece  que l</w:t>
      </w:r>
      <w:r w:rsidRPr="00856AB9">
        <w:rPr>
          <w:rFonts w:cs="Arial"/>
          <w:sz w:val="24"/>
          <w:szCs w:val="24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856AB9">
        <w:rPr>
          <w:rFonts w:cs="Arial"/>
          <w:color w:val="000000"/>
          <w:sz w:val="24"/>
          <w:szCs w:val="24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14:paraId="73135882" w14:textId="77777777" w:rsidR="00AB6FAA" w:rsidRDefault="00AB6FAA" w:rsidP="00856AB9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3B2B749D" w14:textId="77777777" w:rsidR="001D4046" w:rsidRDefault="001D4046" w:rsidP="00856AB9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0D2571EC" w14:textId="77777777" w:rsidR="001D4046" w:rsidRDefault="001D4046" w:rsidP="00856AB9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709017C3" w14:textId="77777777" w:rsidR="001D4046" w:rsidRDefault="001D4046" w:rsidP="00856AB9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62EC9A69" w14:textId="77777777" w:rsidR="001D4046" w:rsidRPr="00856AB9" w:rsidRDefault="001D4046" w:rsidP="00856AB9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0B059B0C" w14:textId="77777777" w:rsidR="00646364" w:rsidRDefault="00646364" w:rsidP="001D4046">
      <w:pPr>
        <w:spacing w:line="276" w:lineRule="auto"/>
        <w:ind w:firstLine="708"/>
        <w:jc w:val="both"/>
        <w:rPr>
          <w:rFonts w:cs="Arial"/>
          <w:b/>
          <w:color w:val="000000"/>
          <w:sz w:val="24"/>
          <w:szCs w:val="24"/>
          <w:lang w:val="es-MX" w:eastAsia="es-MX"/>
        </w:rPr>
      </w:pPr>
    </w:p>
    <w:p w14:paraId="48776746" w14:textId="77777777" w:rsidR="00BF59C4" w:rsidRDefault="00BF59C4" w:rsidP="001D4046">
      <w:pPr>
        <w:spacing w:line="276" w:lineRule="auto"/>
        <w:ind w:firstLine="708"/>
        <w:jc w:val="both"/>
        <w:rPr>
          <w:rFonts w:cs="Arial"/>
          <w:b/>
          <w:color w:val="000000"/>
          <w:sz w:val="24"/>
          <w:szCs w:val="24"/>
          <w:lang w:val="es-MX" w:eastAsia="es-MX"/>
        </w:rPr>
      </w:pPr>
    </w:p>
    <w:p w14:paraId="23DA44C9" w14:textId="6765D3B3" w:rsidR="00AB6FAA" w:rsidRPr="00856AB9" w:rsidRDefault="00AB6FAA" w:rsidP="001D4046">
      <w:pPr>
        <w:spacing w:line="276" w:lineRule="auto"/>
        <w:ind w:firstLine="708"/>
        <w:jc w:val="both"/>
        <w:rPr>
          <w:rFonts w:cs="Arial"/>
          <w:snapToGrid w:val="0"/>
          <w:sz w:val="24"/>
          <w:szCs w:val="24"/>
          <w:lang w:val="es-MX"/>
        </w:rPr>
      </w:pPr>
      <w:r w:rsidRPr="00856AB9">
        <w:rPr>
          <w:rFonts w:cs="Arial"/>
          <w:b/>
          <w:color w:val="000000"/>
          <w:sz w:val="24"/>
          <w:szCs w:val="24"/>
          <w:lang w:val="es-MX" w:eastAsia="es-MX"/>
        </w:rPr>
        <w:t>II.-</w:t>
      </w:r>
      <w:r w:rsidRPr="00856AB9">
        <w:rPr>
          <w:rFonts w:cs="Arial"/>
          <w:color w:val="000000"/>
          <w:sz w:val="24"/>
          <w:szCs w:val="24"/>
          <w:lang w:val="es-MX" w:eastAsia="es-MX"/>
        </w:rPr>
        <w:t xml:space="preserve"> </w:t>
      </w:r>
      <w:proofErr w:type="gramStart"/>
      <w:r w:rsidR="000A6DDF" w:rsidRPr="00856AB9">
        <w:rPr>
          <w:rFonts w:cs="Arial"/>
          <w:color w:val="000000"/>
          <w:sz w:val="24"/>
          <w:szCs w:val="24"/>
          <w:lang w:val="es-MX" w:eastAsia="es-MX"/>
        </w:rPr>
        <w:t>Que</w:t>
      </w:r>
      <w:proofErr w:type="gramEnd"/>
      <w:r w:rsidRPr="00856AB9">
        <w:rPr>
          <w:rFonts w:cs="Arial"/>
          <w:color w:val="000000"/>
          <w:sz w:val="24"/>
          <w:szCs w:val="24"/>
          <w:lang w:val="es-MX" w:eastAsia="es-MX"/>
        </w:rPr>
        <w:t xml:space="preserve"> conforme a lo establecido en la Constitución Política del Estado de Jalisco, en su artículo 77 reconoce e</w:t>
      </w:r>
      <w:r w:rsidRPr="00856AB9">
        <w:rPr>
          <w:rFonts w:cs="Arial"/>
          <w:spacing w:val="-3"/>
          <w:sz w:val="24"/>
          <w:szCs w:val="24"/>
          <w:lang w:val="es-MX"/>
        </w:rPr>
        <w:t>l municipio libre como base de la división territorial y de la organización política y administrativa del Estado de Jalisco, investido de personalidad jurídica y patrimonio propios, con las facultades y limitaciones establecidas en la Constitución Política de l</w:t>
      </w:r>
      <w:r w:rsidR="00D551E0" w:rsidRPr="00856AB9">
        <w:rPr>
          <w:rFonts w:cs="Arial"/>
          <w:spacing w:val="-3"/>
          <w:sz w:val="24"/>
          <w:szCs w:val="24"/>
          <w:lang w:val="es-MX"/>
        </w:rPr>
        <w:t xml:space="preserve">os Estados Unidos Mexicanos. </w:t>
      </w:r>
      <w:r w:rsidR="006E0698" w:rsidRPr="00856AB9">
        <w:rPr>
          <w:rFonts w:cs="Arial"/>
          <w:spacing w:val="-3"/>
          <w:sz w:val="24"/>
          <w:szCs w:val="24"/>
          <w:lang w:val="es-MX"/>
        </w:rPr>
        <w:t>Asimismo,</w:t>
      </w:r>
      <w:r w:rsidRPr="00856AB9">
        <w:rPr>
          <w:rFonts w:cs="Arial"/>
          <w:spacing w:val="-3"/>
          <w:sz w:val="24"/>
          <w:szCs w:val="24"/>
          <w:lang w:val="es-MX"/>
        </w:rPr>
        <w:t xml:space="preserve"> </w:t>
      </w:r>
      <w:r w:rsidRPr="00856AB9">
        <w:rPr>
          <w:rFonts w:cs="Arial"/>
          <w:bCs/>
          <w:sz w:val="24"/>
          <w:szCs w:val="24"/>
          <w:lang w:val="es-MX" w:eastAsia="es-MX"/>
        </w:rPr>
        <w:t xml:space="preserve">en la Ley de Gobierno y la Administración Pública del Estado de Jalisco se </w:t>
      </w:r>
      <w:r w:rsidRPr="00856AB9">
        <w:rPr>
          <w:rFonts w:cs="Arial"/>
          <w:snapToGrid w:val="0"/>
          <w:sz w:val="24"/>
          <w:szCs w:val="24"/>
          <w:lang w:val="es-MX"/>
        </w:rPr>
        <w:t xml:space="preserve">establecen las bases generales de la Administración Pública Municipal. </w:t>
      </w:r>
    </w:p>
    <w:p w14:paraId="078D9D47" w14:textId="77777777" w:rsidR="005B44EC" w:rsidRPr="00856AB9" w:rsidRDefault="005B44EC" w:rsidP="00856AB9">
      <w:pPr>
        <w:spacing w:line="276" w:lineRule="auto"/>
        <w:jc w:val="both"/>
        <w:rPr>
          <w:rFonts w:cs="Arial"/>
          <w:snapToGrid w:val="0"/>
          <w:sz w:val="24"/>
          <w:szCs w:val="24"/>
          <w:lang w:val="es-MX"/>
        </w:rPr>
      </w:pPr>
    </w:p>
    <w:p w14:paraId="064057FF" w14:textId="567A98EF" w:rsidR="00646364" w:rsidRDefault="005B44EC" w:rsidP="00856AB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sz w:val="24"/>
          <w:szCs w:val="24"/>
          <w:lang w:val="es-MX"/>
        </w:rPr>
      </w:pPr>
      <w:r w:rsidRPr="00856AB9">
        <w:rPr>
          <w:rFonts w:cs="Arial"/>
          <w:b/>
          <w:snapToGrid w:val="0"/>
          <w:sz w:val="24"/>
          <w:szCs w:val="24"/>
          <w:lang w:val="es-MX"/>
        </w:rPr>
        <w:t>III.-</w:t>
      </w:r>
      <w:r w:rsidRPr="00856AB9">
        <w:rPr>
          <w:rFonts w:cs="Arial"/>
          <w:snapToGrid w:val="0"/>
          <w:sz w:val="24"/>
          <w:szCs w:val="24"/>
          <w:lang w:val="es-MX"/>
        </w:rPr>
        <w:t xml:space="preserve"> </w:t>
      </w:r>
      <w:r w:rsidR="00F81825" w:rsidRPr="00856AB9">
        <w:rPr>
          <w:rFonts w:cs="Arial"/>
          <w:snapToGrid w:val="0"/>
          <w:sz w:val="24"/>
          <w:szCs w:val="24"/>
          <w:lang w:val="es-MX"/>
        </w:rPr>
        <w:t xml:space="preserve">Que en el </w:t>
      </w:r>
      <w:r w:rsidR="00F81825" w:rsidRPr="00856AB9">
        <w:rPr>
          <w:rFonts w:eastAsiaTheme="minorHAnsi" w:cs="Arial"/>
          <w:sz w:val="24"/>
          <w:szCs w:val="24"/>
          <w:lang w:val="es-MX"/>
        </w:rPr>
        <w:t xml:space="preserve">reglamento </w:t>
      </w:r>
      <w:r w:rsidR="00646364">
        <w:rPr>
          <w:rFonts w:eastAsiaTheme="minorHAnsi" w:cs="Arial"/>
          <w:sz w:val="24"/>
          <w:szCs w:val="24"/>
          <w:lang w:val="es-MX"/>
        </w:rPr>
        <w:t>del Deporte y la Cultura Física, prevé las facultades del Municipio de Zapotlán el Grande, Jalisco, en materia deportiva; la regulación del sistema municipal del deporte y además de los lineamientos para la entrega del Mérito Deportivo.</w:t>
      </w:r>
    </w:p>
    <w:p w14:paraId="5BF1C7E1" w14:textId="77777777" w:rsidR="00646364" w:rsidRDefault="00646364" w:rsidP="00856AB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sz w:val="24"/>
          <w:szCs w:val="24"/>
          <w:lang w:val="es-MX"/>
        </w:rPr>
      </w:pPr>
    </w:p>
    <w:p w14:paraId="54515B3E" w14:textId="0236C378" w:rsidR="00302E55" w:rsidRPr="005D0AD6" w:rsidRDefault="00F81825" w:rsidP="005D0AD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sz w:val="24"/>
          <w:szCs w:val="24"/>
          <w:lang w:val="es-MX"/>
        </w:rPr>
      </w:pPr>
      <w:r w:rsidRPr="00856AB9">
        <w:rPr>
          <w:rFonts w:eastAsiaTheme="minorHAnsi" w:cs="Arial"/>
          <w:b/>
          <w:sz w:val="24"/>
          <w:szCs w:val="24"/>
          <w:lang w:val="es-MX"/>
        </w:rPr>
        <w:t>IV.-</w:t>
      </w:r>
      <w:r w:rsidR="00F56C6D" w:rsidRPr="00856AB9">
        <w:rPr>
          <w:rFonts w:eastAsiaTheme="minorHAnsi" w:cs="Arial"/>
          <w:sz w:val="24"/>
          <w:szCs w:val="24"/>
          <w:lang w:val="es-MX"/>
        </w:rPr>
        <w:t xml:space="preserve"> </w:t>
      </w:r>
      <w:r w:rsidR="00646364">
        <w:rPr>
          <w:rFonts w:eastAsiaTheme="minorHAnsi" w:cs="Arial"/>
          <w:sz w:val="24"/>
          <w:szCs w:val="24"/>
          <w:lang w:val="es-MX"/>
        </w:rPr>
        <w:t>E</w:t>
      </w:r>
      <w:r w:rsidR="00F56C6D" w:rsidRPr="00856AB9">
        <w:rPr>
          <w:rFonts w:eastAsiaTheme="minorHAnsi" w:cs="Arial"/>
          <w:sz w:val="24"/>
          <w:szCs w:val="24"/>
          <w:lang w:val="es-MX"/>
        </w:rPr>
        <w:t>l propósito de esta iniciativa de ordenamiento radica en la</w:t>
      </w:r>
      <w:r w:rsidR="0043343F">
        <w:rPr>
          <w:rFonts w:eastAsiaTheme="minorHAnsi" w:cs="Arial"/>
          <w:sz w:val="24"/>
          <w:szCs w:val="24"/>
          <w:lang w:val="es-MX"/>
        </w:rPr>
        <w:t xml:space="preserve"> reforma a diversos artículos que refieren al mérito deportivo, como parte d</w:t>
      </w:r>
      <w:r w:rsidR="005D0AD6">
        <w:rPr>
          <w:rFonts w:eastAsiaTheme="minorHAnsi" w:cs="Arial"/>
          <w:sz w:val="24"/>
          <w:szCs w:val="24"/>
          <w:lang w:val="es-MX"/>
        </w:rPr>
        <w:t xml:space="preserve">e los </w:t>
      </w:r>
      <w:r w:rsidR="005D0AD6" w:rsidRPr="005D0AD6">
        <w:rPr>
          <w:rFonts w:eastAsiaTheme="minorHAnsi" w:cs="Arial"/>
          <w:sz w:val="24"/>
          <w:szCs w:val="24"/>
          <w:lang w:val="es-MX"/>
        </w:rPr>
        <w:t>premios y condecoraciones que se le otorga a los deportistas, que por su dedicación y esfuerzo han representado en forma destacada al municipio en eventos de alto nivel competitivo,</w:t>
      </w:r>
      <w:r w:rsidR="005D0AD6">
        <w:rPr>
          <w:rFonts w:eastAsiaTheme="minorHAnsi" w:cs="Arial"/>
          <w:sz w:val="24"/>
          <w:szCs w:val="24"/>
          <w:lang w:val="es-MX"/>
        </w:rPr>
        <w:t xml:space="preserve"> en sus respectivas disciplinas, y que raíz de la más reciente </w:t>
      </w:r>
      <w:r w:rsidR="005D0AD6" w:rsidRPr="00646364">
        <w:rPr>
          <w:rFonts w:eastAsiaTheme="minorHAnsi" w:cs="Arial"/>
          <w:sz w:val="24"/>
          <w:szCs w:val="24"/>
          <w:lang w:val="es-MX"/>
        </w:rPr>
        <w:t xml:space="preserve">entrega de este premio, es necesario realizar algunas reformas puesto que nos encontramos diversas lagunas y contradicciones entre este reglamento y el Reglamento </w:t>
      </w:r>
      <w:r w:rsidR="00646364" w:rsidRPr="00646364">
        <w:rPr>
          <w:rFonts w:cs="Arial"/>
          <w:sz w:val="24"/>
          <w:szCs w:val="24"/>
          <w:lang w:val="es-MX"/>
        </w:rPr>
        <w:t>que contiene las bases para otorgar nominaciones, premios, preseas, reconocimientos y asignación de espacios públicos; por el Gobierno Municipal de Zapotlán el Grande, Jalisco</w:t>
      </w:r>
      <w:r w:rsidR="00646364">
        <w:rPr>
          <w:rFonts w:cs="Arial"/>
          <w:sz w:val="24"/>
          <w:szCs w:val="24"/>
          <w:lang w:val="es-MX"/>
        </w:rPr>
        <w:t xml:space="preserve">, </w:t>
      </w:r>
      <w:r w:rsidR="005D0AD6">
        <w:rPr>
          <w:rFonts w:eastAsiaTheme="minorHAnsi" w:cs="Arial"/>
          <w:sz w:val="24"/>
          <w:szCs w:val="24"/>
          <w:lang w:val="es-MX"/>
        </w:rPr>
        <w:t xml:space="preserve">al momento de realizar la </w:t>
      </w:r>
      <w:proofErr w:type="spellStart"/>
      <w:r w:rsidR="005D0AD6">
        <w:rPr>
          <w:rFonts w:eastAsiaTheme="minorHAnsi" w:cs="Arial"/>
          <w:sz w:val="24"/>
          <w:szCs w:val="24"/>
          <w:lang w:val="es-MX"/>
        </w:rPr>
        <w:t>dictaminación</w:t>
      </w:r>
      <w:proofErr w:type="spellEnd"/>
      <w:r w:rsidR="005D0AD6">
        <w:rPr>
          <w:rFonts w:eastAsiaTheme="minorHAnsi" w:cs="Arial"/>
          <w:sz w:val="24"/>
          <w:szCs w:val="24"/>
          <w:lang w:val="es-MX"/>
        </w:rPr>
        <w:t xml:space="preserve"> de la convocatoria, de los ganadores y ganadoras del premio; </w:t>
      </w:r>
      <w:r w:rsidR="00856AB9" w:rsidRPr="00856AB9">
        <w:rPr>
          <w:rFonts w:cs="Arial"/>
          <w:iCs/>
          <w:sz w:val="24"/>
          <w:szCs w:val="24"/>
          <w:lang w:val="es-MX"/>
        </w:rPr>
        <w:t>quedando de la siguiente manera</w:t>
      </w:r>
      <w:r w:rsidR="005D0AD6">
        <w:rPr>
          <w:rFonts w:cs="Arial"/>
          <w:iCs/>
          <w:sz w:val="24"/>
          <w:szCs w:val="24"/>
          <w:lang w:val="es-MX"/>
        </w:rPr>
        <w:t xml:space="preserve"> la propuesta a reformar</w:t>
      </w:r>
      <w:r w:rsidR="00856AB9">
        <w:rPr>
          <w:rFonts w:cs="Arial"/>
          <w:iCs/>
          <w:sz w:val="24"/>
          <w:szCs w:val="24"/>
          <w:lang w:val="es-MX"/>
        </w:rPr>
        <w:t>:</w:t>
      </w:r>
    </w:p>
    <w:p w14:paraId="22A2EC0B" w14:textId="77777777" w:rsidR="002631A9" w:rsidRDefault="002631A9" w:rsidP="00856AB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iCs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0"/>
        <w:gridCol w:w="4336"/>
      </w:tblGrid>
      <w:tr w:rsidR="005D0AD6" w:rsidRPr="002631A9" w14:paraId="63D34C84" w14:textId="77777777" w:rsidTr="001D4046">
        <w:tc>
          <w:tcPr>
            <w:tcW w:w="8636" w:type="dxa"/>
            <w:gridSpan w:val="2"/>
          </w:tcPr>
          <w:p w14:paraId="2BD3CCF0" w14:textId="77777777" w:rsidR="002631A9" w:rsidRPr="002631A9" w:rsidRDefault="002631A9" w:rsidP="00646364">
            <w:pPr>
              <w:jc w:val="center"/>
              <w:rPr>
                <w:rFonts w:cs="Arial"/>
                <w:b/>
                <w:sz w:val="22"/>
                <w:szCs w:val="22"/>
                <w:lang w:val="es-MX"/>
              </w:rPr>
            </w:pPr>
          </w:p>
          <w:p w14:paraId="7769D858" w14:textId="77777777" w:rsidR="005D0AD6" w:rsidRPr="002631A9" w:rsidRDefault="005D0AD6" w:rsidP="00646364">
            <w:pPr>
              <w:jc w:val="center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 xml:space="preserve">REGLAMENTO </w:t>
            </w:r>
            <w:r w:rsidR="00646364" w:rsidRPr="002631A9">
              <w:rPr>
                <w:rFonts w:cs="Arial"/>
                <w:b/>
                <w:sz w:val="22"/>
                <w:szCs w:val="22"/>
                <w:lang w:val="es-MX"/>
              </w:rPr>
              <w:t>DEL DEPORTE Y LA CULTURA FÍSICA</w:t>
            </w:r>
          </w:p>
          <w:p w14:paraId="235A8CAB" w14:textId="33BE9676" w:rsidR="002631A9" w:rsidRPr="002631A9" w:rsidRDefault="002631A9" w:rsidP="00646364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5D0AD6" w:rsidRPr="002631A9" w14:paraId="26A89FDC" w14:textId="77777777" w:rsidTr="001D4046">
        <w:tc>
          <w:tcPr>
            <w:tcW w:w="4300" w:type="dxa"/>
          </w:tcPr>
          <w:p w14:paraId="3C2B6056" w14:textId="21AE697D" w:rsidR="005D0AD6" w:rsidRPr="002631A9" w:rsidRDefault="005D0AD6" w:rsidP="001D404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REGLAMENTO VIGENTE</w:t>
            </w:r>
          </w:p>
        </w:tc>
        <w:tc>
          <w:tcPr>
            <w:tcW w:w="4336" w:type="dxa"/>
          </w:tcPr>
          <w:p w14:paraId="671B8ACC" w14:textId="316DE312" w:rsidR="005D0AD6" w:rsidRPr="002631A9" w:rsidRDefault="005D0AD6" w:rsidP="001D4046">
            <w:pPr>
              <w:jc w:val="center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PROPUESTA</w:t>
            </w:r>
          </w:p>
        </w:tc>
      </w:tr>
      <w:tr w:rsidR="00E35348" w:rsidRPr="002631A9" w14:paraId="7D1E8976" w14:textId="77777777" w:rsidTr="001D4046">
        <w:tc>
          <w:tcPr>
            <w:tcW w:w="4300" w:type="dxa"/>
          </w:tcPr>
          <w:p w14:paraId="1667E56E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16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Son facultades y obligaciones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del Consejo Municipal del Deporte las siguientes:</w:t>
            </w:r>
          </w:p>
          <w:p w14:paraId="2AD96ED3" w14:textId="77777777" w:rsidR="00E35348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a)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727D6187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b)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4F135FD1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c)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354FC4CB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d)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503D80DA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e)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6285149E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f)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2674E10B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g)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1CE8A11E" w14:textId="77777777" w:rsidR="00F064E4" w:rsidRDefault="00F064E4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</w:p>
          <w:p w14:paraId="6B417A67" w14:textId="77777777" w:rsidR="00F064E4" w:rsidRDefault="00F064E4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</w:p>
          <w:p w14:paraId="6CEA2F32" w14:textId="38C150B1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h)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Emitir la convocatoria del Premio Municipal del Mérito Deportivo; y</w:t>
            </w:r>
          </w:p>
          <w:p w14:paraId="6F2186F3" w14:textId="77777777" w:rsidR="00E35348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4D6915DB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  <w:p w14:paraId="3DFE817E" w14:textId="744306CB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sz w:val="22"/>
                <w:szCs w:val="22"/>
                <w:lang w:val="es-MX"/>
              </w:rPr>
              <w:t>Las demás que le otorgue este reglamento, la Ley Estatal del Deporte, su Reglamento y demás disposiciones de la materia.</w:t>
            </w:r>
          </w:p>
        </w:tc>
        <w:tc>
          <w:tcPr>
            <w:tcW w:w="4336" w:type="dxa"/>
          </w:tcPr>
          <w:p w14:paraId="409D5C3F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lastRenderedPageBreak/>
              <w:t>ARTÍCULO 16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Son facultades y obligaciones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del Consejo Municipal del Deporte las siguientes:</w:t>
            </w:r>
          </w:p>
          <w:p w14:paraId="6FE8B06E" w14:textId="77777777" w:rsidR="00E35348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a)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4CC55A1B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b)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4A1E983F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c)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12C38BF2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d)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72DC7B55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e)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0F746378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f)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7F18A22B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g)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5F7A7448" w14:textId="77777777" w:rsidR="00F064E4" w:rsidRDefault="00F064E4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</w:p>
          <w:p w14:paraId="4B24DD1B" w14:textId="77777777" w:rsidR="00F064E4" w:rsidRDefault="00F064E4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</w:p>
          <w:p w14:paraId="6F1258EF" w14:textId="339DE34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h)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Emitir la propuesta de la convocatoria del Premio Municipal del Mérito Deportivo, que deberá ser turnada a la Comisión Edilicia de Deportes,</w:t>
            </w:r>
            <w:r>
              <w:rPr>
                <w:rFonts w:cs="Arial"/>
                <w:b/>
                <w:sz w:val="22"/>
                <w:szCs w:val="22"/>
                <w:lang w:val="es-MX"/>
              </w:rPr>
              <w:t xml:space="preserve">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Recreación y Atención a la Juventud; y</w:t>
            </w:r>
          </w:p>
          <w:p w14:paraId="2DEAB8D8" w14:textId="77777777" w:rsidR="00E35348" w:rsidRDefault="00E35348" w:rsidP="00E35348">
            <w:pPr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i) </w:t>
            </w:r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(…)</w:t>
            </w:r>
          </w:p>
          <w:p w14:paraId="53785ED4" w14:textId="77777777" w:rsidR="00E35348" w:rsidRDefault="00E35348" w:rsidP="00E35348">
            <w:pPr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</w:p>
          <w:p w14:paraId="67BA9CCE" w14:textId="20C1FF3A" w:rsidR="00E35348" w:rsidRPr="002631A9" w:rsidRDefault="00E35348" w:rsidP="00E35348">
            <w:pPr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sz w:val="22"/>
                <w:szCs w:val="22"/>
                <w:lang w:val="es-MX"/>
              </w:rPr>
              <w:t>Las demás que le otorgue este reglamento, la Ley Estatal del Deporte, su Reglamento y demás disposiciones de la materia.</w:t>
            </w:r>
          </w:p>
        </w:tc>
      </w:tr>
      <w:tr w:rsidR="00646364" w:rsidRPr="002631A9" w14:paraId="63184E74" w14:textId="77777777" w:rsidTr="00450E2F">
        <w:tc>
          <w:tcPr>
            <w:tcW w:w="4300" w:type="dxa"/>
          </w:tcPr>
          <w:p w14:paraId="6181B429" w14:textId="77777777" w:rsidR="00646364" w:rsidRPr="002631A9" w:rsidRDefault="0064636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lastRenderedPageBreak/>
              <w:t>ARTÍCULO 57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Podrán participar los deportistas, entrenadores y todas aquellas personas e instituciones destacadas en la promoción, fomento, difusión o apoyo al deporte municipal, que resulten propuestos por las ligas y asociaciones deportivas municipales; los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 xml:space="preserve">medos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de difusión locales y la comunidad en general.</w:t>
            </w:r>
          </w:p>
        </w:tc>
        <w:tc>
          <w:tcPr>
            <w:tcW w:w="4336" w:type="dxa"/>
          </w:tcPr>
          <w:p w14:paraId="47E97AC9" w14:textId="2AD6849B" w:rsidR="00450E2F" w:rsidRPr="002631A9" w:rsidRDefault="00450E2F" w:rsidP="00450E2F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57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Podrán participar los deportistas, entrenadores y todas aquellas personas e instituciones destacadas en la promoción, fomento, difusión o apoyo al deporte municipal, que resulten propuestos por las ligas y asociaciones deportivas municipales; los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 xml:space="preserve">medios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de difusión locales y la comunidad en general.</w:t>
            </w:r>
          </w:p>
        </w:tc>
      </w:tr>
      <w:tr w:rsidR="00646364" w:rsidRPr="002631A9" w14:paraId="5E351F4B" w14:textId="77777777" w:rsidTr="00450E2F">
        <w:tc>
          <w:tcPr>
            <w:tcW w:w="4300" w:type="dxa"/>
          </w:tcPr>
          <w:p w14:paraId="74F05204" w14:textId="77777777" w:rsidR="00646364" w:rsidRPr="002631A9" w:rsidRDefault="0064636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58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Las propuestas deberán ser presentadas ante el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Consejo Municipal del Deporte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en el formato oficial que se les entregará en tiempo y forma, recibiéndose las mismas únicamente en el periodo que para ello se establezca en la Convocatoria.</w:t>
            </w:r>
          </w:p>
        </w:tc>
        <w:tc>
          <w:tcPr>
            <w:tcW w:w="4336" w:type="dxa"/>
          </w:tcPr>
          <w:p w14:paraId="42875E30" w14:textId="5089D7AF" w:rsidR="00646364" w:rsidRPr="002631A9" w:rsidRDefault="00450E2F" w:rsidP="00450E2F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58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Las propuestas deberán ser presentadas ante el la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Jefatura de Fomento Deportivo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en el formato oficial que se les entregará en tiempo y forma, recibiéndose las mismas únicamente en el periodo que para ello se establezca en la Convocatoria.</w:t>
            </w:r>
          </w:p>
        </w:tc>
      </w:tr>
      <w:tr w:rsidR="00646364" w:rsidRPr="002631A9" w14:paraId="1AD420B9" w14:textId="77777777" w:rsidTr="00450E2F">
        <w:tc>
          <w:tcPr>
            <w:tcW w:w="4300" w:type="dxa"/>
          </w:tcPr>
          <w:p w14:paraId="413F74A2" w14:textId="77777777" w:rsidR="00646364" w:rsidRPr="002631A9" w:rsidRDefault="0064636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60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. El período de logros que se tomará en cuenta para evaluar, será desde un año antes a la fecha de cierre de presentación de propuestas, mismo que será establecido en la convocatoria.</w:t>
            </w:r>
          </w:p>
        </w:tc>
        <w:tc>
          <w:tcPr>
            <w:tcW w:w="4336" w:type="dxa"/>
          </w:tcPr>
          <w:p w14:paraId="3A6A4B36" w14:textId="16767EF1" w:rsidR="00646364" w:rsidRPr="002631A9" w:rsidRDefault="00450E2F" w:rsidP="00F064E4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60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El período de logros que se tomará en cuenta para evaluar, será desde un año antes a la fecha de cierre de presentación de propuestas, mismo que será establecido en la convocatoria,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tomando en cuenta las fechas de la</w:t>
            </w:r>
            <w:r w:rsidR="00F064E4">
              <w:rPr>
                <w:rFonts w:cs="Arial"/>
                <w:b/>
                <w:sz w:val="22"/>
                <w:szCs w:val="22"/>
                <w:lang w:val="es-MX"/>
              </w:rPr>
              <w:t xml:space="preserve"> c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onvocatoria de la edición inmediata anterior.</w:t>
            </w:r>
          </w:p>
        </w:tc>
      </w:tr>
      <w:tr w:rsidR="00646364" w:rsidRPr="002631A9" w14:paraId="23AE333D" w14:textId="77777777" w:rsidTr="00450E2F">
        <w:tc>
          <w:tcPr>
            <w:tcW w:w="4300" w:type="dxa"/>
          </w:tcPr>
          <w:p w14:paraId="383E45BB" w14:textId="77777777" w:rsidR="00646364" w:rsidRPr="002631A9" w:rsidRDefault="0064636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61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La responsabilidad de analizar y decidir qué deportistas de los que fueron propuestos, resultaron merecedores del Premio, recaerá en el Consejo Municipal del Deporte y la Cultura Física, quien en Sesión Extraordinaria se constituirá en Comisión Dictaminadora para tal efecto. Todos estarán facultados con voz y voto y quien presida tendrá voto de calidad.</w:t>
            </w:r>
          </w:p>
        </w:tc>
        <w:tc>
          <w:tcPr>
            <w:tcW w:w="4336" w:type="dxa"/>
          </w:tcPr>
          <w:p w14:paraId="1045A584" w14:textId="622C4D83" w:rsidR="00450E2F" w:rsidRPr="002631A9" w:rsidRDefault="00450E2F" w:rsidP="00450E2F">
            <w:pPr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61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 xml:space="preserve">La responsabilidad de analizar y dictaminar las propuestas emanadas de la convocatoria, recaerá en la Comisión Dictaminadora integrada por la comisión edilicia de Deporte, Recreación y Atención a la Juventud, la comisión edilicia de </w:t>
            </w:r>
            <w:r w:rsidRPr="002631A9">
              <w:rPr>
                <w:rFonts w:cs="Arial"/>
                <w:b/>
                <w:iCs/>
                <w:sz w:val="22"/>
                <w:szCs w:val="22"/>
                <w:lang w:val="es-MX"/>
              </w:rPr>
              <w:t>Cultura, E</w:t>
            </w:r>
            <w:r w:rsidR="00F064E4">
              <w:rPr>
                <w:rFonts w:cs="Arial"/>
                <w:b/>
                <w:iCs/>
                <w:sz w:val="22"/>
                <w:szCs w:val="22"/>
                <w:lang w:val="es-MX"/>
              </w:rPr>
              <w:t>ducación y Festividades Cívicas.</w:t>
            </w:r>
          </w:p>
          <w:p w14:paraId="6B2763A2" w14:textId="155BBE14" w:rsidR="00646364" w:rsidRDefault="00646364" w:rsidP="00450E2F">
            <w:pPr>
              <w:rPr>
                <w:rFonts w:cs="Arial"/>
                <w:sz w:val="22"/>
                <w:szCs w:val="22"/>
                <w:lang w:val="es-MX"/>
              </w:rPr>
            </w:pPr>
          </w:p>
          <w:p w14:paraId="7B97B97D" w14:textId="29031B12" w:rsidR="00F064E4" w:rsidRDefault="00F064E4" w:rsidP="00450E2F">
            <w:pPr>
              <w:rPr>
                <w:rFonts w:cs="Arial"/>
                <w:sz w:val="22"/>
                <w:szCs w:val="22"/>
                <w:lang w:val="es-MX"/>
              </w:rPr>
            </w:pPr>
          </w:p>
          <w:p w14:paraId="77324BF1" w14:textId="3905E9F6" w:rsidR="00F064E4" w:rsidRDefault="00F064E4" w:rsidP="00450E2F">
            <w:pPr>
              <w:rPr>
                <w:rFonts w:cs="Arial"/>
                <w:sz w:val="22"/>
                <w:szCs w:val="22"/>
                <w:lang w:val="es-MX"/>
              </w:rPr>
            </w:pPr>
          </w:p>
          <w:p w14:paraId="32ED6174" w14:textId="1A787ED0" w:rsidR="00F064E4" w:rsidRDefault="00F064E4" w:rsidP="00450E2F">
            <w:pPr>
              <w:rPr>
                <w:rFonts w:cs="Arial"/>
                <w:sz w:val="22"/>
                <w:szCs w:val="22"/>
                <w:lang w:val="es-MX"/>
              </w:rPr>
            </w:pPr>
          </w:p>
          <w:p w14:paraId="1BA5B5F9" w14:textId="77777777" w:rsidR="00F064E4" w:rsidRDefault="00F064E4" w:rsidP="00450E2F">
            <w:pPr>
              <w:rPr>
                <w:rFonts w:cs="Arial"/>
                <w:sz w:val="22"/>
                <w:szCs w:val="22"/>
                <w:lang w:val="es-MX"/>
              </w:rPr>
            </w:pPr>
          </w:p>
          <w:p w14:paraId="4805DAF8" w14:textId="2A52CB66" w:rsidR="00F064E4" w:rsidRPr="00F064E4" w:rsidRDefault="00F064E4" w:rsidP="00F064E4">
            <w:pPr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F064E4">
              <w:rPr>
                <w:rFonts w:cs="Arial"/>
                <w:b/>
                <w:sz w:val="22"/>
                <w:szCs w:val="22"/>
                <w:lang w:val="es-MX"/>
              </w:rPr>
              <w:t>Una vez dictaminadas las propuestas, se seleccionará a un ganador por categoría, por el pleno en sesión de ayuntamiento, a través de cedula de votación.</w:t>
            </w:r>
          </w:p>
        </w:tc>
      </w:tr>
      <w:tr w:rsidR="00646364" w:rsidRPr="002631A9" w14:paraId="6134C73A" w14:textId="77777777" w:rsidTr="00450E2F">
        <w:tc>
          <w:tcPr>
            <w:tcW w:w="4300" w:type="dxa"/>
          </w:tcPr>
          <w:p w14:paraId="08061669" w14:textId="77777777" w:rsidR="00646364" w:rsidRPr="002631A9" w:rsidRDefault="0064636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lastRenderedPageBreak/>
              <w:t>ARTÍCULO 62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. La Coordinación de Construcción de Comunidad, a través de la Unidad de Fomento Deportivo, será la responsable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de la organización de la ceremonia alusiva y de la difusión de todo lo relacionado al evento, coordinándose para esto último, con la Dirección de Comunicación Social.</w:t>
            </w:r>
          </w:p>
        </w:tc>
        <w:tc>
          <w:tcPr>
            <w:tcW w:w="4336" w:type="dxa"/>
          </w:tcPr>
          <w:p w14:paraId="6C966886" w14:textId="7C839BB3" w:rsidR="00646364" w:rsidRPr="002631A9" w:rsidRDefault="002631A9" w:rsidP="002631A9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62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. La Dirección General de Construcción de Comunidad, a través de la Jefatura de Fomento Deportivo, serán las instancias responsables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de la organización de la ceremonia alusiva y de la difusión de todo lo relacionado al evento, coordinándose para esto último, con la Dirección de Comunicación Social.</w:t>
            </w:r>
          </w:p>
        </w:tc>
      </w:tr>
      <w:tr w:rsidR="00E35348" w:rsidRPr="002631A9" w14:paraId="748147F1" w14:textId="77777777" w:rsidTr="00450E2F">
        <w:tc>
          <w:tcPr>
            <w:tcW w:w="4300" w:type="dxa"/>
          </w:tcPr>
          <w:p w14:paraId="6EA988F0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63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. Para efectos del dictamen sobre el otorgamiento del Premio, la Comisión Dictaminadora tomará como base lo siguiente:</w:t>
            </w:r>
          </w:p>
          <w:p w14:paraId="78F75F29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I.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En el caso de deportistas o entrenadores, se tomarán en cuenta los logros alcanzados durante el período que se tomó como referencia para considerarlo merecedor del Premio, así como su conducta dentro y fuera de las competencias;</w:t>
            </w:r>
          </w:p>
          <w:p w14:paraId="450AB163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II.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En el caso de los individuos y las organizaciones públicas o privadas, se tomarán en cuenta su responsabilidad social, así como las actividades y aportaciones </w:t>
            </w:r>
            <w:proofErr w:type="gramStart"/>
            <w:r w:rsidRPr="002631A9">
              <w:rPr>
                <w:rFonts w:cs="Arial"/>
                <w:sz w:val="22"/>
                <w:szCs w:val="22"/>
                <w:lang w:val="es-MX"/>
              </w:rPr>
              <w:t>que</w:t>
            </w:r>
            <w:proofErr w:type="gramEnd"/>
            <w:r w:rsidRPr="002631A9">
              <w:rPr>
                <w:rFonts w:cs="Arial"/>
                <w:sz w:val="22"/>
                <w:szCs w:val="22"/>
                <w:lang w:val="es-MX"/>
              </w:rPr>
              <w:t xml:space="preserve"> de forma especial, hayan contribuido a la difusión, investigación, historia, desarrollo y práctica del deporte y la cultura física, o</w:t>
            </w:r>
          </w:p>
          <w:p w14:paraId="464408CB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sz w:val="22"/>
                <w:szCs w:val="22"/>
                <w:lang w:val="es-MX"/>
              </w:rPr>
              <w:t>bien, que representen un ejemplo de triunfo y constancia a lo largo de los años;</w:t>
            </w:r>
          </w:p>
          <w:p w14:paraId="3B1227D1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III.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Para cualquiera de los casos, deberán de ser originarios del Municipio de Zapotlán el Grande, Jalisco o bien, comprobar una residencia mínima de tres años en el mismo;</w:t>
            </w:r>
          </w:p>
          <w:p w14:paraId="428E4F1F" w14:textId="77777777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IV.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Como deportista o entrenador estar inscrito en el Registro Municipal del Deporte, acreditando dicha inscripción; y</w:t>
            </w:r>
          </w:p>
          <w:p w14:paraId="3AC20901" w14:textId="687E3C10" w:rsidR="00E35348" w:rsidRPr="002631A9" w:rsidRDefault="00E35348" w:rsidP="00E353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V.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Presentar el aval de su asociación</w:t>
            </w:r>
          </w:p>
        </w:tc>
        <w:tc>
          <w:tcPr>
            <w:tcW w:w="4336" w:type="dxa"/>
          </w:tcPr>
          <w:p w14:paraId="40E035EB" w14:textId="67539000" w:rsidR="00E35348" w:rsidRPr="002631A9" w:rsidRDefault="00E35348" w:rsidP="002631A9">
            <w:pPr>
              <w:jc w:val="both"/>
              <w:rPr>
                <w:rFonts w:cs="Arial"/>
                <w:b/>
                <w:bCs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 xml:space="preserve">Revisar antecedentes y existencia del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Registro Municipal del Deporte.</w:t>
            </w:r>
          </w:p>
        </w:tc>
      </w:tr>
      <w:tr w:rsidR="00646364" w:rsidRPr="002631A9" w14:paraId="0684F0BA" w14:textId="77777777" w:rsidTr="00450E2F">
        <w:tc>
          <w:tcPr>
            <w:tcW w:w="4300" w:type="dxa"/>
          </w:tcPr>
          <w:p w14:paraId="7787436E" w14:textId="77777777" w:rsidR="00F064E4" w:rsidRDefault="0064636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65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El Consejo Municipal del Deporte y la Cultura Física, erigido como Comisión Dictaminadora, tomará sus resoluciones por mayoría de votos de sus miembros presentes, y quien la presida, </w:t>
            </w:r>
          </w:p>
          <w:p w14:paraId="5C9BA62C" w14:textId="77777777" w:rsidR="00F064E4" w:rsidRDefault="00F064E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  <w:p w14:paraId="0E0EAA43" w14:textId="77777777" w:rsidR="00F064E4" w:rsidRDefault="00F064E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  <w:p w14:paraId="5FA01CB2" w14:textId="272F5270" w:rsidR="00646364" w:rsidRPr="002631A9" w:rsidRDefault="0064636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sz w:val="22"/>
                <w:szCs w:val="22"/>
                <w:lang w:val="es-MX"/>
              </w:rPr>
              <w:t>tendrá voto de calidad en caso desempate.</w:t>
            </w:r>
          </w:p>
        </w:tc>
        <w:tc>
          <w:tcPr>
            <w:tcW w:w="4336" w:type="dxa"/>
          </w:tcPr>
          <w:p w14:paraId="1C79C4F0" w14:textId="2300571F" w:rsidR="00646364" w:rsidRPr="002631A9" w:rsidRDefault="002631A9" w:rsidP="00BF7080">
            <w:pPr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lastRenderedPageBreak/>
              <w:t>ARTÍCULO 65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. Derogado.</w:t>
            </w:r>
          </w:p>
        </w:tc>
      </w:tr>
      <w:tr w:rsidR="00646364" w:rsidRPr="002631A9" w14:paraId="0B1DC0C3" w14:textId="77777777" w:rsidTr="00450E2F">
        <w:tc>
          <w:tcPr>
            <w:tcW w:w="4300" w:type="dxa"/>
          </w:tcPr>
          <w:p w14:paraId="4AC4C70B" w14:textId="77777777" w:rsidR="00646364" w:rsidRPr="002631A9" w:rsidRDefault="0064636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lastRenderedPageBreak/>
              <w:t>ARTÍCULO 67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El Premio al Mérito Deportivo Municipal, consistirá en un premio en efectivo cantidad que se fijará en la Convocatoria respectiva,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un diploma y una placa alusiva en la Galería cuyo espacio será determinado por el Ayuntamiento.</w:t>
            </w:r>
          </w:p>
        </w:tc>
        <w:tc>
          <w:tcPr>
            <w:tcW w:w="4336" w:type="dxa"/>
          </w:tcPr>
          <w:p w14:paraId="0751A9A8" w14:textId="77777777" w:rsidR="00646364" w:rsidRPr="002631A9" w:rsidRDefault="002631A9" w:rsidP="002631A9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67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 xml:space="preserve">. El Premio al Mérito Deportivo Municipal, consistirá en un premio en efectivo cantidad que se fijará en la Convocatoria respectiva, </w:t>
            </w: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 xml:space="preserve">un reconocimiento 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y una placa alusiva en la Galería cuyo espacio será determinado por el Ayuntamiento.</w:t>
            </w:r>
          </w:p>
          <w:p w14:paraId="62E63386" w14:textId="77777777" w:rsidR="002631A9" w:rsidRPr="002631A9" w:rsidRDefault="002631A9" w:rsidP="002631A9">
            <w:pPr>
              <w:jc w:val="both"/>
              <w:rPr>
                <w:rFonts w:cs="Arial"/>
                <w:b/>
                <w:sz w:val="22"/>
                <w:szCs w:val="22"/>
                <w:lang w:val="es-MX"/>
              </w:rPr>
            </w:pPr>
          </w:p>
          <w:p w14:paraId="7A14CD88" w14:textId="01ECD430" w:rsidR="002631A9" w:rsidRPr="002631A9" w:rsidRDefault="002631A9" w:rsidP="002631A9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sz w:val="22"/>
                <w:szCs w:val="22"/>
                <w:lang w:val="es-MX"/>
              </w:rPr>
              <w:t>Revisar el antecedente y la existencia de la Galería.</w:t>
            </w:r>
          </w:p>
        </w:tc>
      </w:tr>
      <w:tr w:rsidR="00646364" w:rsidRPr="002631A9" w14:paraId="73A7025C" w14:textId="77777777" w:rsidTr="00450E2F">
        <w:tc>
          <w:tcPr>
            <w:tcW w:w="4300" w:type="dxa"/>
          </w:tcPr>
          <w:p w14:paraId="0688AEA8" w14:textId="77777777" w:rsidR="00646364" w:rsidRPr="002631A9" w:rsidRDefault="00646364" w:rsidP="00BF708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69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. Para lo que no se encuentre previsto en este ordenamiento y que esté relacionado con el Premio, se estará sujeto a las resoluciones que para el caso determine el Consejo Municipal del Deporte y la Cultura Física.</w:t>
            </w:r>
          </w:p>
        </w:tc>
        <w:tc>
          <w:tcPr>
            <w:tcW w:w="4336" w:type="dxa"/>
          </w:tcPr>
          <w:p w14:paraId="44A11B74" w14:textId="12E28A3B" w:rsidR="00646364" w:rsidRPr="002631A9" w:rsidRDefault="002631A9" w:rsidP="002631A9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631A9">
              <w:rPr>
                <w:rFonts w:cs="Arial"/>
                <w:b/>
                <w:bCs/>
                <w:sz w:val="22"/>
                <w:szCs w:val="22"/>
                <w:lang w:val="es-MX"/>
              </w:rPr>
              <w:t>ARTÍCULO 69</w:t>
            </w:r>
            <w:r w:rsidRPr="002631A9">
              <w:rPr>
                <w:rFonts w:cs="Arial"/>
                <w:sz w:val="22"/>
                <w:szCs w:val="22"/>
                <w:lang w:val="es-MX"/>
              </w:rPr>
              <w:t>. Para lo que no se encuentre previsto en este ordenamiento y que esté relacionado con el Premio, se estará sujeto a las resoluciones que para el caso determine la comisión dictaminadora a propuesta del Consejo Municipal del Deporte y la Cultura Física.</w:t>
            </w:r>
          </w:p>
        </w:tc>
      </w:tr>
    </w:tbl>
    <w:p w14:paraId="69127FBA" w14:textId="77777777" w:rsidR="00646364" w:rsidRPr="00646364" w:rsidRDefault="00646364" w:rsidP="00646364">
      <w:pPr>
        <w:rPr>
          <w:lang w:val="es-MX"/>
        </w:rPr>
      </w:pPr>
    </w:p>
    <w:p w14:paraId="6D98C211" w14:textId="77777777" w:rsidR="00646364" w:rsidRDefault="00646364" w:rsidP="00856AB9">
      <w:pPr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</w:p>
    <w:p w14:paraId="4A85DC2B" w14:textId="3511C352" w:rsidR="000A6DDF" w:rsidRDefault="000A6DDF" w:rsidP="00856AB9">
      <w:p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856AB9">
        <w:rPr>
          <w:rFonts w:cs="Arial"/>
          <w:bCs/>
          <w:sz w:val="24"/>
          <w:szCs w:val="24"/>
          <w:lang w:val="es-MX"/>
        </w:rPr>
        <w:t xml:space="preserve">Para lo cual propongo </w:t>
      </w:r>
      <w:r w:rsidRPr="00856AB9">
        <w:rPr>
          <w:rFonts w:cs="Arial"/>
          <w:sz w:val="24"/>
          <w:szCs w:val="24"/>
          <w:lang w:val="es-MX"/>
        </w:rPr>
        <w:t xml:space="preserve">siguiente </w:t>
      </w:r>
      <w:r w:rsidR="00E35348" w:rsidRPr="00856AB9">
        <w:rPr>
          <w:rFonts w:cs="Arial"/>
          <w:b/>
          <w:sz w:val="24"/>
          <w:szCs w:val="24"/>
          <w:lang w:val="es-MX"/>
        </w:rPr>
        <w:t xml:space="preserve">INICIATIVA DE ORDENAMIENTO QUE PROPONE </w:t>
      </w:r>
      <w:r w:rsidR="00E35348">
        <w:rPr>
          <w:rFonts w:cs="Arial"/>
          <w:b/>
          <w:sz w:val="24"/>
          <w:szCs w:val="24"/>
          <w:lang w:val="es-MX"/>
        </w:rPr>
        <w:t xml:space="preserve">LA REFORMA DE VARIOS ARTÍCULOS </w:t>
      </w:r>
      <w:r w:rsidR="00E35348" w:rsidRPr="00856AB9">
        <w:rPr>
          <w:rFonts w:cs="Arial"/>
          <w:b/>
          <w:sz w:val="24"/>
          <w:szCs w:val="24"/>
          <w:lang w:val="es-MX"/>
        </w:rPr>
        <w:t xml:space="preserve">  </w:t>
      </w:r>
      <w:r w:rsidR="00E35348">
        <w:rPr>
          <w:rFonts w:cs="Arial"/>
          <w:b/>
          <w:sz w:val="24"/>
          <w:szCs w:val="24"/>
          <w:lang w:val="es-MX"/>
        </w:rPr>
        <w:t xml:space="preserve">DEL </w:t>
      </w:r>
      <w:r w:rsidR="00E35348" w:rsidRPr="00856AB9">
        <w:rPr>
          <w:rFonts w:cs="Arial"/>
          <w:b/>
          <w:iCs/>
          <w:sz w:val="24"/>
          <w:szCs w:val="24"/>
          <w:lang w:val="es-MX"/>
        </w:rPr>
        <w:t xml:space="preserve">REGLAMENTO </w:t>
      </w:r>
      <w:r w:rsidR="00E35348">
        <w:rPr>
          <w:rFonts w:cs="Arial"/>
          <w:b/>
          <w:iCs/>
          <w:sz w:val="24"/>
          <w:szCs w:val="24"/>
          <w:lang w:val="es-MX"/>
        </w:rPr>
        <w:t>DEL DEPORTE Y LA CULTURA FÍSICA DEL MUNICIPIO DE ZAPOTLÁN EL GRANDE, JALISCO</w:t>
      </w:r>
      <w:r w:rsidR="00E35348" w:rsidRPr="00856AB9">
        <w:rPr>
          <w:rFonts w:cs="Arial"/>
          <w:b/>
          <w:sz w:val="24"/>
          <w:szCs w:val="24"/>
          <w:lang w:val="es-MX"/>
        </w:rPr>
        <w:t>,</w:t>
      </w:r>
      <w:r w:rsidRPr="00856AB9">
        <w:rPr>
          <w:rFonts w:cs="Arial"/>
          <w:b/>
          <w:bCs/>
          <w:sz w:val="24"/>
          <w:szCs w:val="24"/>
          <w:lang w:val="es-MX"/>
        </w:rPr>
        <w:t xml:space="preserve"> </w:t>
      </w:r>
      <w:r w:rsidRPr="00856AB9">
        <w:rPr>
          <w:rFonts w:cs="Arial"/>
          <w:sz w:val="24"/>
          <w:szCs w:val="24"/>
          <w:lang w:val="es-MX"/>
        </w:rPr>
        <w:t>de conformidad al acuerdo siguiente:</w:t>
      </w:r>
    </w:p>
    <w:p w14:paraId="0C5C3823" w14:textId="77777777" w:rsidR="00856AB9" w:rsidRPr="00856AB9" w:rsidRDefault="00856AB9" w:rsidP="00856AB9">
      <w:pPr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4755A25B" w14:textId="7021F248" w:rsidR="000A6DDF" w:rsidRPr="00C317BB" w:rsidRDefault="000A6DDF" w:rsidP="00856AB9">
      <w:pPr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  <w:r w:rsidRPr="00C317BB">
        <w:rPr>
          <w:rFonts w:cs="Arial"/>
          <w:b/>
          <w:bCs/>
          <w:sz w:val="24"/>
          <w:szCs w:val="24"/>
          <w:lang w:val="es-MX"/>
        </w:rPr>
        <w:t xml:space="preserve">ÚNICO: </w:t>
      </w:r>
      <w:r w:rsidRPr="00C317BB">
        <w:rPr>
          <w:rFonts w:cs="Arial"/>
          <w:bCs/>
          <w:sz w:val="24"/>
          <w:szCs w:val="24"/>
          <w:lang w:val="es-MX"/>
        </w:rPr>
        <w:t xml:space="preserve">Se turne a la Comisión Edilicia de </w:t>
      </w:r>
      <w:r w:rsidR="00E35348" w:rsidRPr="00C317BB">
        <w:rPr>
          <w:rFonts w:cs="Arial"/>
          <w:bCs/>
          <w:sz w:val="24"/>
          <w:szCs w:val="24"/>
          <w:lang w:val="es-MX"/>
        </w:rPr>
        <w:t>Deportes, Recreación y Atención a la Juventud</w:t>
      </w:r>
      <w:r w:rsidR="00E35348" w:rsidRPr="00E35348">
        <w:rPr>
          <w:iCs/>
          <w:sz w:val="24"/>
          <w:szCs w:val="24"/>
          <w:lang w:val="es-MX"/>
        </w:rPr>
        <w:t xml:space="preserve"> </w:t>
      </w:r>
      <w:r w:rsidR="00E35348">
        <w:rPr>
          <w:iCs/>
          <w:sz w:val="24"/>
          <w:szCs w:val="24"/>
          <w:lang w:val="es-MX"/>
        </w:rPr>
        <w:t>como convocante</w:t>
      </w:r>
      <w:r w:rsidR="00E35348" w:rsidRPr="00E35348">
        <w:rPr>
          <w:rFonts w:cs="Arial"/>
          <w:bCs/>
          <w:sz w:val="24"/>
          <w:szCs w:val="24"/>
          <w:lang w:val="es-MX"/>
        </w:rPr>
        <w:t xml:space="preserve"> </w:t>
      </w:r>
      <w:r w:rsidR="00E35348" w:rsidRPr="00C317BB">
        <w:rPr>
          <w:rFonts w:cs="Arial"/>
          <w:bCs/>
          <w:sz w:val="24"/>
          <w:szCs w:val="24"/>
          <w:lang w:val="es-MX"/>
        </w:rPr>
        <w:t>y a las Comisiones Edilicias de</w:t>
      </w:r>
      <w:r w:rsidR="00E35348" w:rsidRPr="00E35348">
        <w:rPr>
          <w:iCs/>
          <w:sz w:val="24"/>
          <w:szCs w:val="24"/>
          <w:lang w:val="es-MX"/>
        </w:rPr>
        <w:t xml:space="preserve"> </w:t>
      </w:r>
      <w:r w:rsidR="00E35348" w:rsidRPr="00C317BB">
        <w:rPr>
          <w:iCs/>
          <w:sz w:val="24"/>
          <w:szCs w:val="24"/>
          <w:lang w:val="es-MX"/>
        </w:rPr>
        <w:t>Cultura, Educación y Festividades Cívicas</w:t>
      </w:r>
      <w:r w:rsidR="00E35348">
        <w:rPr>
          <w:iCs/>
          <w:sz w:val="24"/>
          <w:szCs w:val="24"/>
          <w:lang w:val="es-MX"/>
        </w:rPr>
        <w:t xml:space="preserve">, </w:t>
      </w:r>
      <w:r w:rsidRPr="00C317BB">
        <w:rPr>
          <w:rFonts w:cs="Arial"/>
          <w:bCs/>
          <w:sz w:val="24"/>
          <w:szCs w:val="24"/>
          <w:lang w:val="es-MX"/>
        </w:rPr>
        <w:t>Reglamentos y Gobernación como coadyuvante</w:t>
      </w:r>
      <w:r w:rsidR="00C317BB" w:rsidRPr="00C317BB">
        <w:rPr>
          <w:rFonts w:cs="Arial"/>
          <w:bCs/>
          <w:sz w:val="24"/>
          <w:szCs w:val="24"/>
          <w:lang w:val="es-MX"/>
        </w:rPr>
        <w:t>s</w:t>
      </w:r>
      <w:r w:rsidRPr="00C317BB">
        <w:rPr>
          <w:rFonts w:cs="Arial"/>
          <w:bCs/>
          <w:sz w:val="24"/>
          <w:szCs w:val="24"/>
          <w:lang w:val="es-MX"/>
        </w:rPr>
        <w:t xml:space="preserve"> para su estudio y </w:t>
      </w:r>
      <w:proofErr w:type="spellStart"/>
      <w:r w:rsidRPr="00C317BB">
        <w:rPr>
          <w:rFonts w:cs="Arial"/>
          <w:bCs/>
          <w:sz w:val="24"/>
          <w:szCs w:val="24"/>
          <w:lang w:val="es-MX"/>
        </w:rPr>
        <w:t>dictaminación</w:t>
      </w:r>
      <w:proofErr w:type="spellEnd"/>
      <w:r w:rsidRPr="00C317BB">
        <w:rPr>
          <w:rFonts w:cs="Arial"/>
          <w:bCs/>
          <w:sz w:val="24"/>
          <w:szCs w:val="24"/>
          <w:lang w:val="es-MX"/>
        </w:rPr>
        <w:t>.</w:t>
      </w:r>
    </w:p>
    <w:p w14:paraId="3B424F68" w14:textId="77777777" w:rsidR="001D01E0" w:rsidRPr="00856AB9" w:rsidRDefault="001D01E0" w:rsidP="00856AB9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Cs/>
          <w:sz w:val="24"/>
          <w:szCs w:val="24"/>
          <w:lang w:val="es-MX"/>
        </w:rPr>
      </w:pPr>
    </w:p>
    <w:p w14:paraId="172B3865" w14:textId="77777777" w:rsidR="00C317BB" w:rsidRPr="00F064E4" w:rsidRDefault="00C317BB" w:rsidP="00C317BB">
      <w:pPr>
        <w:ind w:left="365" w:right="477"/>
        <w:jc w:val="center"/>
        <w:rPr>
          <w:rFonts w:cs="Arial"/>
          <w:b/>
          <w:szCs w:val="24"/>
          <w:lang w:val="es-MX"/>
        </w:rPr>
      </w:pPr>
      <w:r w:rsidRPr="00F064E4">
        <w:rPr>
          <w:rFonts w:cs="Arial"/>
          <w:b/>
          <w:szCs w:val="24"/>
          <w:lang w:val="es-MX"/>
        </w:rPr>
        <w:t>A</w:t>
      </w:r>
      <w:r w:rsidRPr="00F064E4">
        <w:rPr>
          <w:rFonts w:cs="Arial"/>
          <w:b/>
          <w:spacing w:val="-3"/>
          <w:szCs w:val="24"/>
          <w:lang w:val="es-MX"/>
        </w:rPr>
        <w:t xml:space="preserve"> </w:t>
      </w:r>
      <w:r w:rsidRPr="00F064E4">
        <w:rPr>
          <w:rFonts w:cs="Arial"/>
          <w:b/>
          <w:szCs w:val="24"/>
          <w:lang w:val="es-MX"/>
        </w:rPr>
        <w:t>T</w:t>
      </w:r>
      <w:r w:rsidRPr="00F064E4">
        <w:rPr>
          <w:rFonts w:cs="Arial"/>
          <w:b/>
          <w:spacing w:val="-1"/>
          <w:szCs w:val="24"/>
          <w:lang w:val="es-MX"/>
        </w:rPr>
        <w:t xml:space="preserve"> </w:t>
      </w:r>
      <w:r w:rsidRPr="00F064E4">
        <w:rPr>
          <w:rFonts w:cs="Arial"/>
          <w:b/>
          <w:szCs w:val="24"/>
          <w:lang w:val="es-MX"/>
        </w:rPr>
        <w:t>E N</w:t>
      </w:r>
      <w:r w:rsidRPr="00F064E4">
        <w:rPr>
          <w:rFonts w:cs="Arial"/>
          <w:b/>
          <w:spacing w:val="1"/>
          <w:szCs w:val="24"/>
          <w:lang w:val="es-MX"/>
        </w:rPr>
        <w:t xml:space="preserve"> </w:t>
      </w:r>
      <w:r w:rsidRPr="00F064E4">
        <w:rPr>
          <w:rFonts w:cs="Arial"/>
          <w:b/>
          <w:szCs w:val="24"/>
          <w:lang w:val="es-MX"/>
        </w:rPr>
        <w:t>T</w:t>
      </w:r>
      <w:r w:rsidRPr="00F064E4">
        <w:rPr>
          <w:rFonts w:cs="Arial"/>
          <w:b/>
          <w:spacing w:val="2"/>
          <w:szCs w:val="24"/>
          <w:lang w:val="es-MX"/>
        </w:rPr>
        <w:t xml:space="preserve"> </w:t>
      </w:r>
      <w:r w:rsidRPr="00F064E4">
        <w:rPr>
          <w:rFonts w:cs="Arial"/>
          <w:b/>
          <w:szCs w:val="24"/>
          <w:lang w:val="es-MX"/>
        </w:rPr>
        <w:t>A</w:t>
      </w:r>
      <w:r w:rsidRPr="00F064E4">
        <w:rPr>
          <w:rFonts w:cs="Arial"/>
          <w:b/>
          <w:spacing w:val="-4"/>
          <w:szCs w:val="24"/>
          <w:lang w:val="es-MX"/>
        </w:rPr>
        <w:t xml:space="preserve"> </w:t>
      </w:r>
      <w:r w:rsidRPr="00F064E4">
        <w:rPr>
          <w:rFonts w:cs="Arial"/>
          <w:b/>
          <w:szCs w:val="24"/>
          <w:lang w:val="es-MX"/>
        </w:rPr>
        <w:t>M</w:t>
      </w:r>
      <w:r w:rsidRPr="00F064E4">
        <w:rPr>
          <w:rFonts w:cs="Arial"/>
          <w:b/>
          <w:spacing w:val="1"/>
          <w:szCs w:val="24"/>
          <w:lang w:val="es-MX"/>
        </w:rPr>
        <w:t xml:space="preserve"> </w:t>
      </w:r>
      <w:r w:rsidRPr="00F064E4">
        <w:rPr>
          <w:rFonts w:cs="Arial"/>
          <w:b/>
          <w:szCs w:val="24"/>
          <w:lang w:val="es-MX"/>
        </w:rPr>
        <w:t>E</w:t>
      </w:r>
      <w:r w:rsidRPr="00F064E4">
        <w:rPr>
          <w:rFonts w:cs="Arial"/>
          <w:b/>
          <w:spacing w:val="1"/>
          <w:szCs w:val="24"/>
          <w:lang w:val="es-MX"/>
        </w:rPr>
        <w:t xml:space="preserve"> </w:t>
      </w:r>
      <w:r w:rsidRPr="00F064E4">
        <w:rPr>
          <w:rFonts w:cs="Arial"/>
          <w:b/>
          <w:szCs w:val="24"/>
          <w:lang w:val="es-MX"/>
        </w:rPr>
        <w:t>N T</w:t>
      </w:r>
      <w:r w:rsidRPr="00F064E4">
        <w:rPr>
          <w:rFonts w:cs="Arial"/>
          <w:b/>
          <w:spacing w:val="-1"/>
          <w:szCs w:val="24"/>
          <w:lang w:val="es-MX"/>
        </w:rPr>
        <w:t xml:space="preserve"> </w:t>
      </w:r>
      <w:r w:rsidRPr="00F064E4">
        <w:rPr>
          <w:rFonts w:cs="Arial"/>
          <w:b/>
          <w:szCs w:val="24"/>
          <w:lang w:val="es-MX"/>
        </w:rPr>
        <w:t>E</w:t>
      </w:r>
    </w:p>
    <w:p w14:paraId="701F49E3" w14:textId="77777777" w:rsidR="00C317BB" w:rsidRPr="00F064E4" w:rsidRDefault="00C317BB" w:rsidP="00C317BB">
      <w:pPr>
        <w:ind w:left="365" w:right="477"/>
        <w:jc w:val="center"/>
        <w:rPr>
          <w:rFonts w:cs="Arial"/>
          <w:b/>
          <w:szCs w:val="24"/>
          <w:lang w:val="es-MX"/>
        </w:rPr>
      </w:pPr>
    </w:p>
    <w:p w14:paraId="7B628970" w14:textId="76EF076F" w:rsidR="00C317BB" w:rsidRPr="00F064E4" w:rsidRDefault="00C317BB" w:rsidP="00C317BB">
      <w:pPr>
        <w:pStyle w:val="Textoindependiente"/>
        <w:spacing w:before="1"/>
        <w:jc w:val="center"/>
        <w:rPr>
          <w:rFonts w:cs="Arial"/>
          <w:b/>
          <w:szCs w:val="24"/>
          <w:lang w:val="es-MX"/>
        </w:rPr>
      </w:pPr>
      <w:r w:rsidRPr="00F064E4">
        <w:rPr>
          <w:rFonts w:cs="Arial"/>
          <w:b/>
          <w:szCs w:val="24"/>
          <w:lang w:val="es-MX"/>
        </w:rPr>
        <w:t>“202</w:t>
      </w:r>
      <w:r w:rsidR="00BF0168" w:rsidRPr="00F064E4">
        <w:rPr>
          <w:rFonts w:cs="Arial"/>
          <w:b/>
          <w:szCs w:val="24"/>
          <w:lang w:val="es-MX"/>
        </w:rPr>
        <w:t>3</w:t>
      </w:r>
      <w:r w:rsidRPr="00F064E4">
        <w:rPr>
          <w:rFonts w:cs="Arial"/>
          <w:b/>
          <w:szCs w:val="24"/>
          <w:lang w:val="es-MX"/>
        </w:rPr>
        <w:t xml:space="preserve">, AÑO </w:t>
      </w:r>
      <w:r w:rsidR="00BF0168" w:rsidRPr="00F064E4">
        <w:rPr>
          <w:rFonts w:cs="Arial"/>
          <w:b/>
          <w:szCs w:val="24"/>
          <w:lang w:val="es-MX"/>
        </w:rPr>
        <w:t>DEL 140 ANIVERSARIO DEL NATALCIO DE JOSÉ CLEMENTE OROZCO”</w:t>
      </w:r>
    </w:p>
    <w:p w14:paraId="3897A58A" w14:textId="77777777" w:rsidR="00176AE3" w:rsidRPr="00EB59CB" w:rsidRDefault="00176AE3" w:rsidP="00C317BB">
      <w:pPr>
        <w:ind w:left="361" w:right="479"/>
        <w:jc w:val="center"/>
        <w:rPr>
          <w:rFonts w:cs="Arial"/>
          <w:b/>
          <w:i/>
          <w:sz w:val="22"/>
          <w:szCs w:val="24"/>
          <w:lang w:val="es-MX"/>
        </w:rPr>
      </w:pPr>
    </w:p>
    <w:p w14:paraId="2CB67334" w14:textId="075D9C2C" w:rsidR="00C317BB" w:rsidRPr="00EB59CB" w:rsidRDefault="00C317BB" w:rsidP="00C317BB">
      <w:pPr>
        <w:spacing w:before="1"/>
        <w:ind w:left="318" w:right="367"/>
        <w:jc w:val="center"/>
        <w:rPr>
          <w:rFonts w:cs="Arial"/>
          <w:sz w:val="22"/>
          <w:szCs w:val="24"/>
          <w:lang w:val="es-MX"/>
        </w:rPr>
      </w:pPr>
      <w:r w:rsidRPr="00EB59CB">
        <w:rPr>
          <w:rFonts w:cs="Arial"/>
          <w:sz w:val="22"/>
          <w:szCs w:val="24"/>
          <w:lang w:val="es-MX"/>
        </w:rPr>
        <w:t>Ciudad</w:t>
      </w:r>
      <w:r w:rsidRPr="00EB59CB">
        <w:rPr>
          <w:rFonts w:cs="Arial"/>
          <w:spacing w:val="-2"/>
          <w:sz w:val="22"/>
          <w:szCs w:val="24"/>
          <w:lang w:val="es-MX"/>
        </w:rPr>
        <w:t xml:space="preserve"> </w:t>
      </w:r>
      <w:r w:rsidRPr="00EB59CB">
        <w:rPr>
          <w:rFonts w:cs="Arial"/>
          <w:sz w:val="22"/>
          <w:szCs w:val="24"/>
          <w:lang w:val="es-MX"/>
        </w:rPr>
        <w:t>Guzmán,</w:t>
      </w:r>
      <w:r w:rsidRPr="00EB59CB">
        <w:rPr>
          <w:rFonts w:cs="Arial"/>
          <w:spacing w:val="1"/>
          <w:sz w:val="22"/>
          <w:szCs w:val="24"/>
          <w:lang w:val="es-MX"/>
        </w:rPr>
        <w:t xml:space="preserve"> </w:t>
      </w:r>
      <w:r w:rsidRPr="00EB59CB">
        <w:rPr>
          <w:rFonts w:cs="Arial"/>
          <w:sz w:val="22"/>
          <w:szCs w:val="24"/>
          <w:lang w:val="es-MX"/>
        </w:rPr>
        <w:t>Municipio</w:t>
      </w:r>
      <w:r w:rsidRPr="00EB59CB">
        <w:rPr>
          <w:rFonts w:cs="Arial"/>
          <w:spacing w:val="-1"/>
          <w:sz w:val="22"/>
          <w:szCs w:val="24"/>
          <w:lang w:val="es-MX"/>
        </w:rPr>
        <w:t xml:space="preserve"> </w:t>
      </w:r>
      <w:r w:rsidRPr="00EB59CB">
        <w:rPr>
          <w:rFonts w:cs="Arial"/>
          <w:sz w:val="22"/>
          <w:szCs w:val="24"/>
          <w:lang w:val="es-MX"/>
        </w:rPr>
        <w:t>de</w:t>
      </w:r>
      <w:r w:rsidRPr="00EB59CB">
        <w:rPr>
          <w:rFonts w:cs="Arial"/>
          <w:spacing w:val="-1"/>
          <w:sz w:val="22"/>
          <w:szCs w:val="24"/>
          <w:lang w:val="es-MX"/>
        </w:rPr>
        <w:t xml:space="preserve"> </w:t>
      </w:r>
      <w:r w:rsidRPr="00EB59CB">
        <w:rPr>
          <w:rFonts w:cs="Arial"/>
          <w:sz w:val="22"/>
          <w:szCs w:val="24"/>
          <w:lang w:val="es-MX"/>
        </w:rPr>
        <w:t>Zapotlán</w:t>
      </w:r>
      <w:r w:rsidRPr="00EB59CB">
        <w:rPr>
          <w:rFonts w:cs="Arial"/>
          <w:spacing w:val="-3"/>
          <w:sz w:val="22"/>
          <w:szCs w:val="24"/>
          <w:lang w:val="es-MX"/>
        </w:rPr>
        <w:t xml:space="preserve"> </w:t>
      </w:r>
      <w:r w:rsidRPr="00EB59CB">
        <w:rPr>
          <w:rFonts w:cs="Arial"/>
          <w:sz w:val="22"/>
          <w:szCs w:val="24"/>
          <w:lang w:val="es-MX"/>
        </w:rPr>
        <w:t>el</w:t>
      </w:r>
      <w:r w:rsidRPr="00EB59CB">
        <w:rPr>
          <w:rFonts w:cs="Arial"/>
          <w:spacing w:val="-2"/>
          <w:sz w:val="22"/>
          <w:szCs w:val="24"/>
          <w:lang w:val="es-MX"/>
        </w:rPr>
        <w:t xml:space="preserve"> </w:t>
      </w:r>
      <w:r w:rsidRPr="00EB59CB">
        <w:rPr>
          <w:rFonts w:cs="Arial"/>
          <w:sz w:val="22"/>
          <w:szCs w:val="24"/>
          <w:lang w:val="es-MX"/>
        </w:rPr>
        <w:t>Grande, Jalisco</w:t>
      </w:r>
      <w:r w:rsidRPr="0047462C">
        <w:rPr>
          <w:rFonts w:cs="Arial"/>
          <w:sz w:val="22"/>
          <w:szCs w:val="24"/>
          <w:lang w:val="es-MX"/>
        </w:rPr>
        <w:t>;</w:t>
      </w:r>
      <w:r w:rsidRPr="0047462C">
        <w:rPr>
          <w:rFonts w:cs="Arial"/>
          <w:spacing w:val="-4"/>
          <w:sz w:val="22"/>
          <w:szCs w:val="24"/>
          <w:lang w:val="es-MX"/>
        </w:rPr>
        <w:t xml:space="preserve"> </w:t>
      </w:r>
      <w:r w:rsidR="00BF0168">
        <w:rPr>
          <w:rFonts w:cs="Arial"/>
          <w:sz w:val="22"/>
          <w:szCs w:val="24"/>
          <w:lang w:val="es-MX"/>
        </w:rPr>
        <w:t>23 de enero</w:t>
      </w:r>
      <w:r w:rsidRPr="0047462C">
        <w:rPr>
          <w:rFonts w:cs="Arial"/>
          <w:sz w:val="22"/>
          <w:szCs w:val="24"/>
          <w:lang w:val="es-MX"/>
        </w:rPr>
        <w:t xml:space="preserve"> del </w:t>
      </w:r>
      <w:r w:rsidRPr="0047462C">
        <w:rPr>
          <w:rFonts w:cs="Arial"/>
          <w:spacing w:val="-1"/>
          <w:sz w:val="22"/>
          <w:szCs w:val="24"/>
          <w:lang w:val="es-MX"/>
        </w:rPr>
        <w:t>a</w:t>
      </w:r>
      <w:r w:rsidRPr="0047462C">
        <w:rPr>
          <w:rFonts w:cs="Arial"/>
          <w:sz w:val="22"/>
          <w:szCs w:val="24"/>
          <w:lang w:val="es-MX"/>
        </w:rPr>
        <w:t>ño</w:t>
      </w:r>
      <w:r w:rsidRPr="0047462C">
        <w:rPr>
          <w:rFonts w:cs="Arial"/>
          <w:spacing w:val="-1"/>
          <w:sz w:val="22"/>
          <w:szCs w:val="24"/>
          <w:lang w:val="es-MX"/>
        </w:rPr>
        <w:t xml:space="preserve"> </w:t>
      </w:r>
      <w:r w:rsidRPr="0047462C">
        <w:rPr>
          <w:rFonts w:cs="Arial"/>
          <w:sz w:val="22"/>
          <w:szCs w:val="24"/>
          <w:lang w:val="es-MX"/>
        </w:rPr>
        <w:t>202</w:t>
      </w:r>
      <w:r w:rsidR="00BF0168">
        <w:rPr>
          <w:rFonts w:cs="Arial"/>
          <w:sz w:val="22"/>
          <w:szCs w:val="24"/>
          <w:lang w:val="es-MX"/>
        </w:rPr>
        <w:t>3</w:t>
      </w:r>
      <w:r w:rsidRPr="0047462C">
        <w:rPr>
          <w:rFonts w:cs="Arial"/>
          <w:sz w:val="22"/>
          <w:szCs w:val="24"/>
          <w:lang w:val="es-MX"/>
        </w:rPr>
        <w:t>.</w:t>
      </w:r>
    </w:p>
    <w:p w14:paraId="6E6E6416" w14:textId="77777777" w:rsidR="00C317BB" w:rsidRDefault="00C317BB" w:rsidP="00C317BB">
      <w:pPr>
        <w:pStyle w:val="Textoindependiente"/>
        <w:rPr>
          <w:rFonts w:cs="Arial"/>
          <w:sz w:val="24"/>
          <w:szCs w:val="24"/>
          <w:lang w:val="es-MX"/>
        </w:rPr>
      </w:pPr>
    </w:p>
    <w:p w14:paraId="1FB4D59C" w14:textId="77777777" w:rsidR="00E35348" w:rsidRDefault="00E35348" w:rsidP="00C317BB">
      <w:pPr>
        <w:pStyle w:val="Textoindependiente"/>
        <w:rPr>
          <w:rFonts w:cs="Arial"/>
          <w:sz w:val="24"/>
          <w:szCs w:val="24"/>
          <w:lang w:val="es-MX"/>
        </w:rPr>
      </w:pPr>
    </w:p>
    <w:p w14:paraId="77737691" w14:textId="77777777" w:rsidR="00E35348" w:rsidRDefault="00E35348" w:rsidP="00C317BB">
      <w:pPr>
        <w:pStyle w:val="Textoindependiente"/>
        <w:rPr>
          <w:rFonts w:cs="Arial"/>
          <w:sz w:val="24"/>
          <w:szCs w:val="24"/>
          <w:lang w:val="es-MX"/>
        </w:rPr>
      </w:pPr>
    </w:p>
    <w:p w14:paraId="0419E162" w14:textId="77777777" w:rsidR="00BF0168" w:rsidRDefault="00BF0168" w:rsidP="00BF016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sz w:val="24"/>
          <w:szCs w:val="24"/>
          <w:u w:color="000000"/>
          <w:bdr w:val="nil"/>
          <w:lang w:val="es-MX"/>
        </w:rPr>
      </w:pPr>
      <w:r w:rsidRPr="00856AB9">
        <w:rPr>
          <w:rFonts w:eastAsia="Calibri" w:cs="Arial"/>
          <w:b/>
          <w:bCs/>
          <w:color w:val="000000"/>
          <w:sz w:val="24"/>
          <w:szCs w:val="24"/>
          <w:u w:color="000000"/>
          <w:bdr w:val="nil"/>
          <w:lang w:val="es-MX"/>
        </w:rPr>
        <w:t>LIC. DIANA LAURA ORTEGA PALAFOX</w:t>
      </w:r>
    </w:p>
    <w:p w14:paraId="6FE81AE8" w14:textId="365D19DD" w:rsidR="00BF0168" w:rsidRPr="00856AB9" w:rsidRDefault="00BF0168" w:rsidP="00BF016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sz w:val="24"/>
          <w:szCs w:val="24"/>
          <w:u w:color="000000"/>
          <w:bdr w:val="nil"/>
          <w:lang w:val="es-MX"/>
        </w:rPr>
      </w:pPr>
      <w:r>
        <w:rPr>
          <w:rFonts w:eastAsia="Calibri" w:cs="Arial"/>
          <w:b/>
          <w:bCs/>
          <w:color w:val="000000"/>
          <w:sz w:val="24"/>
          <w:szCs w:val="24"/>
          <w:u w:color="000000"/>
          <w:bdr w:val="nil"/>
          <w:lang w:val="es-MX"/>
        </w:rPr>
        <w:t>Regidora</w:t>
      </w:r>
    </w:p>
    <w:p w14:paraId="7B2DEC97" w14:textId="77777777" w:rsidR="00176AE3" w:rsidRDefault="00176AE3" w:rsidP="00176AE3">
      <w:pPr>
        <w:spacing w:line="276" w:lineRule="auto"/>
        <w:jc w:val="both"/>
        <w:rPr>
          <w:rFonts w:eastAsia="Arial Unicode MS" w:cs="Arial"/>
          <w:sz w:val="18"/>
          <w:szCs w:val="24"/>
          <w:bdr w:val="nil"/>
          <w:lang w:val="es-MX"/>
        </w:rPr>
      </w:pPr>
    </w:p>
    <w:p w14:paraId="374EF4E1" w14:textId="4FB3A398" w:rsidR="00D7181A" w:rsidRPr="008D4414" w:rsidRDefault="003209B5" w:rsidP="00176AE3">
      <w:pPr>
        <w:spacing w:line="276" w:lineRule="auto"/>
        <w:jc w:val="both"/>
        <w:rPr>
          <w:rFonts w:eastAsia="Arial Unicode MS" w:cs="Arial"/>
          <w:sz w:val="18"/>
          <w:szCs w:val="24"/>
          <w:bdr w:val="nil"/>
        </w:rPr>
      </w:pPr>
      <w:r>
        <w:rPr>
          <w:rFonts w:eastAsia="Arial Unicode MS" w:cs="Arial"/>
          <w:sz w:val="18"/>
          <w:szCs w:val="24"/>
          <w:bdr w:val="nil"/>
        </w:rPr>
        <w:t>DLO</w:t>
      </w:r>
      <w:r w:rsidR="00176AE3" w:rsidRPr="008D4414">
        <w:rPr>
          <w:rFonts w:eastAsia="Arial Unicode MS" w:cs="Arial"/>
          <w:sz w:val="18"/>
          <w:szCs w:val="24"/>
          <w:bdr w:val="nil"/>
        </w:rPr>
        <w:t>P/</w:t>
      </w:r>
      <w:proofErr w:type="spellStart"/>
      <w:r w:rsidR="00176AE3" w:rsidRPr="008D4414">
        <w:rPr>
          <w:rFonts w:eastAsia="Arial Unicode MS" w:cs="Arial"/>
          <w:sz w:val="18"/>
          <w:szCs w:val="24"/>
          <w:bdr w:val="nil"/>
        </w:rPr>
        <w:t>lggp</w:t>
      </w:r>
      <w:proofErr w:type="spellEnd"/>
    </w:p>
    <w:sectPr w:rsidR="00D7181A" w:rsidRPr="008D4414">
      <w:headerReference w:type="default" r:id="rId8"/>
      <w:footerReference w:type="even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EA71C" w14:textId="77777777" w:rsidR="0066742F" w:rsidRDefault="0066742F" w:rsidP="00120BC3">
      <w:r>
        <w:separator/>
      </w:r>
    </w:p>
  </w:endnote>
  <w:endnote w:type="continuationSeparator" w:id="0">
    <w:p w14:paraId="6374D889" w14:textId="77777777" w:rsidR="0066742F" w:rsidRDefault="0066742F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40167" w14:textId="77777777" w:rsidR="00926A31" w:rsidRDefault="00144C7C" w:rsidP="0092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C6ABF3" w14:textId="77777777" w:rsidR="00926A31" w:rsidRDefault="00926A31" w:rsidP="00926A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27B5" w14:textId="216168A7" w:rsidR="00926A31" w:rsidRDefault="00144C7C" w:rsidP="0092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070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BD5050D" w14:textId="77777777" w:rsidR="00926A31" w:rsidRDefault="00926A31" w:rsidP="00926A3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B5B6" w14:textId="77777777" w:rsidR="0066742F" w:rsidRDefault="0066742F" w:rsidP="00120BC3">
      <w:r>
        <w:separator/>
      </w:r>
    </w:p>
  </w:footnote>
  <w:footnote w:type="continuationSeparator" w:id="0">
    <w:p w14:paraId="0032AE84" w14:textId="77777777" w:rsidR="0066742F" w:rsidRDefault="0066742F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A214A" w14:textId="77777777" w:rsidR="0053070F" w:rsidRDefault="0053070F">
    <w:pPr>
      <w:pStyle w:val="Encabezado"/>
    </w:pPr>
    <w:r>
      <w:rPr>
        <w:noProof/>
        <w:lang w:val="es-MX" w:eastAsia="es-MX"/>
      </w:rPr>
      <w:pict w14:anchorId="72B5CD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31D"/>
    <w:multiLevelType w:val="hybridMultilevel"/>
    <w:tmpl w:val="D71018E8"/>
    <w:lvl w:ilvl="0" w:tplc="203C0B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42102"/>
    <w:multiLevelType w:val="hybridMultilevel"/>
    <w:tmpl w:val="504E4856"/>
    <w:lvl w:ilvl="0" w:tplc="8ADA6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D2249"/>
    <w:multiLevelType w:val="hybridMultilevel"/>
    <w:tmpl w:val="E54049B8"/>
    <w:lvl w:ilvl="0" w:tplc="8ADA6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A70A3"/>
    <w:multiLevelType w:val="hybridMultilevel"/>
    <w:tmpl w:val="5AF4C444"/>
    <w:lvl w:ilvl="0" w:tplc="8A8EF59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06F70"/>
    <w:rsid w:val="00015B9F"/>
    <w:rsid w:val="00063497"/>
    <w:rsid w:val="000719BD"/>
    <w:rsid w:val="00080A79"/>
    <w:rsid w:val="00084DEC"/>
    <w:rsid w:val="000A6DDF"/>
    <w:rsid w:val="000C6DC8"/>
    <w:rsid w:val="000D56CB"/>
    <w:rsid w:val="001037EF"/>
    <w:rsid w:val="00120BC3"/>
    <w:rsid w:val="00144C7C"/>
    <w:rsid w:val="00161DB1"/>
    <w:rsid w:val="00171623"/>
    <w:rsid w:val="00176AE3"/>
    <w:rsid w:val="001C235D"/>
    <w:rsid w:val="001C47E2"/>
    <w:rsid w:val="001D01E0"/>
    <w:rsid w:val="001D4046"/>
    <w:rsid w:val="001E39A2"/>
    <w:rsid w:val="001F0A43"/>
    <w:rsid w:val="001F2DFC"/>
    <w:rsid w:val="0022685C"/>
    <w:rsid w:val="00233D3E"/>
    <w:rsid w:val="00240FB1"/>
    <w:rsid w:val="002631A9"/>
    <w:rsid w:val="00273254"/>
    <w:rsid w:val="002C09C4"/>
    <w:rsid w:val="002F1682"/>
    <w:rsid w:val="002F7891"/>
    <w:rsid w:val="00302E55"/>
    <w:rsid w:val="003209B5"/>
    <w:rsid w:val="003853D7"/>
    <w:rsid w:val="00392CDB"/>
    <w:rsid w:val="00396259"/>
    <w:rsid w:val="003A3B7A"/>
    <w:rsid w:val="003D2478"/>
    <w:rsid w:val="003F110B"/>
    <w:rsid w:val="00411C08"/>
    <w:rsid w:val="004219F6"/>
    <w:rsid w:val="0043343F"/>
    <w:rsid w:val="00435C44"/>
    <w:rsid w:val="00447E85"/>
    <w:rsid w:val="00450E2F"/>
    <w:rsid w:val="00475B42"/>
    <w:rsid w:val="004970B0"/>
    <w:rsid w:val="004C375B"/>
    <w:rsid w:val="00504A36"/>
    <w:rsid w:val="00525753"/>
    <w:rsid w:val="00526F52"/>
    <w:rsid w:val="0053070F"/>
    <w:rsid w:val="00597A92"/>
    <w:rsid w:val="005B44EC"/>
    <w:rsid w:val="005D0AD6"/>
    <w:rsid w:val="005D162A"/>
    <w:rsid w:val="005E4A3B"/>
    <w:rsid w:val="005E56CC"/>
    <w:rsid w:val="005F5698"/>
    <w:rsid w:val="00646364"/>
    <w:rsid w:val="00647298"/>
    <w:rsid w:val="0066742F"/>
    <w:rsid w:val="00696E22"/>
    <w:rsid w:val="006A4E32"/>
    <w:rsid w:val="006E0698"/>
    <w:rsid w:val="00774A89"/>
    <w:rsid w:val="007B3004"/>
    <w:rsid w:val="00804772"/>
    <w:rsid w:val="0080737A"/>
    <w:rsid w:val="008332B0"/>
    <w:rsid w:val="00856AB9"/>
    <w:rsid w:val="00896463"/>
    <w:rsid w:val="008A1E7E"/>
    <w:rsid w:val="008D2845"/>
    <w:rsid w:val="008D4058"/>
    <w:rsid w:val="008D4414"/>
    <w:rsid w:val="00916E9B"/>
    <w:rsid w:val="00926A31"/>
    <w:rsid w:val="00941141"/>
    <w:rsid w:val="009531D5"/>
    <w:rsid w:val="009769DA"/>
    <w:rsid w:val="009826B4"/>
    <w:rsid w:val="009E56BA"/>
    <w:rsid w:val="00A60030"/>
    <w:rsid w:val="00A62E0B"/>
    <w:rsid w:val="00A812B4"/>
    <w:rsid w:val="00AB6FAA"/>
    <w:rsid w:val="00AC5947"/>
    <w:rsid w:val="00AE7A1E"/>
    <w:rsid w:val="00B03041"/>
    <w:rsid w:val="00B04171"/>
    <w:rsid w:val="00B438FD"/>
    <w:rsid w:val="00B501DB"/>
    <w:rsid w:val="00BA0251"/>
    <w:rsid w:val="00BF0168"/>
    <w:rsid w:val="00BF070B"/>
    <w:rsid w:val="00BF59C4"/>
    <w:rsid w:val="00C00572"/>
    <w:rsid w:val="00C317BB"/>
    <w:rsid w:val="00C51C87"/>
    <w:rsid w:val="00CF0815"/>
    <w:rsid w:val="00D22D6B"/>
    <w:rsid w:val="00D23B59"/>
    <w:rsid w:val="00D551E0"/>
    <w:rsid w:val="00D618C5"/>
    <w:rsid w:val="00D7181A"/>
    <w:rsid w:val="00D805FA"/>
    <w:rsid w:val="00D92798"/>
    <w:rsid w:val="00DF4C08"/>
    <w:rsid w:val="00E01B6A"/>
    <w:rsid w:val="00E034A8"/>
    <w:rsid w:val="00E122D1"/>
    <w:rsid w:val="00E35348"/>
    <w:rsid w:val="00E64E1B"/>
    <w:rsid w:val="00E664AF"/>
    <w:rsid w:val="00E779BB"/>
    <w:rsid w:val="00E97CAF"/>
    <w:rsid w:val="00EA4D0E"/>
    <w:rsid w:val="00EC4366"/>
    <w:rsid w:val="00F064E4"/>
    <w:rsid w:val="00F25B37"/>
    <w:rsid w:val="00F36800"/>
    <w:rsid w:val="00F56C6D"/>
    <w:rsid w:val="00F81825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FB26E43"/>
  <w15:docId w15:val="{80D7BE30-6675-417D-8BD1-F6C9608F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7E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732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005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057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0572"/>
    <w:rPr>
      <w:rFonts w:ascii="Arial" w:eastAsia="Times New Roman" w:hAnsi="Arial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0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0572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3A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317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317BB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D71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81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C9DB-5A7E-49AC-82CC-76BF260B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1637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Guadalupe Gomez Pinto</cp:lastModifiedBy>
  <cp:revision>4</cp:revision>
  <cp:lastPrinted>2023-01-23T15:21:00Z</cp:lastPrinted>
  <dcterms:created xsi:type="dcterms:W3CDTF">2023-01-23T15:11:00Z</dcterms:created>
  <dcterms:modified xsi:type="dcterms:W3CDTF">2023-01-23T15:22:00Z</dcterms:modified>
</cp:coreProperties>
</file>