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6490" w:tblpY="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2164"/>
      </w:tblGrid>
      <w:tr w:rsidR="00D534F0" w14:paraId="5BDDC882" w14:textId="77777777" w:rsidTr="00D534F0">
        <w:trPr>
          <w:trHeight w:val="248"/>
        </w:trPr>
        <w:tc>
          <w:tcPr>
            <w:tcW w:w="1659" w:type="dxa"/>
            <w:hideMark/>
          </w:tcPr>
          <w:p w14:paraId="3873FC02" w14:textId="77777777" w:rsidR="00D534F0" w:rsidRDefault="00D534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Dependencia: </w:t>
            </w:r>
          </w:p>
        </w:tc>
        <w:tc>
          <w:tcPr>
            <w:tcW w:w="2164" w:type="dxa"/>
            <w:hideMark/>
          </w:tcPr>
          <w:p w14:paraId="5497BA95" w14:textId="77777777" w:rsidR="00D534F0" w:rsidRDefault="00D534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de Regidores</w:t>
            </w:r>
          </w:p>
        </w:tc>
      </w:tr>
      <w:tr w:rsidR="00D534F0" w14:paraId="30DF728F" w14:textId="77777777" w:rsidTr="00D534F0">
        <w:trPr>
          <w:trHeight w:val="248"/>
        </w:trPr>
        <w:tc>
          <w:tcPr>
            <w:tcW w:w="1659" w:type="dxa"/>
            <w:hideMark/>
          </w:tcPr>
          <w:p w14:paraId="66621005" w14:textId="77777777" w:rsidR="00D534F0" w:rsidRDefault="00D534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Oficio Núm.:</w:t>
            </w:r>
          </w:p>
        </w:tc>
        <w:tc>
          <w:tcPr>
            <w:tcW w:w="2164" w:type="dxa"/>
            <w:hideMark/>
          </w:tcPr>
          <w:p w14:paraId="5B0D8620" w14:textId="4655D8A0" w:rsidR="00D534F0" w:rsidRDefault="00D534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065</w:t>
            </w:r>
            <w:r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D534F0" w14:paraId="7B89D912" w14:textId="77777777" w:rsidTr="00D534F0">
        <w:trPr>
          <w:trHeight w:val="248"/>
        </w:trPr>
        <w:tc>
          <w:tcPr>
            <w:tcW w:w="1659" w:type="dxa"/>
            <w:hideMark/>
          </w:tcPr>
          <w:p w14:paraId="073AB83C" w14:textId="77777777" w:rsidR="00D534F0" w:rsidRDefault="00D534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Asunto: </w:t>
            </w:r>
          </w:p>
        </w:tc>
        <w:tc>
          <w:tcPr>
            <w:tcW w:w="2164" w:type="dxa"/>
            <w:hideMark/>
          </w:tcPr>
          <w:p w14:paraId="72BA98EE" w14:textId="77777777" w:rsidR="00D534F0" w:rsidRDefault="00D534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Petición de la Sala  </w:t>
            </w:r>
          </w:p>
        </w:tc>
      </w:tr>
    </w:tbl>
    <w:p w14:paraId="7259760E" w14:textId="77777777" w:rsidR="00D534F0" w:rsidRDefault="00D534F0" w:rsidP="00D534F0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D12F44A" w14:textId="77777777" w:rsidR="00D534F0" w:rsidRDefault="00D534F0" w:rsidP="00D534F0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32A8CE" w14:textId="77777777" w:rsidR="00D534F0" w:rsidRDefault="00D534F0" w:rsidP="00D534F0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182AC4C" w14:textId="77777777" w:rsidR="00D534F0" w:rsidRDefault="00D534F0" w:rsidP="00D534F0">
      <w:pPr>
        <w:jc w:val="both"/>
        <w:rPr>
          <w:rFonts w:ascii="Arial" w:hAnsi="Arial" w:cs="Arial"/>
          <w:b/>
        </w:rPr>
      </w:pPr>
    </w:p>
    <w:p w14:paraId="7D18A1B1" w14:textId="77777777" w:rsidR="00D534F0" w:rsidRDefault="00D534F0" w:rsidP="00D534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GUSTAVO LEAL DÍAZ.</w:t>
      </w:r>
    </w:p>
    <w:p w14:paraId="35000B72" w14:textId="77777777" w:rsidR="00D534F0" w:rsidRDefault="00D534F0" w:rsidP="00D53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Director de Planeación Municipal y Gestión de Programas.</w:t>
      </w:r>
    </w:p>
    <w:p w14:paraId="5DC3EFE6" w14:textId="77777777" w:rsidR="00D534F0" w:rsidRDefault="00D534F0" w:rsidP="00D534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e s e n t e.</w:t>
      </w:r>
    </w:p>
    <w:p w14:paraId="40D74271" w14:textId="77777777" w:rsidR="00D534F0" w:rsidRDefault="00D534F0" w:rsidP="00D534F0">
      <w:pPr>
        <w:spacing w:line="276" w:lineRule="auto"/>
        <w:ind w:firstLine="357"/>
        <w:jc w:val="both"/>
        <w:rPr>
          <w:rFonts w:ascii="Arial" w:hAnsi="Arial" w:cs="Arial"/>
        </w:rPr>
      </w:pPr>
    </w:p>
    <w:p w14:paraId="1D1CB482" w14:textId="77777777" w:rsidR="00D534F0" w:rsidRDefault="00D534F0" w:rsidP="00D534F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este medio reciban un cordial saludo y sirva el presente para solicitar la Sala de Capacitación “Lic. Alberto Esquer Gutiérrez”, para lo siguiente:</w:t>
      </w:r>
    </w:p>
    <w:p w14:paraId="71458F54" w14:textId="77777777" w:rsidR="00D534F0" w:rsidRDefault="00D534F0" w:rsidP="00D534F0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581"/>
      </w:tblGrid>
      <w:tr w:rsidR="00D534F0" w14:paraId="6CA80DEF" w14:textId="77777777" w:rsidTr="00D534F0">
        <w:tc>
          <w:tcPr>
            <w:tcW w:w="88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87AE3" w14:textId="77777777" w:rsidR="00D534F0" w:rsidRDefault="00D534F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Capacitación</w:t>
            </w:r>
          </w:p>
          <w:p w14:paraId="38AF0333" w14:textId="61B2469D" w:rsidR="00D534F0" w:rsidRDefault="00F61C6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9060B">
              <w:rPr>
                <w:rFonts w:ascii="Arial" w:hAnsi="Arial" w:cs="Arial"/>
              </w:rPr>
              <w:t>ÉPTIMA</w:t>
            </w:r>
            <w:r w:rsidR="00D534F0">
              <w:rPr>
                <w:rFonts w:ascii="Arial" w:hAnsi="Arial" w:cs="Arial"/>
              </w:rPr>
              <w:t xml:space="preserve"> SESIÓN ORDINARIA DE </w:t>
            </w:r>
            <w:r w:rsidR="004E7EC6">
              <w:rPr>
                <w:rFonts w:ascii="Arial" w:hAnsi="Arial" w:cs="Arial"/>
              </w:rPr>
              <w:t>INNOVACIÓN CIENCIA Y TECNOLOGÍA</w:t>
            </w:r>
          </w:p>
          <w:p w14:paraId="2D1A7FDD" w14:textId="77777777" w:rsidR="00D534F0" w:rsidRDefault="00D534F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534F0" w14:paraId="38F33281" w14:textId="77777777" w:rsidTr="00D534F0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2B8310" w14:textId="77777777" w:rsidR="00D534F0" w:rsidRDefault="00D534F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  <w:p w14:paraId="4E4FAC64" w14:textId="5C792718" w:rsidR="00D534F0" w:rsidRDefault="00D534F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FEBRERO</w:t>
            </w:r>
            <w:r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4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955F47" w14:textId="77777777" w:rsidR="00D534F0" w:rsidRDefault="00D534F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asistentes</w:t>
            </w:r>
          </w:p>
          <w:p w14:paraId="3A7516A9" w14:textId="77777777" w:rsidR="00D534F0" w:rsidRDefault="00D534F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APROXIMADAMENTE 14</w:t>
            </w:r>
          </w:p>
        </w:tc>
      </w:tr>
      <w:tr w:rsidR="00D534F0" w14:paraId="1DB1597A" w14:textId="77777777" w:rsidTr="00D534F0">
        <w:tc>
          <w:tcPr>
            <w:tcW w:w="88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E541EC" w14:textId="77777777" w:rsidR="00D534F0" w:rsidRDefault="00D534F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Coordinador responsable del evento</w:t>
            </w:r>
          </w:p>
          <w:p w14:paraId="4A1EEA61" w14:textId="77777777" w:rsidR="00D534F0" w:rsidRDefault="00D534F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REGIDORES:</w:t>
            </w:r>
          </w:p>
          <w:p w14:paraId="1F125771" w14:textId="30A09051" w:rsidR="00D534F0" w:rsidRDefault="00D534F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AL</w:t>
            </w:r>
            <w:r>
              <w:rPr>
                <w:rFonts w:ascii="Arial" w:hAnsi="Arial" w:cs="Arial"/>
              </w:rPr>
              <w:t>EJANDRO BARRAGÁN</w:t>
            </w:r>
          </w:p>
        </w:tc>
      </w:tr>
      <w:tr w:rsidR="00D534F0" w14:paraId="19628B17" w14:textId="77777777" w:rsidTr="00D534F0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C2657A" w14:textId="77777777" w:rsidR="00D534F0" w:rsidRDefault="00D534F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 de entrada</w:t>
            </w:r>
          </w:p>
          <w:p w14:paraId="37BBD017" w14:textId="77777777" w:rsidR="00D534F0" w:rsidRDefault="00D534F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12:30 HORAS </w:t>
            </w:r>
          </w:p>
        </w:tc>
        <w:tc>
          <w:tcPr>
            <w:tcW w:w="4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2AC2DF" w14:textId="77777777" w:rsidR="00D534F0" w:rsidRDefault="00D534F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 de salida</w:t>
            </w:r>
          </w:p>
          <w:p w14:paraId="7282A78C" w14:textId="08D91DD7" w:rsidR="00D534F0" w:rsidRDefault="00D534F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 HORAS</w:t>
            </w:r>
          </w:p>
        </w:tc>
      </w:tr>
    </w:tbl>
    <w:p w14:paraId="747EB41D" w14:textId="77777777" w:rsidR="00D534F0" w:rsidRDefault="00D534F0" w:rsidP="00D534F0">
      <w:pPr>
        <w:spacing w:line="276" w:lineRule="auto"/>
        <w:jc w:val="both"/>
        <w:rPr>
          <w:rFonts w:ascii="Arial" w:hAnsi="Arial" w:cs="Arial"/>
          <w:i/>
          <w:sz w:val="8"/>
        </w:rPr>
      </w:pPr>
    </w:p>
    <w:p w14:paraId="3BD0B6AB" w14:textId="77777777" w:rsidR="00D534F0" w:rsidRDefault="00D534F0" w:rsidP="00D534F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“Conocemos el contenido y alcances del Reglamento Interior de la Sala de Capacitación Lic. Alberto Esquer Gutiérrez y nos comprometemos a cumplir y hacer cumplirlo a los asistentes a la misma, y aceptamos que en caso de no hacerlo se nos niegue el uso para ocasiones posteriores”.’</w:t>
      </w:r>
    </w:p>
    <w:p w14:paraId="50FC9AF5" w14:textId="77777777" w:rsidR="00D534F0" w:rsidRDefault="00D534F0" w:rsidP="00D534F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asunto en particular, me despido quedando a sus apreciables órdenes.</w:t>
      </w:r>
    </w:p>
    <w:p w14:paraId="05D184DF" w14:textId="77777777" w:rsidR="00D534F0" w:rsidRDefault="00D534F0" w:rsidP="00D534F0">
      <w:pPr>
        <w:spacing w:line="276" w:lineRule="auto"/>
        <w:ind w:left="360"/>
        <w:jc w:val="center"/>
        <w:rPr>
          <w:rFonts w:ascii="Arial" w:hAnsi="Arial" w:cs="Arial"/>
        </w:rPr>
      </w:pPr>
    </w:p>
    <w:p w14:paraId="3189C89A" w14:textId="77777777" w:rsidR="009916A1" w:rsidRPr="00670861" w:rsidRDefault="009916A1" w:rsidP="009916A1">
      <w:pPr>
        <w:pStyle w:val="Ttulo2"/>
        <w:jc w:val="center"/>
        <w:rPr>
          <w:rFonts w:cs="Times New Roman"/>
          <w:color w:val="auto"/>
          <w:lang w:val="pt-BR"/>
        </w:rPr>
      </w:pPr>
      <w:r w:rsidRPr="000051AE">
        <w:rPr>
          <w:color w:val="auto"/>
          <w:lang w:val="pt-BR"/>
        </w:rPr>
        <w:t>A T E N T A M E N T E</w:t>
      </w:r>
    </w:p>
    <w:p w14:paraId="0DE197D0" w14:textId="77777777" w:rsidR="009916A1" w:rsidRDefault="009916A1" w:rsidP="009916A1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AF3BF0">
        <w:rPr>
          <w:rFonts w:asciiTheme="majorHAnsi" w:hAnsiTheme="majorHAnsi" w:cs="Arial"/>
          <w:b/>
          <w:i/>
          <w:sz w:val="20"/>
          <w:szCs w:val="20"/>
        </w:rPr>
        <w:t>“20</w:t>
      </w:r>
      <w:r>
        <w:rPr>
          <w:rFonts w:asciiTheme="majorHAnsi" w:hAnsiTheme="majorHAnsi" w:cs="Arial"/>
          <w:b/>
          <w:i/>
          <w:sz w:val="20"/>
          <w:szCs w:val="20"/>
        </w:rPr>
        <w:t>20</w:t>
      </w:r>
      <w:r w:rsidRPr="00AF3BF0">
        <w:rPr>
          <w:rFonts w:asciiTheme="majorHAnsi" w:hAnsiTheme="majorHAnsi" w:cs="Arial"/>
          <w:b/>
          <w:i/>
          <w:sz w:val="20"/>
          <w:szCs w:val="20"/>
        </w:rPr>
        <w:t xml:space="preserve">, AÑO </w:t>
      </w:r>
      <w:r>
        <w:rPr>
          <w:rFonts w:asciiTheme="majorHAnsi" w:hAnsiTheme="majorHAnsi" w:cs="Arial"/>
          <w:b/>
          <w:i/>
          <w:sz w:val="20"/>
          <w:szCs w:val="20"/>
        </w:rPr>
        <w:t>MUNICIPAL DE LAS ENFERMERAS”</w:t>
      </w:r>
    </w:p>
    <w:p w14:paraId="2289AE34" w14:textId="77777777" w:rsidR="009916A1" w:rsidRPr="00AF3BF0" w:rsidRDefault="009916A1" w:rsidP="009916A1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DEL 150 ANIVERSARIO DEL NATALICIO DEL CIENTÍFICO JOSÉ MARÍA ARREOLA MENDOZA”</w:t>
      </w:r>
    </w:p>
    <w:p w14:paraId="16ECB7BE" w14:textId="77777777" w:rsidR="009916A1" w:rsidRDefault="009916A1" w:rsidP="009916A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101E6F">
        <w:rPr>
          <w:sz w:val="16"/>
          <w:szCs w:val="16"/>
        </w:rPr>
        <w:t xml:space="preserve">Ciudad Guzmán, Mpio. De </w:t>
      </w:r>
      <w:r>
        <w:rPr>
          <w:sz w:val="16"/>
          <w:szCs w:val="16"/>
        </w:rPr>
        <w:t>Zapotlán El Grande, Jalisco,  06  de  Febrer</w:t>
      </w:r>
      <w:r w:rsidRPr="004F5B6B">
        <w:rPr>
          <w:sz w:val="16"/>
          <w:szCs w:val="16"/>
        </w:rPr>
        <w:t>o  de 2020</w:t>
      </w:r>
    </w:p>
    <w:p w14:paraId="0D065341" w14:textId="77777777" w:rsidR="00D534F0" w:rsidRDefault="00D534F0" w:rsidP="00D534F0">
      <w:pPr>
        <w:spacing w:line="276" w:lineRule="auto"/>
        <w:ind w:left="360"/>
        <w:jc w:val="center"/>
        <w:rPr>
          <w:rFonts w:ascii="Arial" w:hAnsi="Arial" w:cs="Arial"/>
        </w:rPr>
      </w:pPr>
      <w:bookmarkStart w:id="0" w:name="_GoBack"/>
      <w:bookmarkEnd w:id="0"/>
    </w:p>
    <w:p w14:paraId="46B4A1D4" w14:textId="77777777" w:rsidR="00D534F0" w:rsidRDefault="00D534F0" w:rsidP="00D534F0">
      <w:pPr>
        <w:spacing w:line="276" w:lineRule="auto"/>
        <w:ind w:left="360"/>
        <w:jc w:val="center"/>
        <w:rPr>
          <w:rFonts w:ascii="Arial" w:hAnsi="Arial" w:cs="Arial"/>
        </w:rPr>
      </w:pPr>
    </w:p>
    <w:p w14:paraId="1AB12B38" w14:textId="77777777" w:rsidR="00D534F0" w:rsidRDefault="00D534F0" w:rsidP="00D534F0">
      <w:pPr>
        <w:pStyle w:val="Ttulo2"/>
        <w:jc w:val="center"/>
        <w:rPr>
          <w:rFonts w:ascii="Arial" w:hAnsi="Arial" w:cs="Arial"/>
          <w:b/>
          <w:color w:val="auto"/>
          <w:sz w:val="22"/>
          <w:szCs w:val="22"/>
          <w:lang w:val="pt-BR"/>
        </w:rPr>
      </w:pPr>
    </w:p>
    <w:p w14:paraId="35755278" w14:textId="77777777" w:rsidR="00B9060B" w:rsidRDefault="00B9060B" w:rsidP="00B9060B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70E991A5" w14:textId="77777777" w:rsidR="00B9060B" w:rsidRPr="00381E52" w:rsidRDefault="00B9060B" w:rsidP="00B9060B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L.I. ALEJANDRO BARRAGÁN SÁNCHEZ</w:t>
      </w:r>
    </w:p>
    <w:p w14:paraId="4B854ECB" w14:textId="77777777" w:rsidR="00B9060B" w:rsidRPr="00E467D2" w:rsidRDefault="00B9060B" w:rsidP="00B9060B">
      <w:pPr>
        <w:keepNext/>
        <w:jc w:val="center"/>
        <w:outlineLvl w:val="1"/>
        <w:rPr>
          <w:rFonts w:ascii="Arial" w:hAnsi="Arial" w:cs="Arial"/>
          <w:i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>REGIDOR PRESIDENTE DE LA COMISION EDILICIA PERMANENTE</w:t>
      </w:r>
    </w:p>
    <w:p w14:paraId="542C924B" w14:textId="77777777" w:rsidR="00B9060B" w:rsidRPr="00FE2234" w:rsidRDefault="00B9060B" w:rsidP="00B9060B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 xml:space="preserve">DE </w:t>
      </w:r>
      <w:r>
        <w:rPr>
          <w:rFonts w:ascii="Arial" w:hAnsi="Arial" w:cs="Arial"/>
          <w:i/>
          <w:caps/>
          <w:sz w:val="16"/>
          <w:szCs w:val="16"/>
        </w:rPr>
        <w:t>INNOVACIÒN, CIENCIA Y TECNOLOGÍA</w:t>
      </w:r>
    </w:p>
    <w:p w14:paraId="4CF52B33" w14:textId="77777777" w:rsidR="00B9060B" w:rsidRDefault="00B9060B" w:rsidP="00B9060B"/>
    <w:p w14:paraId="6A5C5EF6" w14:textId="77777777" w:rsidR="00B1273E" w:rsidRPr="00D534F0" w:rsidRDefault="00B1273E" w:rsidP="00B9060B">
      <w:pPr>
        <w:keepNext/>
        <w:jc w:val="center"/>
        <w:outlineLvl w:val="1"/>
      </w:pPr>
    </w:p>
    <w:sectPr w:rsidR="00B1273E" w:rsidRPr="00D534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F0"/>
    <w:rsid w:val="004E7EC6"/>
    <w:rsid w:val="009916A1"/>
    <w:rsid w:val="00B1273E"/>
    <w:rsid w:val="00B9060B"/>
    <w:rsid w:val="00D534F0"/>
    <w:rsid w:val="00F6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FEAE0"/>
  <w15:chartTrackingRefBased/>
  <w15:docId w15:val="{689FFACD-672E-47B8-B0F3-C7F40E95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4F0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34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D534F0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534F0"/>
    <w:pPr>
      <w:widowControl w:val="0"/>
      <w:tabs>
        <w:tab w:val="left" w:pos="0"/>
      </w:tabs>
      <w:spacing w:line="480" w:lineRule="auto"/>
      <w:jc w:val="both"/>
    </w:pPr>
    <w:rPr>
      <w:rFonts w:ascii="Courier New" w:eastAsia="Times New Roman" w:hAnsi="Courier New" w:cs="Courier New"/>
      <w:b/>
      <w:bCs/>
      <w:i/>
      <w:iCs/>
      <w:noProof w:val="0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534F0"/>
    <w:rPr>
      <w:rFonts w:ascii="Courier New" w:eastAsia="Times New Roman" w:hAnsi="Courier New" w:cs="Courier New"/>
      <w:b/>
      <w:bCs/>
      <w:i/>
      <w:iCs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534F0"/>
    <w:rPr>
      <w:lang w:eastAsia="es-MX"/>
    </w:rPr>
  </w:style>
  <w:style w:type="paragraph" w:styleId="Sinespaciado">
    <w:name w:val="No Spacing"/>
    <w:link w:val="SinespaciadoCar"/>
    <w:uiPriority w:val="1"/>
    <w:qFormat/>
    <w:rsid w:val="00D534F0"/>
    <w:pPr>
      <w:spacing w:after="0" w:line="240" w:lineRule="auto"/>
    </w:pPr>
    <w:rPr>
      <w:lang w:eastAsia="es-MX"/>
    </w:rPr>
  </w:style>
  <w:style w:type="table" w:styleId="Tablaconcuadrcula">
    <w:name w:val="Table Grid"/>
    <w:basedOn w:val="Tablanormal"/>
    <w:uiPriority w:val="59"/>
    <w:rsid w:val="00D534F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7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2020-02-06T20:21:00Z</dcterms:created>
  <dcterms:modified xsi:type="dcterms:W3CDTF">2020-02-06T20:27:00Z</dcterms:modified>
</cp:coreProperties>
</file>