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40B92" w:rsidTr="00F40B92">
        <w:tc>
          <w:tcPr>
            <w:tcW w:w="9629" w:type="dxa"/>
          </w:tcPr>
          <w:p w:rsidR="00AC6887" w:rsidRPr="00AC6887" w:rsidRDefault="00AC6887" w:rsidP="00AC68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CUARTA SESIÓN ORDINARIA DE LA COMISIÓN EDILICIA DE HACIENDA PÚBLICA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887">
              <w:rPr>
                <w:rFonts w:ascii="Arial" w:hAnsi="Arial" w:cs="Arial"/>
                <w:b/>
                <w:sz w:val="24"/>
                <w:szCs w:val="24"/>
              </w:rPr>
              <w:t>Y PATRIMONIO MUNICIPAL.</w:t>
            </w:r>
          </w:p>
        </w:tc>
      </w:tr>
    </w:tbl>
    <w:p w:rsidR="009A5B78" w:rsidRDefault="00551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6887" w:rsidTr="00AC6887">
        <w:tc>
          <w:tcPr>
            <w:tcW w:w="9629" w:type="dxa"/>
          </w:tcPr>
          <w:p w:rsidR="00AC6887" w:rsidRPr="00AC6887" w:rsidRDefault="00AC6887" w:rsidP="00AC68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887">
              <w:rPr>
                <w:rFonts w:ascii="Arial" w:hAnsi="Arial" w:cs="Arial"/>
                <w:b/>
                <w:sz w:val="24"/>
                <w:szCs w:val="24"/>
              </w:rPr>
              <w:t>SENTIDO DEL VOTO.</w:t>
            </w:r>
          </w:p>
        </w:tc>
      </w:tr>
    </w:tbl>
    <w:p w:rsidR="00AC6887" w:rsidRDefault="00AC68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979"/>
      </w:tblGrid>
      <w:tr w:rsidR="00AC6887" w:rsidTr="00234D61">
        <w:tc>
          <w:tcPr>
            <w:tcW w:w="4248" w:type="dxa"/>
          </w:tcPr>
          <w:p w:rsidR="00AC6887" w:rsidRPr="0055177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701" w:type="dxa"/>
          </w:tcPr>
          <w:p w:rsidR="00AC6887" w:rsidRPr="0055177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:rsidR="00AC6887" w:rsidRPr="0055177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  <w:tc>
          <w:tcPr>
            <w:tcW w:w="1979" w:type="dxa"/>
          </w:tcPr>
          <w:p w:rsidR="00AC6887" w:rsidRPr="0055177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777">
              <w:rPr>
                <w:rFonts w:ascii="Arial" w:hAnsi="Arial" w:cs="Arial"/>
                <w:b/>
                <w:sz w:val="24"/>
                <w:szCs w:val="24"/>
              </w:rPr>
              <w:t>EN ABSTENCIÓN</w:t>
            </w:r>
          </w:p>
        </w:tc>
      </w:tr>
      <w:tr w:rsidR="00AC6887" w:rsidTr="00234D61">
        <w:tc>
          <w:tcPr>
            <w:tcW w:w="4248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JORGE DE JESÚS JUÁREZ PARRA</w:t>
            </w:r>
            <w:r w:rsidR="0055177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51777" w:rsidRPr="00551777" w:rsidRDefault="0055177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 Presidente de la Comisión Edilicia Permanente de Hacienda Pública y Patrimonio Municipal. </w:t>
            </w:r>
          </w:p>
        </w:tc>
        <w:tc>
          <w:tcPr>
            <w:tcW w:w="1701" w:type="dxa"/>
          </w:tcPr>
          <w:p w:rsidR="00AC6887" w:rsidRPr="00041C50" w:rsidRDefault="00AC688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87" w:rsidTr="00234D61">
        <w:tc>
          <w:tcPr>
            <w:tcW w:w="4248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LIC. LAURA ELENA MARTÍNEZ RUVALCABA</w:t>
            </w:r>
            <w:r w:rsidR="0055177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51777" w:rsidRPr="006457BC" w:rsidRDefault="00551777" w:rsidP="00551777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Regidora Vocal </w:t>
            </w:r>
            <w:r>
              <w:rPr>
                <w:rFonts w:ascii="Arial" w:hAnsi="Arial" w:cs="Arial"/>
                <w:sz w:val="18"/>
                <w:szCs w:val="18"/>
              </w:rPr>
              <w:t>de la Comisión Edilicia Permanente de Hacienda Pública y Patrimonio Municipal</w:t>
            </w:r>
          </w:p>
        </w:tc>
        <w:tc>
          <w:tcPr>
            <w:tcW w:w="1701" w:type="dxa"/>
          </w:tcPr>
          <w:p w:rsidR="00AC6887" w:rsidRPr="00041C50" w:rsidRDefault="00AC688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C6887" w:rsidTr="00234D61">
        <w:tc>
          <w:tcPr>
            <w:tcW w:w="4248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MAGALI CASILLAS CONTRERAS</w:t>
            </w:r>
          </w:p>
          <w:p w:rsidR="00551777" w:rsidRPr="006457BC" w:rsidRDefault="0055177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AC6887" w:rsidRPr="00041C50" w:rsidRDefault="00AC688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87" w:rsidTr="00234D61">
        <w:tc>
          <w:tcPr>
            <w:tcW w:w="4248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551777" w:rsidRPr="006457BC" w:rsidRDefault="0055177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</w:p>
        </w:tc>
        <w:tc>
          <w:tcPr>
            <w:tcW w:w="1701" w:type="dxa"/>
          </w:tcPr>
          <w:p w:rsidR="00AC6887" w:rsidRPr="00041C50" w:rsidRDefault="00AC688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C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887" w:rsidTr="00234D61">
        <w:tc>
          <w:tcPr>
            <w:tcW w:w="4248" w:type="dxa"/>
          </w:tcPr>
          <w:p w:rsidR="00551777" w:rsidRDefault="00AC688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7BC">
              <w:rPr>
                <w:rFonts w:ascii="Arial" w:hAnsi="Arial" w:cs="Arial"/>
                <w:b/>
                <w:sz w:val="18"/>
                <w:szCs w:val="18"/>
              </w:rPr>
              <w:t>MTRA. TANIA MAGDALENA BERNARDINO JUÁREZ.</w:t>
            </w:r>
          </w:p>
          <w:p w:rsidR="00AC6887" w:rsidRPr="006457BC" w:rsidRDefault="00551777" w:rsidP="00234D61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Regidora Vocal de la Comisión Edilicia Permanente de Hacienda Pública y Patrimonio Municipal</w:t>
            </w:r>
            <w:r w:rsidR="00AC6887" w:rsidRPr="006457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C6887" w:rsidRPr="00041C50" w:rsidRDefault="00AC6887" w:rsidP="00234D61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6887" w:rsidRDefault="00AC6887" w:rsidP="00234D6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887" w:rsidRDefault="00AC6887" w:rsidP="00AC68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457BC" w:rsidRDefault="006457BC" w:rsidP="00AC688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C6887" w:rsidRDefault="00AC6887" w:rsidP="00AC688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302">
        <w:rPr>
          <w:rFonts w:ascii="Arial" w:hAnsi="Arial" w:cs="Arial"/>
          <w:b/>
          <w:sz w:val="24"/>
          <w:szCs w:val="24"/>
          <w:u w:val="single"/>
        </w:rPr>
        <w:t xml:space="preserve">Se aprueba por UNANIMIDAD de los </w:t>
      </w:r>
      <w:r>
        <w:rPr>
          <w:rFonts w:ascii="Arial" w:hAnsi="Arial" w:cs="Arial"/>
          <w:b/>
          <w:sz w:val="24"/>
          <w:szCs w:val="24"/>
          <w:u w:val="single"/>
        </w:rPr>
        <w:t>tres</w:t>
      </w:r>
      <w:r w:rsidRPr="00F92302">
        <w:rPr>
          <w:rFonts w:ascii="Arial" w:hAnsi="Arial" w:cs="Arial"/>
          <w:b/>
          <w:sz w:val="24"/>
          <w:szCs w:val="24"/>
          <w:u w:val="single"/>
        </w:rPr>
        <w:t xml:space="preserve"> Regidores presentes.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6887" w:rsidRPr="00D467E7" w:rsidRDefault="00AC6887" w:rsidP="00AC6887">
      <w:pPr>
        <w:pStyle w:val="Sinespaciado"/>
        <w:rPr>
          <w:rFonts w:ascii="Arial" w:hAnsi="Arial" w:cs="Arial"/>
          <w:b/>
        </w:rPr>
      </w:pPr>
    </w:p>
    <w:p w:rsidR="00AC6887" w:rsidRDefault="00AC6887"/>
    <w:sectPr w:rsidR="00AC6887" w:rsidSect="00F40B92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3809"/>
    <w:multiLevelType w:val="hybridMultilevel"/>
    <w:tmpl w:val="D4ECE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2"/>
    <w:rsid w:val="003C2B10"/>
    <w:rsid w:val="003E1071"/>
    <w:rsid w:val="00551777"/>
    <w:rsid w:val="006457BC"/>
    <w:rsid w:val="00AC6887"/>
    <w:rsid w:val="00BA7108"/>
    <w:rsid w:val="00DB5FD7"/>
    <w:rsid w:val="00F40B92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23CF0-D1E6-4C20-9513-156C4E0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C68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C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2022-06-02T18:33:00Z</dcterms:created>
  <dcterms:modified xsi:type="dcterms:W3CDTF">2022-06-03T15:17:00Z</dcterms:modified>
</cp:coreProperties>
</file>