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DCB" w:rsidRPr="00100B8C" w:rsidRDefault="00CE0DCB" w:rsidP="00CE0DCB">
      <w:pPr>
        <w:jc w:val="center"/>
        <w:rPr>
          <w:rFonts w:ascii="Arial" w:hAnsi="Arial" w:cs="Arial"/>
          <w:b/>
          <w:sz w:val="24"/>
          <w:szCs w:val="24"/>
        </w:rPr>
      </w:pPr>
      <w:r>
        <w:rPr>
          <w:rFonts w:ascii="Arial" w:hAnsi="Arial" w:cs="Arial"/>
          <w:b/>
          <w:sz w:val="24"/>
          <w:szCs w:val="24"/>
        </w:rPr>
        <w:t xml:space="preserve">INICIATIVA DE ACUERDO ECONÓMICO QUE AUTORIZA </w:t>
      </w:r>
      <w:r w:rsidR="00CE753F">
        <w:rPr>
          <w:rFonts w:ascii="Arial" w:hAnsi="Arial" w:cs="Arial"/>
          <w:b/>
          <w:sz w:val="24"/>
          <w:szCs w:val="24"/>
        </w:rPr>
        <w:t xml:space="preserve">LA </w:t>
      </w:r>
      <w:r>
        <w:rPr>
          <w:rFonts w:ascii="Arial" w:hAnsi="Arial" w:cs="Arial"/>
          <w:b/>
          <w:sz w:val="24"/>
          <w:szCs w:val="24"/>
        </w:rPr>
        <w:t>DONACIÓN</w:t>
      </w:r>
      <w:r w:rsidR="00CE753F">
        <w:rPr>
          <w:rFonts w:ascii="Arial" w:hAnsi="Arial" w:cs="Arial"/>
          <w:b/>
          <w:sz w:val="24"/>
          <w:szCs w:val="24"/>
        </w:rPr>
        <w:t xml:space="preserve"> DE TERRENO AL BANCO DE BIENESTAR, S.N.C</w:t>
      </w:r>
    </w:p>
    <w:p w:rsidR="00CE0DCB" w:rsidRPr="00100B8C" w:rsidRDefault="00CE0DCB" w:rsidP="00CE0DCB">
      <w:pPr>
        <w:jc w:val="both"/>
        <w:rPr>
          <w:rFonts w:ascii="Arial" w:hAnsi="Arial" w:cs="Arial"/>
          <w:sz w:val="24"/>
          <w:szCs w:val="24"/>
        </w:rPr>
      </w:pPr>
    </w:p>
    <w:p w:rsidR="00CE0DCB" w:rsidRDefault="00CE0DCB" w:rsidP="00CE0DCB">
      <w:pPr>
        <w:jc w:val="both"/>
        <w:rPr>
          <w:rFonts w:ascii="Arial" w:hAnsi="Arial" w:cs="Arial"/>
          <w:sz w:val="24"/>
          <w:szCs w:val="24"/>
        </w:rPr>
      </w:pPr>
      <w:r w:rsidRPr="00100B8C">
        <w:rPr>
          <w:rFonts w:ascii="Arial" w:hAnsi="Arial" w:cs="Arial"/>
          <w:sz w:val="24"/>
          <w:szCs w:val="24"/>
        </w:rPr>
        <w:t>HONORABLES REGIDORES DEL AYUNTAMIENTO CONSTITUCIONAL DEL MUNICIPIO DE ZAPOTLÁN EL GRANDE, JALISCO.</w:t>
      </w:r>
    </w:p>
    <w:p w:rsidR="00CE753F" w:rsidRPr="00100B8C" w:rsidRDefault="00CE753F" w:rsidP="00CE0DCB">
      <w:pPr>
        <w:jc w:val="both"/>
        <w:rPr>
          <w:rFonts w:ascii="Arial" w:hAnsi="Arial" w:cs="Arial"/>
          <w:sz w:val="24"/>
          <w:szCs w:val="24"/>
        </w:rPr>
      </w:pPr>
    </w:p>
    <w:p w:rsidR="00CE0DCB" w:rsidRPr="00492E89" w:rsidRDefault="00CE0DCB" w:rsidP="00CE0DCB">
      <w:pPr>
        <w:jc w:val="both"/>
        <w:rPr>
          <w:rFonts w:ascii="Arial" w:hAnsi="Arial" w:cs="Arial"/>
          <w:b/>
          <w:sz w:val="24"/>
          <w:szCs w:val="24"/>
        </w:rPr>
      </w:pPr>
      <w:r w:rsidRPr="00100B8C">
        <w:rPr>
          <w:rFonts w:ascii="Arial" w:hAnsi="Arial" w:cs="Arial"/>
          <w:sz w:val="24"/>
          <w:szCs w:val="24"/>
        </w:rPr>
        <w:t xml:space="preserve"> </w:t>
      </w:r>
      <w:r w:rsidRPr="00100B8C">
        <w:rPr>
          <w:rFonts w:ascii="Arial" w:hAnsi="Arial" w:cs="Arial"/>
          <w:sz w:val="24"/>
          <w:szCs w:val="24"/>
        </w:rPr>
        <w:tab/>
        <w:t xml:space="preserve">La que suscribe en mi calidad de </w:t>
      </w:r>
      <w:r w:rsidR="00CE753F">
        <w:rPr>
          <w:rFonts w:ascii="Arial" w:hAnsi="Arial" w:cs="Arial"/>
          <w:sz w:val="24"/>
          <w:szCs w:val="24"/>
        </w:rPr>
        <w:t xml:space="preserve">Presidente Municipal de Zapotlán el Grande, Jalisco, </w:t>
      </w:r>
      <w:r w:rsidRPr="00100B8C">
        <w:rPr>
          <w:rFonts w:ascii="Arial" w:hAnsi="Arial" w:cs="Arial"/>
          <w:sz w:val="24"/>
          <w:szCs w:val="24"/>
        </w:rPr>
        <w:t xml:space="preserve"> de conformidad a lo dispuesto a los artículos 115 Constitucional fracción II, 77,80,85 y demás relativos de la Constitución Política del Es</w:t>
      </w:r>
      <w:r w:rsidR="00CE753F">
        <w:rPr>
          <w:rFonts w:ascii="Arial" w:hAnsi="Arial" w:cs="Arial"/>
          <w:sz w:val="24"/>
          <w:szCs w:val="24"/>
        </w:rPr>
        <w:t>tado de Jalisco,  27, y 4 punto 125</w:t>
      </w:r>
      <w:r w:rsidRPr="00100B8C">
        <w:rPr>
          <w:rFonts w:ascii="Arial" w:hAnsi="Arial" w:cs="Arial"/>
          <w:sz w:val="24"/>
          <w:szCs w:val="24"/>
        </w:rPr>
        <w:t xml:space="preserve">  de la Ley de Gobierno y de la Administración Pública Municipal del Estado de Jalisco, artículo 87 fracción I del Reglamento Interior del Ayuntamiento de Zapotlán el Grande, Jalisco, comparezco a esta soberanía, presentando </w:t>
      </w:r>
      <w:r w:rsidRPr="00492E89">
        <w:rPr>
          <w:rFonts w:ascii="Arial" w:hAnsi="Arial" w:cs="Arial"/>
          <w:sz w:val="24"/>
          <w:szCs w:val="24"/>
        </w:rPr>
        <w:t>INICIATIVA DE ACUERDO ECONÓMICO QUE</w:t>
      </w:r>
      <w:r w:rsidR="00CE753F">
        <w:rPr>
          <w:rFonts w:ascii="Arial" w:hAnsi="Arial" w:cs="Arial"/>
          <w:sz w:val="24"/>
          <w:szCs w:val="24"/>
        </w:rPr>
        <w:t xml:space="preserve"> AUTORIZA LA DONACIÓN DE TERRENO AL BANCO DE BIENESTAR S.C.N.</w:t>
      </w:r>
      <w:r w:rsidRPr="00492E89">
        <w:rPr>
          <w:rFonts w:ascii="Arial" w:hAnsi="Arial" w:cs="Arial"/>
          <w:sz w:val="24"/>
          <w:szCs w:val="24"/>
        </w:rPr>
        <w:t xml:space="preserve">, </w:t>
      </w:r>
      <w:r w:rsidRPr="00100B8C">
        <w:rPr>
          <w:rFonts w:ascii="Arial" w:hAnsi="Arial" w:cs="Arial"/>
          <w:sz w:val="24"/>
          <w:szCs w:val="24"/>
        </w:rPr>
        <w:t xml:space="preserve">que se fundamenta en los siguientes: </w:t>
      </w:r>
    </w:p>
    <w:p w:rsidR="00CE0DCB" w:rsidRPr="00100B8C" w:rsidRDefault="00CE0DCB" w:rsidP="00CE0DCB">
      <w:pPr>
        <w:pStyle w:val="Prrafodelista"/>
        <w:jc w:val="center"/>
        <w:rPr>
          <w:rFonts w:ascii="Arial" w:hAnsi="Arial" w:cs="Arial"/>
          <w:b/>
          <w:sz w:val="24"/>
          <w:szCs w:val="24"/>
        </w:rPr>
      </w:pPr>
      <w:r w:rsidRPr="00100B8C">
        <w:rPr>
          <w:rFonts w:ascii="Arial" w:hAnsi="Arial" w:cs="Arial"/>
          <w:b/>
          <w:sz w:val="24"/>
          <w:szCs w:val="24"/>
        </w:rPr>
        <w:t xml:space="preserve">EXPOSICIÓN DE MOTIVOS </w:t>
      </w:r>
    </w:p>
    <w:p w:rsidR="00CE0DCB" w:rsidRPr="00100B8C" w:rsidRDefault="00CE0DCB" w:rsidP="00CE0DCB">
      <w:pPr>
        <w:pStyle w:val="Prrafodelista"/>
        <w:jc w:val="center"/>
        <w:rPr>
          <w:rFonts w:ascii="Arial" w:hAnsi="Arial" w:cs="Arial"/>
          <w:sz w:val="24"/>
          <w:szCs w:val="24"/>
        </w:rPr>
      </w:pPr>
    </w:p>
    <w:p w:rsidR="00CE0DCB" w:rsidRPr="00100B8C" w:rsidRDefault="00CE0DCB" w:rsidP="00CE0DCB">
      <w:pPr>
        <w:pStyle w:val="Prrafodelista"/>
        <w:numPr>
          <w:ilvl w:val="0"/>
          <w:numId w:val="1"/>
        </w:numPr>
        <w:jc w:val="both"/>
        <w:rPr>
          <w:rFonts w:ascii="Arial" w:hAnsi="Arial" w:cs="Arial"/>
          <w:sz w:val="24"/>
          <w:szCs w:val="24"/>
        </w:rPr>
      </w:pPr>
      <w:r w:rsidRPr="00100B8C">
        <w:rPr>
          <w:rFonts w:ascii="Arial" w:hAnsi="Arial" w:cs="Arial"/>
          <w:iCs/>
          <w:sz w:val="24"/>
          <w:szCs w:val="24"/>
        </w:rPr>
        <w:t>Que la Constitución Política de los Estados Unidos Mexicanos, en su artículo 115 señala que c</w:t>
      </w:r>
      <w:r w:rsidRPr="00100B8C">
        <w:rPr>
          <w:rFonts w:ascii="Arial" w:hAnsi="Arial" w:cs="Arial"/>
          <w:sz w:val="24"/>
          <w:szCs w:val="24"/>
        </w:rPr>
        <w:t>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CE0DCB" w:rsidRPr="00100B8C" w:rsidRDefault="00CE0DCB" w:rsidP="00CE0DCB">
      <w:pPr>
        <w:pStyle w:val="Prrafodelista"/>
        <w:ind w:left="1080"/>
        <w:jc w:val="both"/>
        <w:rPr>
          <w:rFonts w:ascii="Arial" w:hAnsi="Arial" w:cs="Arial"/>
          <w:sz w:val="24"/>
          <w:szCs w:val="24"/>
        </w:rPr>
      </w:pPr>
    </w:p>
    <w:p w:rsidR="00CF3C13" w:rsidRPr="00CF3C13" w:rsidRDefault="00CE0DCB" w:rsidP="00CF3C13">
      <w:pPr>
        <w:pStyle w:val="Prrafodelista"/>
        <w:numPr>
          <w:ilvl w:val="0"/>
          <w:numId w:val="1"/>
        </w:numPr>
        <w:jc w:val="both"/>
        <w:rPr>
          <w:rFonts w:ascii="Arial" w:hAnsi="Arial" w:cs="Arial"/>
          <w:sz w:val="24"/>
          <w:szCs w:val="24"/>
        </w:rPr>
      </w:pPr>
      <w:r w:rsidRPr="00100B8C">
        <w:rPr>
          <w:rFonts w:ascii="Arial" w:hAnsi="Arial" w:cs="Arial"/>
          <w:sz w:val="24"/>
          <w:szCs w:val="24"/>
        </w:rPr>
        <w:t xml:space="preserve"> </w:t>
      </w:r>
      <w:r w:rsidRPr="00100B8C">
        <w:rPr>
          <w:rFonts w:ascii="Arial" w:hAnsi="Arial" w:cs="Arial"/>
          <w:iCs/>
          <w:sz w:val="24"/>
          <w:szCs w:val="24"/>
        </w:rPr>
        <w:t xml:space="preserve">Que la particular del Estado de Jalisco, en su artículo 73 reconoce al </w:t>
      </w:r>
      <w:r w:rsidRPr="00100B8C">
        <w:rPr>
          <w:rFonts w:ascii="Arial" w:hAnsi="Arial" w:cs="Arial"/>
          <w:spacing w:val="-3"/>
          <w:sz w:val="24"/>
          <w:szCs w:val="24"/>
        </w:rPr>
        <w:t xml:space="preserve">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rsidR="00CF3C13" w:rsidRPr="00CF3C13" w:rsidRDefault="00CF3C13" w:rsidP="00CF3C13">
      <w:pPr>
        <w:pStyle w:val="Prrafodelista"/>
        <w:rPr>
          <w:rFonts w:ascii="Arial" w:hAnsi="Arial" w:cs="Arial"/>
        </w:rPr>
      </w:pPr>
    </w:p>
    <w:p w:rsidR="00D5696E" w:rsidRDefault="00CF3C13" w:rsidP="00CF3C13">
      <w:pPr>
        <w:pStyle w:val="Prrafodelista"/>
        <w:numPr>
          <w:ilvl w:val="0"/>
          <w:numId w:val="1"/>
        </w:numPr>
        <w:shd w:val="clear" w:color="auto" w:fill="FFFFFF"/>
        <w:spacing w:before="240" w:after="390" w:line="240" w:lineRule="auto"/>
        <w:jc w:val="both"/>
        <w:rPr>
          <w:rFonts w:ascii="Arial" w:eastAsia="Times New Roman" w:hAnsi="Arial" w:cs="Arial"/>
          <w:color w:val="000000" w:themeColor="text1"/>
          <w:sz w:val="24"/>
          <w:szCs w:val="24"/>
          <w:lang w:eastAsia="es-MX"/>
        </w:rPr>
      </w:pPr>
      <w:r w:rsidRPr="00CF3C13">
        <w:rPr>
          <w:rFonts w:ascii="Arial" w:hAnsi="Arial" w:cs="Arial"/>
        </w:rPr>
        <w:t>Q</w:t>
      </w:r>
      <w:r w:rsidR="00D5696E" w:rsidRPr="00CF3C13">
        <w:rPr>
          <w:rFonts w:ascii="Arial" w:hAnsi="Arial" w:cs="Arial"/>
          <w:sz w:val="24"/>
          <w:szCs w:val="24"/>
        </w:rPr>
        <w:t>ue el Municipio en el ejercicio de sus funciones debe buscar mecanismos de colaboración con instituciones públicas y privadas, en el presente caso,</w:t>
      </w:r>
      <w:r w:rsidRPr="00CF3C13">
        <w:rPr>
          <w:rFonts w:ascii="Arial" w:hAnsi="Arial" w:cs="Arial"/>
        </w:rPr>
        <w:t xml:space="preserve"> e</w:t>
      </w:r>
      <w:r w:rsidR="00D5696E" w:rsidRPr="00CF3C13">
        <w:rPr>
          <w:rFonts w:ascii="Arial" w:hAnsi="Arial" w:cs="Arial"/>
          <w:sz w:val="24"/>
          <w:szCs w:val="24"/>
        </w:rPr>
        <w:t xml:space="preserve">l banco del Bienestar </w:t>
      </w:r>
      <w:r w:rsidR="00D5696E" w:rsidRPr="00CF3C13">
        <w:rPr>
          <w:rFonts w:ascii="Arial" w:hAnsi="Arial" w:cs="Arial"/>
          <w:color w:val="000000" w:themeColor="text1"/>
          <w:sz w:val="24"/>
          <w:szCs w:val="24"/>
        </w:rPr>
        <w:t>Sociedad Nacional de Crédito, Institución de Banca de Desarrollo, es el principal dispersor de recursos de programas sociales del gobierno federal.</w:t>
      </w:r>
      <w:r w:rsidRPr="00CF3C13">
        <w:rPr>
          <w:rFonts w:ascii="Arial" w:hAnsi="Arial" w:cs="Arial"/>
          <w:color w:val="000000" w:themeColor="text1"/>
          <w:sz w:val="24"/>
          <w:szCs w:val="24"/>
        </w:rPr>
        <w:t xml:space="preserve"> </w:t>
      </w:r>
      <w:r w:rsidR="00D5696E" w:rsidRPr="00D5696E">
        <w:rPr>
          <w:rFonts w:ascii="Arial" w:eastAsia="Times New Roman" w:hAnsi="Arial" w:cs="Arial"/>
          <w:color w:val="000000" w:themeColor="text1"/>
          <w:sz w:val="24"/>
          <w:szCs w:val="24"/>
          <w:lang w:eastAsia="es-MX"/>
        </w:rPr>
        <w:t>En su carácter de banca social, promueve y facilita el ahorro entre los mexicanos, dentro y fuera del país, así como el acceso al financiamiento de primer y segundo piso de forma equitativa para personas físicas y morales, impulsando así la inclusión financiera, misma que realiza con perspectiva de género y tomando en cuenta a comunidades indígenas.</w:t>
      </w:r>
      <w:r w:rsidRPr="00CF3C13">
        <w:rPr>
          <w:rFonts w:ascii="Arial" w:eastAsia="Times New Roman" w:hAnsi="Arial" w:cs="Arial"/>
          <w:color w:val="000000" w:themeColor="text1"/>
          <w:sz w:val="24"/>
          <w:szCs w:val="24"/>
          <w:lang w:eastAsia="es-MX"/>
        </w:rPr>
        <w:t xml:space="preserve"> P</w:t>
      </w:r>
      <w:r w:rsidR="00D5696E" w:rsidRPr="00D5696E">
        <w:rPr>
          <w:rFonts w:ascii="Arial" w:eastAsia="Times New Roman" w:hAnsi="Arial" w:cs="Arial"/>
          <w:color w:val="000000" w:themeColor="text1"/>
          <w:sz w:val="24"/>
          <w:szCs w:val="24"/>
          <w:lang w:eastAsia="es-MX"/>
        </w:rPr>
        <w:t xml:space="preserve">romueve el uso, diseño y fomento de la innovación tecnológica a fin de procurar mejores </w:t>
      </w:r>
      <w:r w:rsidR="00D5696E" w:rsidRPr="00D5696E">
        <w:rPr>
          <w:rFonts w:ascii="Arial" w:eastAsia="Times New Roman" w:hAnsi="Arial" w:cs="Arial"/>
          <w:color w:val="000000" w:themeColor="text1"/>
          <w:sz w:val="24"/>
          <w:szCs w:val="24"/>
          <w:lang w:eastAsia="es-MX"/>
        </w:rPr>
        <w:lastRenderedPageBreak/>
        <w:t>condiciones financieras y ecosistemas de pago para los mexicanos cuyo a</w:t>
      </w:r>
      <w:r>
        <w:rPr>
          <w:rFonts w:ascii="Arial" w:eastAsia="Times New Roman" w:hAnsi="Arial" w:cs="Arial"/>
          <w:color w:val="000000" w:themeColor="text1"/>
          <w:sz w:val="24"/>
          <w:szCs w:val="24"/>
          <w:lang w:eastAsia="es-MX"/>
        </w:rPr>
        <w:t>cceso a los servicios bancarios, p</w:t>
      </w:r>
      <w:r w:rsidR="00D5696E" w:rsidRPr="00D5696E">
        <w:rPr>
          <w:rFonts w:ascii="Arial" w:eastAsia="Times New Roman" w:hAnsi="Arial" w:cs="Arial"/>
          <w:color w:val="000000" w:themeColor="text1"/>
          <w:sz w:val="24"/>
          <w:szCs w:val="24"/>
          <w:lang w:eastAsia="es-MX"/>
        </w:rPr>
        <w:t>ara ello, el Banco del Bienestar tiene presencia en las localidades más distantes y de alta marginación, de manera directa a través de una amplia red de sucursales, y de forma indirecta mediante convenios o alianzas institucionales y comerciales con corresponsales y empresas privadas, así como con cooperativas y cajas de ahorro que forman parte de “</w:t>
      </w:r>
      <w:r>
        <w:rPr>
          <w:rFonts w:ascii="Arial" w:eastAsia="Times New Roman" w:hAnsi="Arial" w:cs="Arial"/>
          <w:color w:val="000000" w:themeColor="text1"/>
          <w:sz w:val="24"/>
          <w:szCs w:val="24"/>
          <w:lang w:eastAsia="es-MX"/>
        </w:rPr>
        <w:t xml:space="preserve">La red </w:t>
      </w:r>
      <w:r w:rsidR="00D5696E" w:rsidRPr="00D5696E">
        <w:rPr>
          <w:rFonts w:ascii="Arial" w:eastAsia="Times New Roman" w:hAnsi="Arial" w:cs="Arial"/>
          <w:color w:val="000000" w:themeColor="text1"/>
          <w:sz w:val="24"/>
          <w:szCs w:val="24"/>
          <w:lang w:eastAsia="es-MX"/>
        </w:rPr>
        <w:t>de la Gente”. Todo ello con la finalidad de ser “el banco de los mexicanos”.</w:t>
      </w:r>
    </w:p>
    <w:p w:rsidR="00CF3C13" w:rsidRDefault="00CF3C13" w:rsidP="00CF3C13">
      <w:pPr>
        <w:pStyle w:val="Prrafodelista"/>
        <w:shd w:val="clear" w:color="auto" w:fill="FFFFFF"/>
        <w:spacing w:before="240" w:after="390" w:line="240" w:lineRule="auto"/>
        <w:ind w:left="1080"/>
        <w:jc w:val="both"/>
        <w:rPr>
          <w:rFonts w:ascii="Arial" w:eastAsia="Times New Roman" w:hAnsi="Arial" w:cs="Arial"/>
          <w:color w:val="000000" w:themeColor="text1"/>
          <w:sz w:val="24"/>
          <w:szCs w:val="24"/>
          <w:lang w:eastAsia="es-MX"/>
        </w:rPr>
      </w:pPr>
    </w:p>
    <w:p w:rsidR="00CF3C13" w:rsidRDefault="00CF3C13" w:rsidP="00CF3C13">
      <w:pPr>
        <w:pStyle w:val="Prrafodelista"/>
        <w:numPr>
          <w:ilvl w:val="0"/>
          <w:numId w:val="1"/>
        </w:numPr>
        <w:shd w:val="clear" w:color="auto" w:fill="FFFFFF"/>
        <w:spacing w:before="240" w:after="390" w:line="24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 xml:space="preserve">Por lo anterior, y dado la ubicación geográfica de nuestro Municipio así como la cercanía con diversas localidades de alta marginación, al ser un punto de tránsito regional, resulta ser un punto local estratégico y cercano a que conecta con las zonas y localidades marginadas. </w:t>
      </w:r>
    </w:p>
    <w:p w:rsidR="00CF3C13" w:rsidRPr="00CF3C13" w:rsidRDefault="00CF3C13" w:rsidP="00CF3C13">
      <w:pPr>
        <w:pStyle w:val="Prrafodelista"/>
        <w:rPr>
          <w:rFonts w:ascii="Arial" w:eastAsia="Times New Roman" w:hAnsi="Arial" w:cs="Arial"/>
          <w:color w:val="000000" w:themeColor="text1"/>
          <w:sz w:val="24"/>
          <w:szCs w:val="24"/>
          <w:lang w:eastAsia="es-MX"/>
        </w:rPr>
      </w:pPr>
    </w:p>
    <w:p w:rsidR="00D5696E" w:rsidRDefault="00CF3C13" w:rsidP="009C55C7">
      <w:pPr>
        <w:pStyle w:val="Prrafodelista"/>
        <w:numPr>
          <w:ilvl w:val="0"/>
          <w:numId w:val="1"/>
        </w:numPr>
        <w:shd w:val="clear" w:color="auto" w:fill="FFFFFF"/>
        <w:spacing w:before="240" w:after="390" w:line="24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 xml:space="preserve">En razón de lo anterior, se ha recibido oficio no. </w:t>
      </w:r>
      <w:r w:rsidR="009C55C7">
        <w:rPr>
          <w:rFonts w:ascii="Arial" w:eastAsia="Times New Roman" w:hAnsi="Arial" w:cs="Arial"/>
          <w:color w:val="000000" w:themeColor="text1"/>
          <w:sz w:val="24"/>
          <w:szCs w:val="24"/>
          <w:lang w:eastAsia="es-MX"/>
        </w:rPr>
        <w:t xml:space="preserve">SB/DEPD/1220/202, suscrito por el Delegado Estatal de Programas CV. Armando Zazueta Hernández, mediante el cual solicita la donación de un terreno con superficie de 400 cuatrocientos metros a favor del Banco Bienestar con la finalidad de realizar la construcción que estará a cargo de la SEDENA, una sucursal del Banco bienestar que prestará servicios a toda la Región. </w:t>
      </w:r>
    </w:p>
    <w:p w:rsidR="009C55C7" w:rsidRPr="009C55C7" w:rsidRDefault="009C55C7" w:rsidP="009C55C7">
      <w:pPr>
        <w:pStyle w:val="Prrafodelista"/>
        <w:rPr>
          <w:rFonts w:ascii="Arial" w:eastAsia="Times New Roman" w:hAnsi="Arial" w:cs="Arial"/>
          <w:color w:val="000000" w:themeColor="text1"/>
          <w:sz w:val="24"/>
          <w:szCs w:val="24"/>
          <w:lang w:eastAsia="es-MX"/>
        </w:rPr>
      </w:pPr>
    </w:p>
    <w:p w:rsidR="009C55C7" w:rsidRPr="009C55C7" w:rsidRDefault="009C55C7" w:rsidP="009C55C7">
      <w:pPr>
        <w:pStyle w:val="Prrafodelista"/>
        <w:shd w:val="clear" w:color="auto" w:fill="FFFFFF"/>
        <w:spacing w:before="240" w:after="390" w:line="240" w:lineRule="auto"/>
        <w:ind w:left="1080"/>
        <w:jc w:val="both"/>
        <w:rPr>
          <w:rFonts w:ascii="Arial" w:eastAsia="Times New Roman" w:hAnsi="Arial" w:cs="Arial"/>
          <w:color w:val="000000" w:themeColor="text1"/>
          <w:sz w:val="24"/>
          <w:szCs w:val="24"/>
          <w:lang w:eastAsia="es-MX"/>
        </w:rPr>
      </w:pPr>
    </w:p>
    <w:p w:rsidR="00CE0DCB" w:rsidRDefault="009C55C7" w:rsidP="00CE0DCB">
      <w:pPr>
        <w:pStyle w:val="Prrafodelista"/>
        <w:numPr>
          <w:ilvl w:val="0"/>
          <w:numId w:val="1"/>
        </w:numPr>
        <w:jc w:val="both"/>
        <w:rPr>
          <w:rFonts w:ascii="Arial" w:hAnsi="Arial" w:cs="Arial"/>
          <w:sz w:val="24"/>
          <w:szCs w:val="24"/>
        </w:rPr>
      </w:pPr>
      <w:r>
        <w:rPr>
          <w:rFonts w:ascii="Arial" w:hAnsi="Arial" w:cs="Arial"/>
          <w:sz w:val="24"/>
          <w:szCs w:val="24"/>
        </w:rPr>
        <w:t>En razón de lo anterior, se realizó una búsqueda de inmuebles que puedan ser objeto de la donación, con las dimensiones, ubicación y características que fueron indicadas para la probable construcción de dicha sucursal, pues al tratarse de un banco, se requiere estar</w:t>
      </w:r>
      <w:r w:rsidR="00A6461A">
        <w:rPr>
          <w:rFonts w:ascii="Arial" w:hAnsi="Arial" w:cs="Arial"/>
          <w:sz w:val="24"/>
          <w:szCs w:val="24"/>
        </w:rPr>
        <w:t xml:space="preserve"> dentro de la zona urbana, frente una vialidad de alta circulación de fácil acceso para </w:t>
      </w:r>
      <w:r>
        <w:rPr>
          <w:rFonts w:ascii="Arial" w:hAnsi="Arial" w:cs="Arial"/>
          <w:sz w:val="24"/>
          <w:szCs w:val="24"/>
        </w:rPr>
        <w:t xml:space="preserve">el transporte público, que se encuentre de preferencia en zona céntrica por cuestiones de seguridad y que cuente con el acceso a los servicios públicos para su operación, </w:t>
      </w:r>
      <w:r w:rsidR="00A6461A">
        <w:rPr>
          <w:rFonts w:ascii="Arial" w:hAnsi="Arial" w:cs="Arial"/>
          <w:sz w:val="24"/>
          <w:szCs w:val="24"/>
        </w:rPr>
        <w:t xml:space="preserve">encontrándose un inmueble de propiedad municipal según se acredita mediante escritura pública no. 7,133 levantada ante la fe del Notario Público Suplente no. 4  de esta Municipalidad Lic. José Rosario González Tostado  de fecha 2 dos de septiembre </w:t>
      </w:r>
      <w:r w:rsidR="00AC094C">
        <w:rPr>
          <w:rFonts w:ascii="Arial" w:hAnsi="Arial" w:cs="Arial"/>
          <w:sz w:val="24"/>
          <w:szCs w:val="24"/>
        </w:rPr>
        <w:t xml:space="preserve">de 1980. </w:t>
      </w:r>
    </w:p>
    <w:p w:rsidR="00AC094C" w:rsidRDefault="00AC094C" w:rsidP="00AC094C">
      <w:pPr>
        <w:pStyle w:val="Prrafodelista"/>
        <w:ind w:left="1080"/>
        <w:jc w:val="both"/>
        <w:rPr>
          <w:rFonts w:ascii="Arial" w:hAnsi="Arial" w:cs="Arial"/>
          <w:sz w:val="24"/>
          <w:szCs w:val="24"/>
        </w:rPr>
      </w:pPr>
    </w:p>
    <w:p w:rsidR="00AC094C" w:rsidRPr="00E6111A" w:rsidRDefault="00AC094C" w:rsidP="00CE0DCB">
      <w:pPr>
        <w:pStyle w:val="Prrafodelista"/>
        <w:numPr>
          <w:ilvl w:val="0"/>
          <w:numId w:val="1"/>
        </w:numPr>
        <w:jc w:val="both"/>
        <w:rPr>
          <w:rFonts w:ascii="Arial" w:hAnsi="Arial" w:cs="Arial"/>
          <w:sz w:val="24"/>
          <w:szCs w:val="24"/>
        </w:rPr>
      </w:pPr>
      <w:r w:rsidRPr="00E6111A">
        <w:rPr>
          <w:rFonts w:ascii="Arial" w:hAnsi="Arial" w:cs="Arial"/>
          <w:sz w:val="24"/>
          <w:szCs w:val="24"/>
        </w:rPr>
        <w:t xml:space="preserve">Para los efectos anteriores, se gestionó por conducto de la Sindicatura </w:t>
      </w:r>
      <w:r w:rsidR="00C533D9" w:rsidRPr="00E6111A">
        <w:rPr>
          <w:rFonts w:ascii="Arial" w:hAnsi="Arial" w:cs="Arial"/>
          <w:sz w:val="24"/>
          <w:szCs w:val="24"/>
        </w:rPr>
        <w:t xml:space="preserve">y Jurídico </w:t>
      </w:r>
      <w:r w:rsidRPr="00E6111A">
        <w:rPr>
          <w:rFonts w:ascii="Arial" w:hAnsi="Arial" w:cs="Arial"/>
          <w:sz w:val="24"/>
          <w:szCs w:val="24"/>
        </w:rPr>
        <w:t>la recu</w:t>
      </w:r>
      <w:r w:rsidR="00A10321" w:rsidRPr="00E6111A">
        <w:rPr>
          <w:rFonts w:ascii="Arial" w:hAnsi="Arial" w:cs="Arial"/>
          <w:sz w:val="24"/>
          <w:szCs w:val="24"/>
        </w:rPr>
        <w:t xml:space="preserve">peración de dicho terreno con el C. </w:t>
      </w:r>
      <w:r w:rsidR="00E6111A" w:rsidRPr="00E6111A">
        <w:rPr>
          <w:rFonts w:ascii="Arial" w:hAnsi="Arial" w:cs="Arial"/>
          <w:sz w:val="24"/>
          <w:szCs w:val="24"/>
        </w:rPr>
        <w:t xml:space="preserve">Juan Carlos Miraflores en su calidad de </w:t>
      </w:r>
      <w:r w:rsidR="00A10321" w:rsidRPr="00E6111A">
        <w:rPr>
          <w:rFonts w:ascii="Arial" w:hAnsi="Arial" w:cs="Arial"/>
          <w:sz w:val="24"/>
          <w:szCs w:val="24"/>
        </w:rPr>
        <w:t>Secretar</w:t>
      </w:r>
      <w:r w:rsidR="00E6111A" w:rsidRPr="00E6111A">
        <w:rPr>
          <w:rFonts w:ascii="Arial" w:hAnsi="Arial" w:cs="Arial"/>
          <w:sz w:val="24"/>
          <w:szCs w:val="24"/>
        </w:rPr>
        <w:t>io</w:t>
      </w:r>
      <w:r w:rsidR="00A10321" w:rsidRPr="00E6111A">
        <w:rPr>
          <w:rFonts w:ascii="Arial" w:hAnsi="Arial" w:cs="Arial"/>
          <w:sz w:val="24"/>
          <w:szCs w:val="24"/>
        </w:rPr>
        <w:t xml:space="preserve"> de Educaci</w:t>
      </w:r>
      <w:r w:rsidR="00E6111A" w:rsidRPr="00E6111A">
        <w:rPr>
          <w:rFonts w:ascii="Arial" w:hAnsi="Arial" w:cs="Arial"/>
          <w:sz w:val="24"/>
          <w:szCs w:val="24"/>
        </w:rPr>
        <w:t xml:space="preserve">ón Jalisco, y por otro lado el Organismo Público Descentralizado Servicios de Salud Jalisco, representado en este momento por el C. Dr. Alberto </w:t>
      </w:r>
      <w:proofErr w:type="spellStart"/>
      <w:r w:rsidR="00E6111A" w:rsidRPr="00E6111A">
        <w:rPr>
          <w:rFonts w:ascii="Arial" w:hAnsi="Arial" w:cs="Arial"/>
          <w:sz w:val="24"/>
          <w:szCs w:val="24"/>
        </w:rPr>
        <w:t>Leguer</w:t>
      </w:r>
      <w:proofErr w:type="spellEnd"/>
      <w:r w:rsidR="00E6111A" w:rsidRPr="00E6111A">
        <w:rPr>
          <w:rFonts w:ascii="Arial" w:hAnsi="Arial" w:cs="Arial"/>
          <w:sz w:val="24"/>
          <w:szCs w:val="24"/>
        </w:rPr>
        <w:t xml:space="preserve"> </w:t>
      </w:r>
      <w:proofErr w:type="spellStart"/>
      <w:r w:rsidR="00E6111A" w:rsidRPr="00E6111A">
        <w:rPr>
          <w:rFonts w:ascii="Arial" w:hAnsi="Arial" w:cs="Arial"/>
          <w:sz w:val="24"/>
          <w:szCs w:val="24"/>
        </w:rPr>
        <w:t>Retolaza</w:t>
      </w:r>
      <w:proofErr w:type="spellEnd"/>
      <w:r w:rsidRPr="00E6111A">
        <w:rPr>
          <w:rFonts w:ascii="Arial" w:hAnsi="Arial" w:cs="Arial"/>
          <w:sz w:val="24"/>
          <w:szCs w:val="24"/>
        </w:rPr>
        <w:t xml:space="preserve">, derivado de diversas anomalías y duplicidad de donaciones que en anteriores administraciones se habían otorgado para el Hospital Regional según punto no. 8 tratado en Sesión Pública </w:t>
      </w:r>
      <w:r w:rsidR="007E2513" w:rsidRPr="00E6111A">
        <w:rPr>
          <w:rFonts w:ascii="Arial" w:hAnsi="Arial" w:cs="Arial"/>
          <w:sz w:val="24"/>
          <w:szCs w:val="24"/>
        </w:rPr>
        <w:t xml:space="preserve">Ordinaria de Ayuntamiento no. 63 celebrada el pasado 19 de agosto de 2009 y la Donación realizada a favor de la UPN en Sesión de Cabildo de fecha 19 de diciembre de 1982. Por lo que a efecto de resolver el conflicto, lo lograron los acuerdos de que el terreno en cuestión fueran repartido entre este Ayuntamiento, la UPN y el Hospital Regional, para que se regularicen los procedimientos de donación incluso a la denominación </w:t>
      </w:r>
      <w:r w:rsidR="007E2513" w:rsidRPr="00E6111A">
        <w:rPr>
          <w:rFonts w:ascii="Arial" w:hAnsi="Arial" w:cs="Arial"/>
          <w:sz w:val="24"/>
          <w:szCs w:val="24"/>
        </w:rPr>
        <w:lastRenderedPageBreak/>
        <w:t xml:space="preserve">de las instituciones toda vez que las personas morales Universidad Pedagógica Nacional y Hospital Regional de ciudad Guzmán como se describen en la autorización no existen, sino que las donaciones deberán ser a las Secretarías a las que pertenezcan ambas instituciones, previa acreditación de la autonomía y representación legal. </w:t>
      </w:r>
      <w:r w:rsidR="00742155" w:rsidRPr="00E6111A">
        <w:rPr>
          <w:rFonts w:ascii="Arial" w:hAnsi="Arial" w:cs="Arial"/>
          <w:sz w:val="24"/>
          <w:szCs w:val="24"/>
        </w:rPr>
        <w:t xml:space="preserve"> </w:t>
      </w:r>
    </w:p>
    <w:p w:rsidR="00742155" w:rsidRDefault="00742155" w:rsidP="00742155">
      <w:pPr>
        <w:pStyle w:val="Prrafodelista"/>
        <w:ind w:left="1080"/>
        <w:jc w:val="both"/>
        <w:rPr>
          <w:rFonts w:ascii="Arial" w:hAnsi="Arial" w:cs="Arial"/>
          <w:sz w:val="24"/>
          <w:szCs w:val="24"/>
        </w:rPr>
      </w:pPr>
    </w:p>
    <w:p w:rsidR="00742155" w:rsidRDefault="00742155" w:rsidP="00742155">
      <w:pPr>
        <w:pStyle w:val="Prrafodelista"/>
        <w:ind w:left="1080"/>
        <w:jc w:val="both"/>
        <w:rPr>
          <w:rFonts w:ascii="Arial" w:hAnsi="Arial" w:cs="Arial"/>
          <w:sz w:val="24"/>
          <w:szCs w:val="24"/>
        </w:rPr>
      </w:pPr>
      <w:r>
        <w:rPr>
          <w:rFonts w:ascii="Arial" w:hAnsi="Arial" w:cs="Arial"/>
          <w:sz w:val="24"/>
          <w:szCs w:val="24"/>
        </w:rPr>
        <w:t xml:space="preserve">Así mismo, se detectó que en dicho inmueble, actualmente se encuentra en servicio un colector pluvial ilustrado en el croquis que se adjunta, el cual, quedará como paso de servidumbre para servicios en la escritura correspondiente, en el entendido que sobre el mismo, deberá ser un área común para el servicio de todos y cada uno de los propietarios, y sobre el mismo no podrá construirse, sino que deberá quedar como andador para asegurar el buen estado del colector. </w:t>
      </w:r>
    </w:p>
    <w:p w:rsidR="007E2513" w:rsidRDefault="007E2513" w:rsidP="007E2513">
      <w:pPr>
        <w:pStyle w:val="Prrafodelista"/>
        <w:ind w:left="1080"/>
        <w:jc w:val="both"/>
        <w:rPr>
          <w:rFonts w:ascii="Arial" w:hAnsi="Arial" w:cs="Arial"/>
          <w:sz w:val="24"/>
          <w:szCs w:val="24"/>
        </w:rPr>
      </w:pPr>
    </w:p>
    <w:p w:rsidR="007E2513" w:rsidRDefault="007E2513" w:rsidP="00CE0DCB">
      <w:pPr>
        <w:pStyle w:val="Prrafodelista"/>
        <w:numPr>
          <w:ilvl w:val="0"/>
          <w:numId w:val="1"/>
        </w:numPr>
        <w:jc w:val="both"/>
        <w:rPr>
          <w:rFonts w:ascii="Arial" w:hAnsi="Arial" w:cs="Arial"/>
          <w:sz w:val="24"/>
          <w:szCs w:val="24"/>
        </w:rPr>
      </w:pPr>
      <w:r>
        <w:rPr>
          <w:rFonts w:ascii="Arial" w:hAnsi="Arial" w:cs="Arial"/>
          <w:sz w:val="24"/>
          <w:szCs w:val="24"/>
        </w:rPr>
        <w:t xml:space="preserve">En virtud de lo anterior, en los términos del Código Civil del Estado de Jalisco, a efecto de regularizar los respectivos contratos de donación, se suscribió con </w:t>
      </w:r>
      <w:r w:rsidR="00E6111A">
        <w:rPr>
          <w:rFonts w:ascii="Arial" w:hAnsi="Arial" w:cs="Arial"/>
          <w:sz w:val="24"/>
          <w:szCs w:val="24"/>
        </w:rPr>
        <w:t xml:space="preserve">los representantes de dichas </w:t>
      </w:r>
      <w:r>
        <w:rPr>
          <w:rFonts w:ascii="Arial" w:hAnsi="Arial" w:cs="Arial"/>
          <w:sz w:val="24"/>
          <w:szCs w:val="24"/>
        </w:rPr>
        <w:t xml:space="preserve">instituciones un contrato preliminar denominada  carta intención, mediante el cual se plasma la voluntad para repartir el inmueble, y se realiza a la firma de la carta, el deslinde físico correspondiente, en tanto que cada </w:t>
      </w:r>
      <w:r w:rsidR="00E6111A">
        <w:rPr>
          <w:rFonts w:ascii="Arial" w:hAnsi="Arial" w:cs="Arial"/>
          <w:sz w:val="24"/>
          <w:szCs w:val="24"/>
        </w:rPr>
        <w:t xml:space="preserve">Secretaría y Organismo Descentralizado realizar sus gestiones administrativas internos </w:t>
      </w:r>
      <w:r>
        <w:rPr>
          <w:rFonts w:ascii="Arial" w:hAnsi="Arial" w:cs="Arial"/>
          <w:sz w:val="24"/>
          <w:szCs w:val="24"/>
        </w:rPr>
        <w:t xml:space="preserve">para la validación de los acuerdos tomados, lo anterior por resultar lo procedente de conformidad con el siguiente dispositivo del Código civil invocado: </w:t>
      </w:r>
    </w:p>
    <w:p w:rsidR="007E2513" w:rsidRPr="007E2513" w:rsidRDefault="007E2513" w:rsidP="007E2513">
      <w:pPr>
        <w:tabs>
          <w:tab w:val="left" w:pos="-720"/>
        </w:tabs>
        <w:suppressAutoHyphens/>
        <w:jc w:val="both"/>
        <w:rPr>
          <w:rFonts w:ascii="Arial" w:hAnsi="Arial" w:cs="Arial"/>
          <w:spacing w:val="-3"/>
          <w:sz w:val="20"/>
          <w:szCs w:val="20"/>
        </w:rPr>
      </w:pPr>
    </w:p>
    <w:p w:rsidR="007E2513" w:rsidRPr="007E2513" w:rsidRDefault="007E2513" w:rsidP="007E2513">
      <w:pPr>
        <w:tabs>
          <w:tab w:val="left" w:pos="-720"/>
        </w:tabs>
        <w:suppressAutoHyphens/>
        <w:jc w:val="both"/>
        <w:rPr>
          <w:rFonts w:ascii="Arial" w:hAnsi="Arial" w:cs="Arial"/>
          <w:i/>
          <w:spacing w:val="-3"/>
          <w:sz w:val="16"/>
          <w:szCs w:val="16"/>
        </w:rPr>
      </w:pPr>
      <w:r w:rsidRPr="007E2513">
        <w:rPr>
          <w:rFonts w:ascii="Arial" w:hAnsi="Arial" w:cs="Arial"/>
          <w:b/>
          <w:i/>
          <w:spacing w:val="-3"/>
          <w:sz w:val="16"/>
          <w:szCs w:val="16"/>
        </w:rPr>
        <w:t>Artículo 1845.</w:t>
      </w:r>
      <w:r w:rsidRPr="007E2513">
        <w:rPr>
          <w:rFonts w:ascii="Arial" w:hAnsi="Arial" w:cs="Arial"/>
          <w:b/>
          <w:i/>
          <w:spacing w:val="-3"/>
          <w:sz w:val="16"/>
          <w:szCs w:val="16"/>
        </w:rPr>
        <w:noBreakHyphen/>
      </w:r>
      <w:r w:rsidRPr="007E2513">
        <w:rPr>
          <w:rFonts w:ascii="Arial" w:hAnsi="Arial" w:cs="Arial"/>
          <w:i/>
          <w:spacing w:val="-3"/>
          <w:sz w:val="16"/>
          <w:szCs w:val="16"/>
        </w:rPr>
        <w:t xml:space="preserve"> Por virtud de la carta intención se conviene por los interesados en la celebración de un contrato, el cual no puede quedar sujeto a la voluntad de los otorgantes, sino a la obtención de autorizaciones de carácter administrativo, o de resultados sobre estudios de viabilidad en el negocio proyectado. </w:t>
      </w:r>
    </w:p>
    <w:p w:rsidR="007E2513" w:rsidRPr="007E2513" w:rsidRDefault="007E2513" w:rsidP="007E2513">
      <w:pPr>
        <w:tabs>
          <w:tab w:val="left" w:pos="-720"/>
        </w:tabs>
        <w:suppressAutoHyphens/>
        <w:jc w:val="both"/>
        <w:rPr>
          <w:rFonts w:ascii="Arial" w:hAnsi="Arial" w:cs="Arial"/>
          <w:i/>
          <w:spacing w:val="-3"/>
          <w:sz w:val="16"/>
          <w:szCs w:val="16"/>
        </w:rPr>
      </w:pPr>
      <w:r w:rsidRPr="007E2513">
        <w:rPr>
          <w:rFonts w:ascii="Arial" w:hAnsi="Arial" w:cs="Arial"/>
          <w:i/>
          <w:spacing w:val="-3"/>
          <w:sz w:val="16"/>
          <w:szCs w:val="16"/>
        </w:rPr>
        <w:t xml:space="preserve"> Artículo 1846.</w:t>
      </w:r>
      <w:r w:rsidRPr="007E2513">
        <w:rPr>
          <w:rFonts w:ascii="Arial" w:hAnsi="Arial" w:cs="Arial"/>
          <w:i/>
          <w:spacing w:val="-3"/>
          <w:sz w:val="16"/>
          <w:szCs w:val="16"/>
        </w:rPr>
        <w:noBreakHyphen/>
        <w:t xml:space="preserve"> La carta intención debe contener necesariamente un término para su cumplimiento, el que una vez transcurrido dará lugar a la caducidad de la misma. </w:t>
      </w:r>
    </w:p>
    <w:p w:rsidR="007E2513" w:rsidRDefault="007E2513" w:rsidP="007E2513">
      <w:pPr>
        <w:pStyle w:val="Prrafodelista"/>
        <w:ind w:left="1800"/>
        <w:jc w:val="both"/>
        <w:rPr>
          <w:rFonts w:ascii="Arial" w:hAnsi="Arial" w:cs="Arial"/>
          <w:i/>
          <w:sz w:val="16"/>
          <w:szCs w:val="16"/>
        </w:rPr>
      </w:pPr>
    </w:p>
    <w:p w:rsidR="007E2513" w:rsidRDefault="007E2513" w:rsidP="00742155">
      <w:pPr>
        <w:ind w:firstLine="708"/>
        <w:jc w:val="both"/>
        <w:rPr>
          <w:rFonts w:ascii="Arial" w:hAnsi="Arial" w:cs="Arial"/>
          <w:sz w:val="24"/>
          <w:szCs w:val="24"/>
        </w:rPr>
      </w:pPr>
      <w:r w:rsidRPr="00742155">
        <w:rPr>
          <w:rFonts w:ascii="Arial" w:hAnsi="Arial" w:cs="Arial"/>
          <w:sz w:val="24"/>
          <w:szCs w:val="24"/>
        </w:rPr>
        <w:t xml:space="preserve">Cabe </w:t>
      </w:r>
      <w:r w:rsidR="00742155" w:rsidRPr="00742155">
        <w:rPr>
          <w:rFonts w:ascii="Arial" w:hAnsi="Arial" w:cs="Arial"/>
          <w:sz w:val="24"/>
          <w:szCs w:val="24"/>
        </w:rPr>
        <w:t>señalar, que el inmueble al realizar</w:t>
      </w:r>
      <w:r w:rsidR="00742155">
        <w:rPr>
          <w:rFonts w:ascii="Arial" w:hAnsi="Arial" w:cs="Arial"/>
          <w:sz w:val="24"/>
          <w:szCs w:val="24"/>
        </w:rPr>
        <w:t xml:space="preserve">se el deslinde correspondiente y por así aceptarlo las partes, ha sido puesto a disposiciones y posesión para cada una de las partes,  razón por la que, este Ayuntamiento ya cuenta con la disposición del mismo para otorgarlo al Banco Bienestar y comienzan las construcciones respectivas. </w:t>
      </w:r>
    </w:p>
    <w:p w:rsidR="00742155" w:rsidRPr="00742155" w:rsidRDefault="00742155" w:rsidP="00742155">
      <w:pPr>
        <w:ind w:firstLine="708"/>
        <w:jc w:val="both"/>
        <w:rPr>
          <w:rFonts w:ascii="Arial" w:hAnsi="Arial" w:cs="Arial"/>
          <w:sz w:val="24"/>
          <w:szCs w:val="24"/>
        </w:rPr>
      </w:pPr>
    </w:p>
    <w:p w:rsidR="00CE0DCB" w:rsidRPr="00100B8C" w:rsidRDefault="00CE0DCB" w:rsidP="00CE0DCB">
      <w:pPr>
        <w:tabs>
          <w:tab w:val="left" w:pos="-720"/>
        </w:tabs>
        <w:suppressAutoHyphens/>
        <w:jc w:val="center"/>
        <w:rPr>
          <w:rFonts w:ascii="Arial" w:hAnsi="Arial" w:cs="Arial"/>
          <w:b/>
          <w:spacing w:val="-3"/>
          <w:sz w:val="24"/>
          <w:szCs w:val="24"/>
        </w:rPr>
      </w:pPr>
      <w:r w:rsidRPr="00100B8C">
        <w:rPr>
          <w:rFonts w:ascii="Arial" w:hAnsi="Arial" w:cs="Arial"/>
          <w:b/>
          <w:spacing w:val="-3"/>
          <w:sz w:val="24"/>
          <w:szCs w:val="24"/>
        </w:rPr>
        <w:t xml:space="preserve">C O N S I D E R A N D O </w:t>
      </w:r>
      <w:proofErr w:type="gramStart"/>
      <w:r w:rsidRPr="00100B8C">
        <w:rPr>
          <w:rFonts w:ascii="Arial" w:hAnsi="Arial" w:cs="Arial"/>
          <w:b/>
          <w:spacing w:val="-3"/>
          <w:sz w:val="24"/>
          <w:szCs w:val="24"/>
        </w:rPr>
        <w:t>S :</w:t>
      </w:r>
      <w:proofErr w:type="gramEnd"/>
      <w:r w:rsidRPr="00100B8C">
        <w:rPr>
          <w:rFonts w:ascii="Arial" w:hAnsi="Arial" w:cs="Arial"/>
          <w:b/>
          <w:spacing w:val="-3"/>
          <w:sz w:val="24"/>
          <w:szCs w:val="24"/>
        </w:rPr>
        <w:t xml:space="preserve"> </w:t>
      </w:r>
    </w:p>
    <w:p w:rsidR="00CE0DCB" w:rsidRPr="00100B8C" w:rsidRDefault="00CE0DCB" w:rsidP="00CE0DCB">
      <w:pPr>
        <w:tabs>
          <w:tab w:val="left" w:pos="-720"/>
        </w:tabs>
        <w:suppressAutoHyphens/>
        <w:jc w:val="center"/>
        <w:rPr>
          <w:rFonts w:ascii="Arial" w:hAnsi="Arial" w:cs="Arial"/>
          <w:b/>
          <w:spacing w:val="-3"/>
          <w:sz w:val="24"/>
          <w:szCs w:val="24"/>
        </w:rPr>
      </w:pPr>
    </w:p>
    <w:p w:rsidR="00CE0DCB" w:rsidRPr="00100B8C" w:rsidRDefault="00CE0DCB" w:rsidP="00CE0DCB">
      <w:pPr>
        <w:tabs>
          <w:tab w:val="left" w:pos="-720"/>
        </w:tabs>
        <w:suppressAutoHyphens/>
        <w:jc w:val="both"/>
        <w:rPr>
          <w:rFonts w:ascii="Arial" w:hAnsi="Arial" w:cs="Arial"/>
          <w:spacing w:val="-3"/>
          <w:sz w:val="24"/>
          <w:szCs w:val="24"/>
        </w:rPr>
      </w:pPr>
      <w:r>
        <w:rPr>
          <w:rFonts w:ascii="Arial" w:hAnsi="Arial" w:cs="Arial"/>
          <w:spacing w:val="-3"/>
          <w:sz w:val="24"/>
          <w:szCs w:val="24"/>
        </w:rPr>
        <w:t>Por lo anteriormente expuesto</w:t>
      </w:r>
      <w:r w:rsidRPr="00100B8C">
        <w:rPr>
          <w:rFonts w:ascii="Arial" w:hAnsi="Arial" w:cs="Arial"/>
          <w:spacing w:val="-3"/>
          <w:sz w:val="24"/>
          <w:szCs w:val="24"/>
        </w:rPr>
        <w:t>, elevo a este Honorables Pleno turnar la presente iniciativa conforme a los siguientes:</w:t>
      </w:r>
    </w:p>
    <w:p w:rsidR="00CE0DCB" w:rsidRPr="00100B8C" w:rsidRDefault="00CE0DCB" w:rsidP="00CE0DCB">
      <w:pPr>
        <w:tabs>
          <w:tab w:val="left" w:pos="-720"/>
        </w:tabs>
        <w:suppressAutoHyphens/>
        <w:jc w:val="both"/>
        <w:rPr>
          <w:rFonts w:ascii="Arial" w:hAnsi="Arial" w:cs="Arial"/>
          <w:spacing w:val="-3"/>
          <w:sz w:val="24"/>
          <w:szCs w:val="24"/>
        </w:rPr>
      </w:pPr>
    </w:p>
    <w:p w:rsidR="00CE0DCB" w:rsidRDefault="00CE0DCB" w:rsidP="00CE0DCB">
      <w:pPr>
        <w:tabs>
          <w:tab w:val="left" w:pos="-720"/>
        </w:tabs>
        <w:suppressAutoHyphens/>
        <w:jc w:val="center"/>
        <w:rPr>
          <w:rFonts w:ascii="Arial" w:hAnsi="Arial" w:cs="Arial"/>
          <w:b/>
          <w:spacing w:val="-3"/>
          <w:sz w:val="24"/>
          <w:szCs w:val="24"/>
        </w:rPr>
      </w:pPr>
      <w:r w:rsidRPr="00100B8C">
        <w:rPr>
          <w:rFonts w:ascii="Arial" w:hAnsi="Arial" w:cs="Arial"/>
          <w:b/>
          <w:spacing w:val="-3"/>
          <w:sz w:val="24"/>
          <w:szCs w:val="24"/>
        </w:rPr>
        <w:t>ACUERDOS</w:t>
      </w:r>
    </w:p>
    <w:p w:rsidR="00CE0DCB" w:rsidRDefault="00CE0DCB" w:rsidP="00CE0DCB">
      <w:pPr>
        <w:tabs>
          <w:tab w:val="left" w:pos="-720"/>
        </w:tabs>
        <w:suppressAutoHyphens/>
        <w:jc w:val="center"/>
        <w:rPr>
          <w:rFonts w:ascii="Arial" w:hAnsi="Arial" w:cs="Arial"/>
          <w:b/>
          <w:spacing w:val="-3"/>
          <w:sz w:val="24"/>
          <w:szCs w:val="24"/>
        </w:rPr>
      </w:pPr>
    </w:p>
    <w:p w:rsidR="00CE0DCB" w:rsidRDefault="00CE0DCB" w:rsidP="00CE0DCB">
      <w:pPr>
        <w:tabs>
          <w:tab w:val="left" w:pos="-720"/>
        </w:tabs>
        <w:suppressAutoHyphens/>
        <w:jc w:val="both"/>
        <w:rPr>
          <w:rFonts w:ascii="Arial" w:hAnsi="Arial" w:cs="Arial"/>
          <w:spacing w:val="-3"/>
          <w:sz w:val="24"/>
          <w:szCs w:val="24"/>
        </w:rPr>
      </w:pPr>
      <w:r>
        <w:rPr>
          <w:rFonts w:ascii="Arial" w:hAnsi="Arial" w:cs="Arial"/>
          <w:b/>
          <w:spacing w:val="-3"/>
          <w:sz w:val="24"/>
          <w:szCs w:val="24"/>
        </w:rPr>
        <w:lastRenderedPageBreak/>
        <w:t xml:space="preserve">PRIMERO: </w:t>
      </w:r>
      <w:r>
        <w:rPr>
          <w:rFonts w:ascii="Arial" w:hAnsi="Arial" w:cs="Arial"/>
          <w:spacing w:val="-3"/>
          <w:sz w:val="24"/>
          <w:szCs w:val="24"/>
        </w:rPr>
        <w:t xml:space="preserve">Se </w:t>
      </w:r>
      <w:r w:rsidR="00742155">
        <w:rPr>
          <w:rFonts w:ascii="Arial" w:hAnsi="Arial" w:cs="Arial"/>
          <w:spacing w:val="-3"/>
          <w:sz w:val="24"/>
          <w:szCs w:val="24"/>
        </w:rPr>
        <w:t xml:space="preserve">autorice y valide la celebración de la Carta Intención adjunta, con </w:t>
      </w:r>
      <w:r w:rsidR="00C50518" w:rsidRPr="00E6111A">
        <w:rPr>
          <w:rFonts w:ascii="Arial" w:hAnsi="Arial" w:cs="Arial"/>
          <w:sz w:val="24"/>
          <w:szCs w:val="24"/>
        </w:rPr>
        <w:t xml:space="preserve">C. Juan Carlos Miraflores en su calidad de Secretario de Educación Jalisco, y por otro lado el Organismo Público Descentralizado Servicios de Salud Jalisco, representado en este momento por el C. Dr. Alberto </w:t>
      </w:r>
      <w:proofErr w:type="spellStart"/>
      <w:r w:rsidR="00C50518" w:rsidRPr="00E6111A">
        <w:rPr>
          <w:rFonts w:ascii="Arial" w:hAnsi="Arial" w:cs="Arial"/>
          <w:sz w:val="24"/>
          <w:szCs w:val="24"/>
        </w:rPr>
        <w:t>Leguer</w:t>
      </w:r>
      <w:proofErr w:type="spellEnd"/>
      <w:r w:rsidR="00C50518" w:rsidRPr="00E6111A">
        <w:rPr>
          <w:rFonts w:ascii="Arial" w:hAnsi="Arial" w:cs="Arial"/>
          <w:sz w:val="24"/>
          <w:szCs w:val="24"/>
        </w:rPr>
        <w:t xml:space="preserve"> </w:t>
      </w:r>
      <w:proofErr w:type="spellStart"/>
      <w:r w:rsidR="00C50518" w:rsidRPr="00E6111A">
        <w:rPr>
          <w:rFonts w:ascii="Arial" w:hAnsi="Arial" w:cs="Arial"/>
          <w:sz w:val="24"/>
          <w:szCs w:val="24"/>
        </w:rPr>
        <w:t>Retolaza</w:t>
      </w:r>
      <w:proofErr w:type="spellEnd"/>
      <w:r w:rsidR="00742155">
        <w:rPr>
          <w:rFonts w:ascii="Arial" w:hAnsi="Arial" w:cs="Arial"/>
          <w:spacing w:val="-3"/>
          <w:sz w:val="24"/>
          <w:szCs w:val="24"/>
        </w:rPr>
        <w:t xml:space="preserve"> y este Ayuntamiento, </w:t>
      </w:r>
      <w:r w:rsidR="00C50518">
        <w:rPr>
          <w:rFonts w:ascii="Arial" w:hAnsi="Arial" w:cs="Arial"/>
          <w:spacing w:val="-3"/>
          <w:sz w:val="24"/>
          <w:szCs w:val="24"/>
        </w:rPr>
        <w:t>en los términos que fue suscrito</w:t>
      </w:r>
      <w:r w:rsidR="00742155">
        <w:rPr>
          <w:rFonts w:ascii="Arial" w:hAnsi="Arial" w:cs="Arial"/>
          <w:spacing w:val="-3"/>
          <w:sz w:val="24"/>
          <w:szCs w:val="24"/>
        </w:rPr>
        <w:t xml:space="preserve">.  </w:t>
      </w:r>
    </w:p>
    <w:p w:rsidR="00742155" w:rsidRPr="00742155" w:rsidRDefault="00CE0DCB" w:rsidP="00CE0DCB">
      <w:pPr>
        <w:tabs>
          <w:tab w:val="left" w:pos="-720"/>
        </w:tabs>
        <w:suppressAutoHyphens/>
        <w:jc w:val="both"/>
        <w:rPr>
          <w:rFonts w:ascii="Arial" w:hAnsi="Arial" w:cs="Arial"/>
          <w:spacing w:val="-3"/>
          <w:sz w:val="24"/>
          <w:szCs w:val="24"/>
        </w:rPr>
      </w:pPr>
      <w:r w:rsidRPr="00D05A9F">
        <w:rPr>
          <w:rFonts w:ascii="Arial" w:hAnsi="Arial" w:cs="Arial"/>
          <w:b/>
          <w:spacing w:val="-3"/>
          <w:sz w:val="24"/>
          <w:szCs w:val="24"/>
        </w:rPr>
        <w:t xml:space="preserve">SEGUNDO: </w:t>
      </w:r>
      <w:r w:rsidR="00742155" w:rsidRPr="00742155">
        <w:rPr>
          <w:rFonts w:ascii="Arial" w:hAnsi="Arial" w:cs="Arial"/>
          <w:spacing w:val="-3"/>
          <w:sz w:val="24"/>
          <w:szCs w:val="24"/>
        </w:rPr>
        <w:t>Se rectifica</w:t>
      </w:r>
      <w:r w:rsidR="00742155">
        <w:rPr>
          <w:rFonts w:ascii="Arial" w:hAnsi="Arial" w:cs="Arial"/>
          <w:spacing w:val="-3"/>
          <w:sz w:val="24"/>
          <w:szCs w:val="24"/>
        </w:rPr>
        <w:t>n las superficies de las Donaciones otorgadas en el punto VII de antecedentes de la presente iniciativa, en el entendido, de que las mismas, deberán ser protocolizadas a favor de las Secretarías</w:t>
      </w:r>
      <w:r w:rsidR="00C50518">
        <w:rPr>
          <w:rFonts w:ascii="Arial" w:hAnsi="Arial" w:cs="Arial"/>
          <w:spacing w:val="-3"/>
          <w:sz w:val="24"/>
          <w:szCs w:val="24"/>
        </w:rPr>
        <w:t xml:space="preserve"> Y Organismo Público Descentralizado </w:t>
      </w:r>
      <w:r w:rsidR="00742155">
        <w:rPr>
          <w:rFonts w:ascii="Arial" w:hAnsi="Arial" w:cs="Arial"/>
          <w:spacing w:val="-3"/>
          <w:sz w:val="24"/>
          <w:szCs w:val="24"/>
        </w:rPr>
        <w:t>correspondientes, previa</w:t>
      </w:r>
      <w:r w:rsidR="00C50518">
        <w:rPr>
          <w:rFonts w:ascii="Arial" w:hAnsi="Arial" w:cs="Arial"/>
          <w:spacing w:val="-3"/>
          <w:sz w:val="24"/>
          <w:szCs w:val="24"/>
        </w:rPr>
        <w:t xml:space="preserve"> </w:t>
      </w:r>
      <w:r w:rsidR="00742155">
        <w:rPr>
          <w:rFonts w:ascii="Arial" w:hAnsi="Arial" w:cs="Arial"/>
          <w:spacing w:val="-3"/>
          <w:sz w:val="24"/>
          <w:szCs w:val="24"/>
        </w:rPr>
        <w:t xml:space="preserve">acreditación como personas morales públicas, para que sean utilizados para proyectos en cumplimiento a su objeto público, en el entendido que se reservará una servidumbre de paso sobre el colector, el cual no podrá construirse y servirá de uso común y en favor  del Municipio de Zapotlán el Grande, Jalisco.  </w:t>
      </w:r>
    </w:p>
    <w:p w:rsidR="00742155" w:rsidRDefault="00CE0DCB" w:rsidP="00CE0DCB">
      <w:pPr>
        <w:tabs>
          <w:tab w:val="left" w:pos="-720"/>
        </w:tabs>
        <w:suppressAutoHyphens/>
        <w:jc w:val="both"/>
        <w:rPr>
          <w:rFonts w:ascii="Arial" w:hAnsi="Arial" w:cs="Arial"/>
          <w:spacing w:val="-3"/>
          <w:sz w:val="24"/>
          <w:szCs w:val="24"/>
        </w:rPr>
      </w:pPr>
      <w:r w:rsidRPr="00D05A9F">
        <w:rPr>
          <w:rFonts w:ascii="Arial" w:hAnsi="Arial" w:cs="Arial"/>
          <w:b/>
          <w:spacing w:val="-3"/>
          <w:sz w:val="24"/>
          <w:szCs w:val="24"/>
        </w:rPr>
        <w:t xml:space="preserve">TERCERO: </w:t>
      </w:r>
      <w:r w:rsidR="00742155">
        <w:rPr>
          <w:rFonts w:ascii="Arial" w:hAnsi="Arial" w:cs="Arial"/>
          <w:spacing w:val="-3"/>
          <w:sz w:val="24"/>
          <w:szCs w:val="24"/>
        </w:rPr>
        <w:t xml:space="preserve">Derivado de la posesión y propiedad que ostenta el Municipio sobre la superficie de 400 metros cuadrados, se autorice la donación del inmueble a favor del </w:t>
      </w:r>
      <w:r w:rsidR="00742155" w:rsidRPr="00CF3C13">
        <w:rPr>
          <w:rFonts w:ascii="Arial" w:hAnsi="Arial" w:cs="Arial"/>
          <w:sz w:val="24"/>
          <w:szCs w:val="24"/>
        </w:rPr>
        <w:t xml:space="preserve">banco del Bienestar </w:t>
      </w:r>
      <w:r w:rsidR="00742155" w:rsidRPr="00CF3C13">
        <w:rPr>
          <w:rFonts w:ascii="Arial" w:hAnsi="Arial" w:cs="Arial"/>
          <w:color w:val="000000" w:themeColor="text1"/>
          <w:sz w:val="24"/>
          <w:szCs w:val="24"/>
        </w:rPr>
        <w:t>Sociedad Nacional de Crédito, Institución de Banca de Desarrollo</w:t>
      </w:r>
      <w:r w:rsidR="00247CA4">
        <w:rPr>
          <w:rFonts w:ascii="Arial" w:hAnsi="Arial" w:cs="Arial"/>
          <w:color w:val="000000" w:themeColor="text1"/>
          <w:sz w:val="24"/>
          <w:szCs w:val="24"/>
        </w:rPr>
        <w:t xml:space="preserve">, para ser destinado exclusivamente en un término no mayor a 12 doce meses a partir de la presente autorización, una sucursal del Banco Bienestar, con las medidas y colindancias siguientes: AL NORTE: 24.218 metros con paso de colector pluvial propiedad del Municipio. AL SUR: 24.221 metros con Universidad </w:t>
      </w:r>
      <w:proofErr w:type="spellStart"/>
      <w:r w:rsidR="00247CA4">
        <w:rPr>
          <w:rFonts w:ascii="Arial" w:hAnsi="Arial" w:cs="Arial"/>
          <w:color w:val="000000" w:themeColor="text1"/>
          <w:sz w:val="24"/>
          <w:szCs w:val="24"/>
        </w:rPr>
        <w:t>Pegagógica</w:t>
      </w:r>
      <w:proofErr w:type="spellEnd"/>
      <w:r w:rsidR="00247CA4">
        <w:rPr>
          <w:rFonts w:ascii="Arial" w:hAnsi="Arial" w:cs="Arial"/>
          <w:color w:val="000000" w:themeColor="text1"/>
          <w:sz w:val="24"/>
          <w:szCs w:val="24"/>
        </w:rPr>
        <w:t xml:space="preserve"> Nacional, aún propiedad del Municipio. AL ESTE: 17.590 metros con Av. Carlos Páez </w:t>
      </w:r>
      <w:proofErr w:type="spellStart"/>
      <w:r w:rsidR="00247CA4">
        <w:rPr>
          <w:rFonts w:ascii="Arial" w:hAnsi="Arial" w:cs="Arial"/>
          <w:color w:val="000000" w:themeColor="text1"/>
          <w:sz w:val="24"/>
          <w:szCs w:val="24"/>
        </w:rPr>
        <w:t>Stille</w:t>
      </w:r>
      <w:proofErr w:type="spellEnd"/>
      <w:r w:rsidR="00247CA4">
        <w:rPr>
          <w:rFonts w:ascii="Arial" w:hAnsi="Arial" w:cs="Arial"/>
          <w:color w:val="000000" w:themeColor="text1"/>
          <w:sz w:val="24"/>
          <w:szCs w:val="24"/>
        </w:rPr>
        <w:t xml:space="preserve"> propiedad del Municipio. </w:t>
      </w:r>
      <w:proofErr w:type="gramStart"/>
      <w:r w:rsidR="00247CA4">
        <w:rPr>
          <w:rFonts w:ascii="Arial" w:hAnsi="Arial" w:cs="Arial"/>
          <w:color w:val="000000" w:themeColor="text1"/>
          <w:sz w:val="24"/>
          <w:szCs w:val="24"/>
        </w:rPr>
        <w:t>y</w:t>
      </w:r>
      <w:proofErr w:type="gramEnd"/>
      <w:r w:rsidR="00247CA4">
        <w:rPr>
          <w:rFonts w:ascii="Arial" w:hAnsi="Arial" w:cs="Arial"/>
          <w:color w:val="000000" w:themeColor="text1"/>
          <w:sz w:val="24"/>
          <w:szCs w:val="24"/>
        </w:rPr>
        <w:t xml:space="preserve"> al oeste. 15.474 metros con superficie restante </w:t>
      </w:r>
      <w:proofErr w:type="gramStart"/>
      <w:r w:rsidR="00247CA4">
        <w:rPr>
          <w:rFonts w:ascii="Arial" w:hAnsi="Arial" w:cs="Arial"/>
          <w:color w:val="000000" w:themeColor="text1"/>
          <w:sz w:val="24"/>
          <w:szCs w:val="24"/>
        </w:rPr>
        <w:t>destinado</w:t>
      </w:r>
      <w:proofErr w:type="gramEnd"/>
      <w:r w:rsidR="00247CA4">
        <w:rPr>
          <w:rFonts w:ascii="Arial" w:hAnsi="Arial" w:cs="Arial"/>
          <w:color w:val="000000" w:themeColor="text1"/>
          <w:sz w:val="24"/>
          <w:szCs w:val="24"/>
        </w:rPr>
        <w:t xml:space="preserve"> para la Universidad Pedagógica Nacional. </w:t>
      </w:r>
    </w:p>
    <w:p w:rsidR="00CE0DCB" w:rsidRDefault="00CE0DCB" w:rsidP="00CE0DCB">
      <w:pPr>
        <w:tabs>
          <w:tab w:val="left" w:pos="-720"/>
        </w:tabs>
        <w:suppressAutoHyphens/>
        <w:jc w:val="both"/>
        <w:rPr>
          <w:rFonts w:ascii="Arial" w:hAnsi="Arial" w:cs="Arial"/>
          <w:spacing w:val="-3"/>
          <w:sz w:val="24"/>
          <w:szCs w:val="24"/>
        </w:rPr>
      </w:pPr>
    </w:p>
    <w:p w:rsidR="00247CA4" w:rsidRDefault="00CE0DCB" w:rsidP="00CE0DCB">
      <w:pPr>
        <w:tabs>
          <w:tab w:val="left" w:pos="-720"/>
        </w:tabs>
        <w:suppressAutoHyphens/>
        <w:jc w:val="both"/>
        <w:rPr>
          <w:rFonts w:ascii="Arial" w:hAnsi="Arial" w:cs="Arial"/>
          <w:spacing w:val="-3"/>
          <w:sz w:val="24"/>
          <w:szCs w:val="24"/>
        </w:rPr>
      </w:pPr>
      <w:r w:rsidRPr="00D05A9F">
        <w:rPr>
          <w:rFonts w:ascii="Arial" w:hAnsi="Arial" w:cs="Arial"/>
          <w:b/>
          <w:spacing w:val="-3"/>
          <w:sz w:val="24"/>
          <w:szCs w:val="24"/>
        </w:rPr>
        <w:t xml:space="preserve">CUARTO: </w:t>
      </w:r>
      <w:r w:rsidR="00247CA4" w:rsidRPr="00247CA4">
        <w:rPr>
          <w:rFonts w:ascii="Arial" w:hAnsi="Arial" w:cs="Arial"/>
          <w:spacing w:val="-3"/>
          <w:sz w:val="24"/>
          <w:szCs w:val="24"/>
        </w:rPr>
        <w:t>Se autoriza</w:t>
      </w:r>
      <w:r w:rsidR="00247CA4">
        <w:rPr>
          <w:rFonts w:ascii="Arial" w:hAnsi="Arial" w:cs="Arial"/>
          <w:b/>
          <w:spacing w:val="-3"/>
          <w:sz w:val="24"/>
          <w:szCs w:val="24"/>
        </w:rPr>
        <w:t xml:space="preserve"> </w:t>
      </w:r>
      <w:r w:rsidR="00247CA4" w:rsidRPr="00247CA4">
        <w:rPr>
          <w:rFonts w:ascii="Arial" w:hAnsi="Arial" w:cs="Arial"/>
          <w:spacing w:val="-3"/>
          <w:sz w:val="24"/>
          <w:szCs w:val="24"/>
        </w:rPr>
        <w:t>e instruye</w:t>
      </w:r>
      <w:r w:rsidR="00247CA4">
        <w:rPr>
          <w:rFonts w:ascii="Arial" w:hAnsi="Arial" w:cs="Arial"/>
          <w:b/>
          <w:spacing w:val="-3"/>
          <w:sz w:val="24"/>
          <w:szCs w:val="24"/>
        </w:rPr>
        <w:t xml:space="preserve"> </w:t>
      </w:r>
      <w:r w:rsidR="00247CA4" w:rsidRPr="00247CA4">
        <w:rPr>
          <w:rFonts w:ascii="Arial" w:hAnsi="Arial" w:cs="Arial"/>
          <w:spacing w:val="-3"/>
          <w:sz w:val="24"/>
          <w:szCs w:val="24"/>
        </w:rPr>
        <w:t>al C. Presidente Municipal Mtro. Alejandro Barragán Sánchez, Síndico Municipal Lic. Magali Casillas Contreras y Secretario General Mtra. Claudia Margarita Robles Gómez</w:t>
      </w:r>
      <w:r w:rsidR="00247CA4">
        <w:rPr>
          <w:rFonts w:ascii="Arial" w:hAnsi="Arial" w:cs="Arial"/>
          <w:spacing w:val="-3"/>
          <w:sz w:val="24"/>
          <w:szCs w:val="24"/>
        </w:rPr>
        <w:t xml:space="preserve">, para que gestiones, realicen y suscriban los contratos, escrituras, solicitudes  e inscripciones a que haya lugar, así como todo documento necesario para el cumplimiento y protocolización de las donaciones aquí rectificadas y autorizadas, que incluyan la servidumbre de paso por colector pluvial, a que se ha hecho referencia. </w:t>
      </w:r>
    </w:p>
    <w:p w:rsidR="00CE0DCB" w:rsidRDefault="00247CA4" w:rsidP="00CE0DCB">
      <w:pPr>
        <w:tabs>
          <w:tab w:val="left" w:pos="-720"/>
        </w:tabs>
        <w:suppressAutoHyphens/>
        <w:jc w:val="both"/>
        <w:rPr>
          <w:rFonts w:ascii="Arial" w:hAnsi="Arial" w:cs="Arial"/>
          <w:spacing w:val="-3"/>
          <w:sz w:val="24"/>
          <w:szCs w:val="24"/>
        </w:rPr>
      </w:pPr>
      <w:r w:rsidRPr="00247CA4">
        <w:rPr>
          <w:rFonts w:ascii="Arial" w:hAnsi="Arial" w:cs="Arial"/>
          <w:b/>
          <w:spacing w:val="-3"/>
          <w:sz w:val="24"/>
          <w:szCs w:val="24"/>
        </w:rPr>
        <w:t xml:space="preserve">QUINTO: </w:t>
      </w:r>
      <w:r w:rsidR="00CE0DCB">
        <w:rPr>
          <w:rFonts w:ascii="Arial" w:hAnsi="Arial" w:cs="Arial"/>
          <w:spacing w:val="-3"/>
          <w:sz w:val="24"/>
          <w:szCs w:val="24"/>
        </w:rPr>
        <w:t>Se instruye  a la Secretaría General, a efecto de que proceda a realizar las notificaciones de los acuerdos deriv</w:t>
      </w:r>
      <w:r w:rsidR="00C50518">
        <w:rPr>
          <w:rFonts w:ascii="Arial" w:hAnsi="Arial" w:cs="Arial"/>
          <w:spacing w:val="-3"/>
          <w:sz w:val="24"/>
          <w:szCs w:val="24"/>
        </w:rPr>
        <w:t xml:space="preserve">ados de la presente iniciativa, así como al Coordinador de Gestión de la ciudad a efecto de que en coordinación con la Dirección Jurídica realicen los trámites de deslindes y subdivisiones correspondientes. </w:t>
      </w:r>
    </w:p>
    <w:p w:rsidR="00247CA4" w:rsidRPr="00D05A9F" w:rsidRDefault="00247CA4" w:rsidP="00CE0DCB">
      <w:pPr>
        <w:tabs>
          <w:tab w:val="left" w:pos="-720"/>
        </w:tabs>
        <w:suppressAutoHyphens/>
        <w:jc w:val="both"/>
        <w:rPr>
          <w:rFonts w:ascii="Arial" w:hAnsi="Arial" w:cs="Arial"/>
          <w:spacing w:val="-3"/>
          <w:sz w:val="24"/>
          <w:szCs w:val="24"/>
        </w:rPr>
      </w:pPr>
    </w:p>
    <w:p w:rsidR="00CE0DCB" w:rsidRPr="00100B8C" w:rsidRDefault="00CE0DCB" w:rsidP="00CE0DCB">
      <w:pPr>
        <w:spacing w:after="0"/>
        <w:ind w:firstLine="708"/>
        <w:jc w:val="center"/>
        <w:rPr>
          <w:rFonts w:ascii="Arial" w:hAnsi="Arial" w:cs="Arial"/>
          <w:iCs/>
          <w:sz w:val="24"/>
          <w:szCs w:val="24"/>
        </w:rPr>
      </w:pPr>
      <w:r w:rsidRPr="00100B8C">
        <w:rPr>
          <w:rFonts w:ascii="Arial" w:hAnsi="Arial" w:cs="Arial"/>
          <w:iCs/>
          <w:sz w:val="24"/>
          <w:szCs w:val="24"/>
        </w:rPr>
        <w:t>ATENTAMENTE</w:t>
      </w:r>
    </w:p>
    <w:p w:rsidR="00CE0DCB" w:rsidRPr="00100B8C" w:rsidRDefault="00CE0DCB" w:rsidP="00CE0DCB">
      <w:pPr>
        <w:pStyle w:val="Cuerpo"/>
        <w:spacing w:after="0" w:line="240" w:lineRule="auto"/>
        <w:jc w:val="center"/>
        <w:rPr>
          <w:rFonts w:ascii="Arial" w:eastAsia="Bradley Hand ITC" w:hAnsi="Arial" w:cs="Arial"/>
          <w:b/>
          <w:bCs/>
          <w:i/>
          <w:iCs/>
          <w:sz w:val="24"/>
          <w:szCs w:val="24"/>
          <w:lang w:val="es-MX"/>
        </w:rPr>
      </w:pPr>
      <w:r w:rsidRPr="00100B8C">
        <w:rPr>
          <w:rFonts w:ascii="Arial" w:eastAsia="Bradley Hand ITC" w:hAnsi="Arial" w:cs="Arial"/>
          <w:b/>
          <w:bCs/>
          <w:i/>
          <w:iCs/>
          <w:sz w:val="24"/>
          <w:szCs w:val="24"/>
          <w:lang w:val="es-MX"/>
        </w:rPr>
        <w:t xml:space="preserve">“2022, AÑO DEL 50 ANIVERSARIO DEL INSTITUTO TECNOLÓGICO </w:t>
      </w:r>
    </w:p>
    <w:p w:rsidR="00CE0DCB" w:rsidRPr="00100B8C" w:rsidRDefault="00CE0DCB" w:rsidP="00CE0DCB">
      <w:pPr>
        <w:pStyle w:val="Cuerpo"/>
        <w:spacing w:after="0" w:line="240" w:lineRule="auto"/>
        <w:jc w:val="center"/>
        <w:rPr>
          <w:rFonts w:ascii="Arial" w:eastAsia="Bradley Hand ITC" w:hAnsi="Arial" w:cs="Arial"/>
          <w:b/>
          <w:bCs/>
          <w:i/>
          <w:iCs/>
          <w:sz w:val="24"/>
          <w:szCs w:val="24"/>
          <w:lang w:val="es-MX"/>
        </w:rPr>
      </w:pPr>
      <w:r w:rsidRPr="00100B8C">
        <w:rPr>
          <w:rFonts w:ascii="Arial" w:eastAsia="Bradley Hand ITC" w:hAnsi="Arial" w:cs="Arial"/>
          <w:b/>
          <w:bCs/>
          <w:i/>
          <w:iCs/>
          <w:sz w:val="24"/>
          <w:szCs w:val="24"/>
          <w:lang w:val="es-MX"/>
        </w:rPr>
        <w:t>DE CIUDAD GUZMÁN”</w:t>
      </w:r>
    </w:p>
    <w:p w:rsidR="00CE0DCB" w:rsidRPr="00100B8C" w:rsidRDefault="00CE0DCB" w:rsidP="00CE0DCB">
      <w:pPr>
        <w:ind w:firstLine="708"/>
        <w:jc w:val="center"/>
        <w:rPr>
          <w:rFonts w:ascii="Arial" w:hAnsi="Arial" w:cs="Arial"/>
          <w:iCs/>
          <w:sz w:val="24"/>
          <w:szCs w:val="24"/>
        </w:rPr>
      </w:pPr>
      <w:r w:rsidRPr="00100B8C">
        <w:rPr>
          <w:rFonts w:ascii="Arial" w:hAnsi="Arial" w:cs="Arial"/>
          <w:iCs/>
          <w:color w:val="000000" w:themeColor="text1"/>
          <w:sz w:val="24"/>
          <w:szCs w:val="24"/>
        </w:rPr>
        <w:t>Ciudad Guzmán, Municipio de Zapotlán el Grande, Jalisco, 2</w:t>
      </w:r>
      <w:r w:rsidR="00C50518">
        <w:rPr>
          <w:rFonts w:ascii="Arial" w:hAnsi="Arial" w:cs="Arial"/>
          <w:iCs/>
          <w:color w:val="000000" w:themeColor="text1"/>
          <w:sz w:val="24"/>
          <w:szCs w:val="24"/>
        </w:rPr>
        <w:t>8 de febrero</w:t>
      </w:r>
      <w:r w:rsidRPr="00100B8C">
        <w:rPr>
          <w:rFonts w:ascii="Arial" w:hAnsi="Arial" w:cs="Arial"/>
          <w:iCs/>
          <w:sz w:val="24"/>
          <w:szCs w:val="24"/>
        </w:rPr>
        <w:t xml:space="preserve"> </w:t>
      </w:r>
      <w:proofErr w:type="spellStart"/>
      <w:r w:rsidRPr="00100B8C">
        <w:rPr>
          <w:rFonts w:ascii="Arial" w:hAnsi="Arial" w:cs="Arial"/>
          <w:iCs/>
          <w:sz w:val="24"/>
          <w:szCs w:val="24"/>
        </w:rPr>
        <w:t>de</w:t>
      </w:r>
      <w:proofErr w:type="spellEnd"/>
      <w:r w:rsidRPr="00100B8C">
        <w:rPr>
          <w:rFonts w:ascii="Arial" w:hAnsi="Arial" w:cs="Arial"/>
          <w:iCs/>
          <w:sz w:val="24"/>
          <w:szCs w:val="24"/>
        </w:rPr>
        <w:t xml:space="preserve"> 202</w:t>
      </w:r>
      <w:r>
        <w:rPr>
          <w:rFonts w:ascii="Arial" w:hAnsi="Arial" w:cs="Arial"/>
          <w:iCs/>
          <w:sz w:val="24"/>
          <w:szCs w:val="24"/>
        </w:rPr>
        <w:t>2</w:t>
      </w:r>
      <w:r w:rsidRPr="00100B8C">
        <w:rPr>
          <w:rFonts w:ascii="Arial" w:hAnsi="Arial" w:cs="Arial"/>
          <w:iCs/>
          <w:sz w:val="24"/>
          <w:szCs w:val="24"/>
        </w:rPr>
        <w:t>.</w:t>
      </w:r>
    </w:p>
    <w:p w:rsidR="00CE0DCB" w:rsidRDefault="00CE0DCB" w:rsidP="00CE0DCB">
      <w:pPr>
        <w:spacing w:before="140" w:after="0" w:line="240" w:lineRule="auto"/>
        <w:jc w:val="both"/>
        <w:rPr>
          <w:rFonts w:ascii="Arial" w:hAnsi="Arial" w:cs="Arial"/>
          <w:b/>
          <w:iCs/>
          <w:sz w:val="24"/>
          <w:szCs w:val="24"/>
        </w:rPr>
      </w:pPr>
    </w:p>
    <w:p w:rsidR="00CE0DCB" w:rsidRPr="00100B8C" w:rsidRDefault="00CE0DCB" w:rsidP="00CE0DCB">
      <w:pPr>
        <w:spacing w:before="140" w:after="0" w:line="240" w:lineRule="auto"/>
        <w:jc w:val="both"/>
        <w:rPr>
          <w:rFonts w:ascii="Arial" w:hAnsi="Arial" w:cs="Arial"/>
          <w:b/>
          <w:iCs/>
          <w:sz w:val="24"/>
          <w:szCs w:val="24"/>
        </w:rPr>
      </w:pPr>
    </w:p>
    <w:p w:rsidR="00247CA4" w:rsidRPr="00D52B8B" w:rsidRDefault="00247CA4" w:rsidP="00CE0DCB">
      <w:pPr>
        <w:spacing w:after="0" w:line="240" w:lineRule="auto"/>
        <w:jc w:val="center"/>
        <w:rPr>
          <w:rFonts w:ascii="Arial" w:hAnsi="Arial" w:cs="Arial"/>
          <w:b/>
          <w:iCs/>
          <w:sz w:val="24"/>
          <w:szCs w:val="24"/>
        </w:rPr>
      </w:pPr>
      <w:r w:rsidRPr="00D52B8B">
        <w:rPr>
          <w:rFonts w:ascii="Arial" w:hAnsi="Arial" w:cs="Arial"/>
          <w:b/>
          <w:iCs/>
          <w:sz w:val="24"/>
          <w:szCs w:val="24"/>
        </w:rPr>
        <w:t>MTR</w:t>
      </w:r>
      <w:r w:rsidR="00D52B8B" w:rsidRPr="00D52B8B">
        <w:rPr>
          <w:rFonts w:ascii="Arial" w:hAnsi="Arial" w:cs="Arial"/>
          <w:b/>
          <w:iCs/>
          <w:sz w:val="24"/>
          <w:szCs w:val="24"/>
        </w:rPr>
        <w:t>O</w:t>
      </w:r>
      <w:r w:rsidRPr="00D52B8B">
        <w:rPr>
          <w:rFonts w:ascii="Arial" w:hAnsi="Arial" w:cs="Arial"/>
          <w:b/>
          <w:iCs/>
          <w:sz w:val="24"/>
          <w:szCs w:val="24"/>
        </w:rPr>
        <w:t>. ALEJANDRO BARRAGÁN SÁNCHEZ</w:t>
      </w:r>
    </w:p>
    <w:p w:rsidR="00CE0DCB" w:rsidRPr="00086FE7" w:rsidRDefault="00247CA4" w:rsidP="00086FE7">
      <w:pPr>
        <w:spacing w:after="0" w:line="240" w:lineRule="auto"/>
        <w:jc w:val="center"/>
        <w:rPr>
          <w:rFonts w:ascii="Arial" w:hAnsi="Arial" w:cs="Arial"/>
          <w:sz w:val="24"/>
          <w:szCs w:val="24"/>
        </w:rPr>
      </w:pPr>
      <w:r>
        <w:rPr>
          <w:rFonts w:ascii="Arial" w:hAnsi="Arial" w:cs="Arial"/>
          <w:iCs/>
          <w:sz w:val="24"/>
          <w:szCs w:val="24"/>
        </w:rPr>
        <w:t xml:space="preserve">Presidente Municipal </w:t>
      </w:r>
      <w:bookmarkStart w:id="0" w:name="_GoBack"/>
      <w:bookmarkEnd w:id="0"/>
    </w:p>
    <w:sectPr w:rsidR="00CE0DCB" w:rsidRPr="00086FE7" w:rsidSect="00C50518">
      <w:headerReference w:type="default" r:id="rId8"/>
      <w:pgSz w:w="12240" w:h="20160" w:code="5"/>
      <w:pgMar w:top="2552" w:right="1701" w:bottom="255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2EC" w:rsidRDefault="009852EC">
      <w:pPr>
        <w:spacing w:after="0" w:line="240" w:lineRule="auto"/>
      </w:pPr>
      <w:r>
        <w:separator/>
      </w:r>
    </w:p>
  </w:endnote>
  <w:endnote w:type="continuationSeparator" w:id="0">
    <w:p w:rsidR="009852EC" w:rsidRDefault="00985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2EC" w:rsidRDefault="009852EC">
      <w:pPr>
        <w:spacing w:after="0" w:line="240" w:lineRule="auto"/>
      </w:pPr>
      <w:r>
        <w:separator/>
      </w:r>
    </w:p>
  </w:footnote>
  <w:footnote w:type="continuationSeparator" w:id="0">
    <w:p w:rsidR="009852EC" w:rsidRDefault="00985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716706"/>
      <w:docPartObj>
        <w:docPartGallery w:val="Page Numbers (Top of Page)"/>
        <w:docPartUnique/>
      </w:docPartObj>
    </w:sdtPr>
    <w:sdtEndPr/>
    <w:sdtContent>
      <w:p w:rsidR="000A597A" w:rsidRDefault="00CC2C13">
        <w:pPr>
          <w:pStyle w:val="Encabezado"/>
          <w:jc w:val="right"/>
        </w:pPr>
        <w:r>
          <w:fldChar w:fldCharType="begin"/>
        </w:r>
        <w:r>
          <w:instrText>PAGE   \* MERGEFORMAT</w:instrText>
        </w:r>
        <w:r>
          <w:fldChar w:fldCharType="separate"/>
        </w:r>
        <w:r w:rsidR="00086FE7" w:rsidRPr="00086FE7">
          <w:rPr>
            <w:noProof/>
            <w:lang w:val="es-ES"/>
          </w:rPr>
          <w:t>4</w:t>
        </w:r>
        <w:r>
          <w:fldChar w:fldCharType="end"/>
        </w:r>
      </w:p>
    </w:sdtContent>
  </w:sdt>
  <w:p w:rsidR="000A597A" w:rsidRDefault="009852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7247E"/>
    <w:multiLevelType w:val="hybridMultilevel"/>
    <w:tmpl w:val="7608B586"/>
    <w:lvl w:ilvl="0" w:tplc="BA7A7B08">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603171C3"/>
    <w:multiLevelType w:val="hybridMultilevel"/>
    <w:tmpl w:val="C62C0D0E"/>
    <w:lvl w:ilvl="0" w:tplc="B37E564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31F3E60"/>
    <w:multiLevelType w:val="singleLevel"/>
    <w:tmpl w:val="6FC2D6B8"/>
    <w:lvl w:ilvl="0">
      <w:start w:val="1"/>
      <w:numFmt w:val="upperRoman"/>
      <w:lvlText w:val="%1."/>
      <w:lvlJc w:val="left"/>
      <w:pPr>
        <w:tabs>
          <w:tab w:val="num" w:pos="1444"/>
        </w:tabs>
        <w:ind w:left="1444" w:hanging="73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DCB"/>
    <w:rsid w:val="00086FE7"/>
    <w:rsid w:val="00247CA4"/>
    <w:rsid w:val="00742155"/>
    <w:rsid w:val="007E2513"/>
    <w:rsid w:val="009852EC"/>
    <w:rsid w:val="009C55C7"/>
    <w:rsid w:val="00A10321"/>
    <w:rsid w:val="00A6461A"/>
    <w:rsid w:val="00A8795D"/>
    <w:rsid w:val="00AC094C"/>
    <w:rsid w:val="00C50518"/>
    <w:rsid w:val="00C533D9"/>
    <w:rsid w:val="00CC2C13"/>
    <w:rsid w:val="00CE0DCB"/>
    <w:rsid w:val="00CE753F"/>
    <w:rsid w:val="00CF3C13"/>
    <w:rsid w:val="00D52B8B"/>
    <w:rsid w:val="00D5696E"/>
    <w:rsid w:val="00E611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CB"/>
    <w:pPr>
      <w:spacing w:after="160" w:line="259" w:lineRule="auto"/>
    </w:pPr>
  </w:style>
  <w:style w:type="paragraph" w:styleId="Ttulo3">
    <w:name w:val="heading 3"/>
    <w:basedOn w:val="Normal"/>
    <w:link w:val="Ttulo3Car"/>
    <w:uiPriority w:val="9"/>
    <w:qFormat/>
    <w:rsid w:val="00D5696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0DCB"/>
    <w:pPr>
      <w:spacing w:after="200" w:line="276" w:lineRule="auto"/>
      <w:ind w:left="720"/>
      <w:contextualSpacing/>
    </w:pPr>
  </w:style>
  <w:style w:type="table" w:styleId="Tablaconcuadrcula">
    <w:name w:val="Table Grid"/>
    <w:basedOn w:val="Tablanormal"/>
    <w:uiPriority w:val="39"/>
    <w:rsid w:val="00CE0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
    <w:name w:val="Cuerpo"/>
    <w:rsid w:val="00CE0DCB"/>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Encabezado">
    <w:name w:val="header"/>
    <w:basedOn w:val="Normal"/>
    <w:link w:val="EncabezadoCar"/>
    <w:uiPriority w:val="99"/>
    <w:unhideWhenUsed/>
    <w:rsid w:val="00CE0D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0DCB"/>
  </w:style>
  <w:style w:type="character" w:customStyle="1" w:styleId="Ttulo3Car">
    <w:name w:val="Título 3 Car"/>
    <w:basedOn w:val="Fuentedeprrafopredeter"/>
    <w:link w:val="Ttulo3"/>
    <w:uiPriority w:val="9"/>
    <w:rsid w:val="00D5696E"/>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D569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5696E"/>
    <w:rPr>
      <w:b/>
      <w:bCs/>
    </w:rPr>
  </w:style>
  <w:style w:type="character" w:styleId="Hipervnculo">
    <w:name w:val="Hyperlink"/>
    <w:basedOn w:val="Fuentedeprrafopredeter"/>
    <w:uiPriority w:val="99"/>
    <w:semiHidden/>
    <w:unhideWhenUsed/>
    <w:rsid w:val="00D5696E"/>
    <w:rPr>
      <w:color w:val="0000FF"/>
      <w:u w:val="single"/>
    </w:rPr>
  </w:style>
  <w:style w:type="paragraph" w:styleId="Textodeglobo">
    <w:name w:val="Balloon Text"/>
    <w:basedOn w:val="Normal"/>
    <w:link w:val="TextodegloboCar"/>
    <w:uiPriority w:val="99"/>
    <w:semiHidden/>
    <w:unhideWhenUsed/>
    <w:rsid w:val="007E25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25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CB"/>
    <w:pPr>
      <w:spacing w:after="160" w:line="259" w:lineRule="auto"/>
    </w:pPr>
  </w:style>
  <w:style w:type="paragraph" w:styleId="Ttulo3">
    <w:name w:val="heading 3"/>
    <w:basedOn w:val="Normal"/>
    <w:link w:val="Ttulo3Car"/>
    <w:uiPriority w:val="9"/>
    <w:qFormat/>
    <w:rsid w:val="00D5696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0DCB"/>
    <w:pPr>
      <w:spacing w:after="200" w:line="276" w:lineRule="auto"/>
      <w:ind w:left="720"/>
      <w:contextualSpacing/>
    </w:pPr>
  </w:style>
  <w:style w:type="table" w:styleId="Tablaconcuadrcula">
    <w:name w:val="Table Grid"/>
    <w:basedOn w:val="Tablanormal"/>
    <w:uiPriority w:val="39"/>
    <w:rsid w:val="00CE0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
    <w:name w:val="Cuerpo"/>
    <w:rsid w:val="00CE0DCB"/>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Encabezado">
    <w:name w:val="header"/>
    <w:basedOn w:val="Normal"/>
    <w:link w:val="EncabezadoCar"/>
    <w:uiPriority w:val="99"/>
    <w:unhideWhenUsed/>
    <w:rsid w:val="00CE0D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0DCB"/>
  </w:style>
  <w:style w:type="character" w:customStyle="1" w:styleId="Ttulo3Car">
    <w:name w:val="Título 3 Car"/>
    <w:basedOn w:val="Fuentedeprrafopredeter"/>
    <w:link w:val="Ttulo3"/>
    <w:uiPriority w:val="9"/>
    <w:rsid w:val="00D5696E"/>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D569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5696E"/>
    <w:rPr>
      <w:b/>
      <w:bCs/>
    </w:rPr>
  </w:style>
  <w:style w:type="character" w:styleId="Hipervnculo">
    <w:name w:val="Hyperlink"/>
    <w:basedOn w:val="Fuentedeprrafopredeter"/>
    <w:uiPriority w:val="99"/>
    <w:semiHidden/>
    <w:unhideWhenUsed/>
    <w:rsid w:val="00D5696E"/>
    <w:rPr>
      <w:color w:val="0000FF"/>
      <w:u w:val="single"/>
    </w:rPr>
  </w:style>
  <w:style w:type="paragraph" w:styleId="Textodeglobo">
    <w:name w:val="Balloon Text"/>
    <w:basedOn w:val="Normal"/>
    <w:link w:val="TextodegloboCar"/>
    <w:uiPriority w:val="99"/>
    <w:semiHidden/>
    <w:unhideWhenUsed/>
    <w:rsid w:val="007E25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25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77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1692</Words>
  <Characters>9310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Cisneros Torres</dc:creator>
  <cp:lastModifiedBy>Karla Cisneros Torres</cp:lastModifiedBy>
  <cp:revision>3</cp:revision>
  <cp:lastPrinted>2022-02-28T18:23:00Z</cp:lastPrinted>
  <dcterms:created xsi:type="dcterms:W3CDTF">2022-01-25T20:39:00Z</dcterms:created>
  <dcterms:modified xsi:type="dcterms:W3CDTF">2022-02-28T18:26:00Z</dcterms:modified>
</cp:coreProperties>
</file>