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40159" w14:textId="3ADBFE05" w:rsidR="00D80F98" w:rsidRPr="00D80F98" w:rsidRDefault="00D80F98" w:rsidP="00D80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ACTA DE INSTALACION DE LA COMISION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</w:t>
      </w:r>
    </w:p>
    <w:p w14:paraId="27346B62" w14:textId="0876A97B" w:rsidR="00D80F98" w:rsidRDefault="00D80F98" w:rsidP="00D80F98">
      <w:pPr>
        <w:rPr>
          <w:rFonts w:ascii="Arial" w:eastAsia="Times New Roman" w:hAnsi="Arial" w:cs="Arial"/>
          <w:noProof w:val="0"/>
          <w:lang w:val="es-ES"/>
        </w:rPr>
      </w:pPr>
    </w:p>
    <w:p w14:paraId="4B5087D5" w14:textId="77777777" w:rsidR="0003116C" w:rsidRPr="00D80F98" w:rsidRDefault="0003116C" w:rsidP="00D80F98">
      <w:pPr>
        <w:rPr>
          <w:rFonts w:ascii="Arial" w:eastAsia="Times New Roman" w:hAnsi="Arial" w:cs="Arial"/>
          <w:noProof w:val="0"/>
          <w:lang w:val="es-ES"/>
        </w:rPr>
      </w:pPr>
    </w:p>
    <w:p w14:paraId="55D18FE1" w14:textId="51157238" w:rsidR="00D80F98" w:rsidRP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D80F98">
        <w:rPr>
          <w:rFonts w:ascii="Arial" w:eastAsia="Times New Roman" w:hAnsi="Arial" w:cs="Arial"/>
          <w:noProof w:val="0"/>
          <w:lang w:val="es-ES"/>
        </w:rPr>
        <w:t xml:space="preserve">En ciudad Guzmán, Municipio de Zapotlán el Grande; Jalisco, siendo las 12:00 horas del día </w:t>
      </w:r>
      <w:r>
        <w:rPr>
          <w:rFonts w:ascii="Arial" w:eastAsia="Times New Roman" w:hAnsi="Arial" w:cs="Arial"/>
          <w:noProof w:val="0"/>
          <w:lang w:val="es-ES"/>
        </w:rPr>
        <w:t>15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de Octubre de</w:t>
      </w:r>
      <w:r w:rsidR="00074C93">
        <w:rPr>
          <w:rFonts w:ascii="Arial" w:eastAsia="Times New Roman" w:hAnsi="Arial" w:cs="Arial"/>
          <w:noProof w:val="0"/>
          <w:lang w:val="es-ES"/>
        </w:rPr>
        <w:t>l año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20</w:t>
      </w:r>
      <w:r>
        <w:rPr>
          <w:rFonts w:ascii="Arial" w:eastAsia="Times New Roman" w:hAnsi="Arial" w:cs="Arial"/>
          <w:noProof w:val="0"/>
          <w:lang w:val="es-ES"/>
        </w:rPr>
        <w:t>21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dos mil </w:t>
      </w:r>
      <w:r>
        <w:rPr>
          <w:rFonts w:ascii="Arial" w:eastAsia="Times New Roman" w:hAnsi="Arial" w:cs="Arial"/>
          <w:noProof w:val="0"/>
          <w:lang w:val="es-ES"/>
        </w:rPr>
        <w:t>veintiuno</w:t>
      </w:r>
      <w:r w:rsidRPr="00D80F98">
        <w:rPr>
          <w:rFonts w:ascii="Arial" w:eastAsia="Times New Roman" w:hAnsi="Arial" w:cs="Arial"/>
          <w:noProof w:val="0"/>
          <w:lang w:val="es-ES"/>
        </w:rPr>
        <w:t>, reunidos en la sala de Juntas de</w:t>
      </w:r>
      <w:r>
        <w:rPr>
          <w:rFonts w:ascii="Arial" w:eastAsia="Times New Roman" w:hAnsi="Arial" w:cs="Arial"/>
          <w:noProof w:val="0"/>
          <w:lang w:val="es-ES"/>
        </w:rPr>
        <w:t xml:space="preserve"> Tecnologías de la información 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ubicada en la Planta </w:t>
      </w:r>
      <w:r>
        <w:rPr>
          <w:rFonts w:ascii="Arial" w:eastAsia="Times New Roman" w:hAnsi="Arial" w:cs="Arial"/>
          <w:noProof w:val="0"/>
          <w:lang w:val="es-ES"/>
        </w:rPr>
        <w:t>Baja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del Recinto Presidencial</w:t>
      </w:r>
      <w:r w:rsidR="00074C93">
        <w:rPr>
          <w:rFonts w:ascii="Arial" w:eastAsia="Times New Roman" w:hAnsi="Arial" w:cs="Arial"/>
          <w:noProof w:val="0"/>
          <w:lang w:val="es-ES"/>
        </w:rPr>
        <w:t>,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con domicilio en Av. </w:t>
      </w:r>
      <w:proofErr w:type="spellStart"/>
      <w:r w:rsidRPr="00D80F98">
        <w:rPr>
          <w:rFonts w:ascii="Arial" w:eastAsia="Times New Roman" w:hAnsi="Arial" w:cs="Arial"/>
          <w:noProof w:val="0"/>
          <w:lang w:val="es-ES"/>
        </w:rPr>
        <w:t>Cristobál</w:t>
      </w:r>
      <w:proofErr w:type="spellEnd"/>
      <w:r w:rsidRPr="00D80F98">
        <w:rPr>
          <w:rFonts w:ascii="Arial" w:eastAsia="Times New Roman" w:hAnsi="Arial" w:cs="Arial"/>
          <w:noProof w:val="0"/>
          <w:lang w:val="es-ES"/>
        </w:rPr>
        <w:t xml:space="preserve"> Colón número 62, del Centro Histórico, previament</w:t>
      </w:r>
      <w:r>
        <w:rPr>
          <w:rFonts w:ascii="Arial" w:eastAsia="Times New Roman" w:hAnsi="Arial" w:cs="Arial"/>
          <w:noProof w:val="0"/>
          <w:lang w:val="es-ES"/>
        </w:rPr>
        <w:t xml:space="preserve">e convocados comparecen los </w:t>
      </w:r>
      <w:r>
        <w:rPr>
          <w:rFonts w:ascii="Arial" w:eastAsia="Times New Roman" w:hAnsi="Arial" w:cs="Arial"/>
          <w:b/>
          <w:noProof w:val="0"/>
          <w:lang w:val="es-ES"/>
        </w:rPr>
        <w:t>CC. LIC. MAGALI CASILLAS CONTRERAS</w:t>
      </w:r>
      <w:r w:rsidRPr="00D80F98">
        <w:rPr>
          <w:rFonts w:ascii="Arial" w:eastAsia="Times New Roman" w:hAnsi="Arial" w:cs="Arial"/>
          <w:b/>
          <w:noProof w:val="0"/>
          <w:lang w:val="es-ES"/>
        </w:rPr>
        <w:t>,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LIC. ALEJANDRO BARRAGÁN SÁNCHEZ, LIC. SARA MORENO RAMÍREZ, LIC. EDGAR JOEL SALVADOR BAUTISTA, LIC. DIANA LAURA ORTEGA PALAFOX,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en su carácter de Regidor Presidente la primera y los subsecuentes como vocales de la Comisión Edilicia </w:t>
      </w:r>
      <w:r>
        <w:rPr>
          <w:rFonts w:ascii="Arial" w:eastAsia="Times New Roman" w:hAnsi="Arial" w:cs="Arial"/>
          <w:noProof w:val="0"/>
          <w:lang w:val="es-ES"/>
        </w:rPr>
        <w:t xml:space="preserve">permanente 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de </w:t>
      </w:r>
      <w:r>
        <w:rPr>
          <w:rFonts w:ascii="Arial" w:eastAsia="Times New Roman" w:hAnsi="Arial" w:cs="Arial"/>
          <w:noProof w:val="0"/>
          <w:lang w:val="es-ES"/>
        </w:rPr>
        <w:t xml:space="preserve">Justicia del </w:t>
      </w:r>
      <w:r w:rsidRPr="00D80F98">
        <w:rPr>
          <w:rFonts w:ascii="Arial" w:eastAsia="Times New Roman" w:hAnsi="Arial" w:cs="Arial"/>
          <w:noProof w:val="0"/>
          <w:lang w:val="es-ES"/>
        </w:rPr>
        <w:t>Ayuntamiento Constitucional del Municipio de Zapotlán el Grande, Jalisco; manifestando que mediante Sesión Extraordinaria</w:t>
      </w:r>
      <w:r>
        <w:rPr>
          <w:rFonts w:ascii="Arial" w:eastAsia="Times New Roman" w:hAnsi="Arial" w:cs="Arial"/>
          <w:noProof w:val="0"/>
          <w:lang w:val="es-ES"/>
        </w:rPr>
        <w:t xml:space="preserve"> </w:t>
      </w:r>
      <w:r w:rsidRPr="00D80F98">
        <w:rPr>
          <w:rFonts w:ascii="Arial" w:eastAsia="Times New Roman" w:hAnsi="Arial" w:cs="Arial"/>
          <w:noProof w:val="0"/>
          <w:lang w:val="es-ES"/>
        </w:rPr>
        <w:t>de Ayuntamiento de  fecha 01 de Octubre de</w:t>
      </w:r>
      <w:r>
        <w:rPr>
          <w:rFonts w:ascii="Arial" w:eastAsia="Times New Roman" w:hAnsi="Arial" w:cs="Arial"/>
          <w:noProof w:val="0"/>
          <w:lang w:val="es-ES"/>
        </w:rPr>
        <w:t>l año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202</w:t>
      </w:r>
      <w:r>
        <w:rPr>
          <w:rFonts w:ascii="Arial" w:eastAsia="Times New Roman" w:hAnsi="Arial" w:cs="Arial"/>
          <w:noProof w:val="0"/>
          <w:lang w:val="es-ES"/>
        </w:rPr>
        <w:t>1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en el punto </w:t>
      </w:r>
      <w:r>
        <w:rPr>
          <w:rFonts w:ascii="Arial" w:eastAsia="Times New Roman" w:hAnsi="Arial" w:cs="Arial"/>
          <w:noProof w:val="0"/>
          <w:lang w:val="es-ES"/>
        </w:rPr>
        <w:t xml:space="preserve">10 del orden del día, 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se crearon e integraron las comisiones edilicias permanentes, por lo que para que quede formalmente acreditada la legalidad y formalidad de sus actos en estos momentos se procede a levantar 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ACTA DE INSTALACION DE LA COMISION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,   </w:t>
      </w:r>
      <w:r w:rsidRPr="00D80F98">
        <w:rPr>
          <w:rFonts w:ascii="Arial" w:eastAsia="Times New Roman" w:hAnsi="Arial" w:cs="Arial"/>
          <w:noProof w:val="0"/>
          <w:lang w:val="es-MX"/>
        </w:rPr>
        <w:t xml:space="preserve">conforme a lo establecido por los artículos 27 de la Ley de Gobierno y la Administración Pública Municipal para el Estado de Jalisco y sus Municipios, </w:t>
      </w:r>
      <w:r w:rsidR="003E366E" w:rsidRPr="00656325">
        <w:rPr>
          <w:rFonts w:ascii="Arial" w:hAnsi="Arial" w:cs="Arial"/>
          <w:noProof w:val="0"/>
          <w:lang w:val="es-ES"/>
        </w:rPr>
        <w:t xml:space="preserve">artículos 37, 38 fracción XI, 40, 41,44, 47,48,61 y demás relativos y aplicables del Reglamento Interior de </w:t>
      </w:r>
      <w:r w:rsidR="003E366E">
        <w:rPr>
          <w:rFonts w:ascii="Arial" w:hAnsi="Arial" w:cs="Arial"/>
          <w:noProof w:val="0"/>
          <w:lang w:val="es-ES"/>
        </w:rPr>
        <w:t>Zapotlán el Grande</w:t>
      </w:r>
      <w:r w:rsidRPr="00D80F98">
        <w:rPr>
          <w:rFonts w:ascii="Arial" w:eastAsia="Times New Roman" w:hAnsi="Arial" w:cs="Arial"/>
          <w:noProof w:val="0"/>
          <w:lang w:val="es-MX"/>
        </w:rPr>
        <w:t xml:space="preserve">, 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sometiéndose para su aprobación y desahogo el siguiente </w:t>
      </w:r>
    </w:p>
    <w:p w14:paraId="6389903A" w14:textId="6B77E066" w:rsid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70E8AA14" w14:textId="77777777" w:rsidR="0003116C" w:rsidRPr="00D80F98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4DE1AB03" w14:textId="77777777" w:rsidR="00D80F98" w:rsidRPr="00D80F98" w:rsidRDefault="00D80F98" w:rsidP="00D80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ORDEN DEL DIA:</w:t>
      </w:r>
    </w:p>
    <w:p w14:paraId="656A5EF7" w14:textId="28D1B961" w:rsid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10C17850" w14:textId="77777777" w:rsidR="0003116C" w:rsidRPr="00D80F98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0859D154" w14:textId="77777777" w:rsidR="003E366E" w:rsidRPr="003E366E" w:rsidRDefault="003E366E" w:rsidP="003E366E">
      <w:pPr>
        <w:ind w:firstLine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 xml:space="preserve">1.- LISTA DE ASISTENCIA Y DECLARATORIA DE QUORUM </w:t>
      </w:r>
    </w:p>
    <w:p w14:paraId="78C046CC" w14:textId="77777777" w:rsidR="003E366E" w:rsidRPr="003E366E" w:rsidRDefault="003E366E" w:rsidP="003E366E">
      <w:pPr>
        <w:ind w:firstLine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2.- INSTALACION DE LA COMISION EDILICIA PERMANENTE DE JUSTICIA Y TOMA DE PROTESTA DE LOS INTEGRANTES.</w:t>
      </w:r>
    </w:p>
    <w:p w14:paraId="036904A9" w14:textId="77777777" w:rsidR="003E366E" w:rsidRPr="003E366E" w:rsidRDefault="003E366E" w:rsidP="003E366E">
      <w:pPr>
        <w:ind w:firstLine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3.- ASUNTOS VARIOS</w:t>
      </w:r>
    </w:p>
    <w:p w14:paraId="6EE4874E" w14:textId="77777777" w:rsidR="003E366E" w:rsidRPr="003E366E" w:rsidRDefault="003E366E" w:rsidP="003E366E">
      <w:pPr>
        <w:ind w:firstLine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4.- CLAUSURA</w:t>
      </w:r>
    </w:p>
    <w:p w14:paraId="44CD7187" w14:textId="69313FC5" w:rsid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216856F0" w14:textId="77777777" w:rsidR="0003116C" w:rsidRPr="00D80F98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188917C5" w14:textId="77777777" w:rsidR="00D80F98" w:rsidRPr="00D80F98" w:rsidRDefault="00D80F98" w:rsidP="00D80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DESAHOGO DEL ORDEN DEL DIA:</w:t>
      </w:r>
    </w:p>
    <w:p w14:paraId="5E619E3B" w14:textId="3ADBFE05" w:rsid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24ACCE93" w14:textId="77777777" w:rsidR="0003116C" w:rsidRPr="00D80F98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62002A14" w14:textId="37A113F0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b/>
          <w:i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1.- LISTA DE ASISTENCIA Y DECLARATORIA DE QUORUM.-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Se procede a Tomar lista de asistencia, contando con la presencia de todos los ediles que fueron designados como integrantes de la Comisión Edilicia </w:t>
      </w:r>
      <w:r w:rsidR="003E366E">
        <w:rPr>
          <w:rFonts w:ascii="Arial" w:eastAsia="Times New Roman" w:hAnsi="Arial" w:cs="Arial"/>
          <w:noProof w:val="0"/>
          <w:lang w:val="es-ES"/>
        </w:rPr>
        <w:t>Permanente de Justicia</w:t>
      </w:r>
      <w:r w:rsidRPr="00D80F98">
        <w:rPr>
          <w:rFonts w:ascii="Arial" w:eastAsia="Times New Roman" w:hAnsi="Arial" w:cs="Arial"/>
          <w:noProof w:val="0"/>
          <w:lang w:val="es-ES"/>
        </w:rPr>
        <w:t>, estando presentes los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CC.</w:t>
      </w:r>
      <w:r w:rsidR="003E366E">
        <w:rPr>
          <w:rFonts w:ascii="Arial" w:eastAsia="Times New Roman" w:hAnsi="Arial" w:cs="Arial"/>
          <w:b/>
          <w:noProof w:val="0"/>
          <w:lang w:val="es-ES"/>
        </w:rPr>
        <w:t xml:space="preserve"> LIC. MAGALI CASILLAS CONTRERAS</w:t>
      </w:r>
      <w:r w:rsidR="003E366E" w:rsidRPr="00D80F98">
        <w:rPr>
          <w:rFonts w:ascii="Arial" w:eastAsia="Times New Roman" w:hAnsi="Arial" w:cs="Arial"/>
          <w:b/>
          <w:noProof w:val="0"/>
          <w:lang w:val="es-ES"/>
        </w:rPr>
        <w:t>,</w:t>
      </w:r>
      <w:r w:rsidR="003E366E">
        <w:rPr>
          <w:rFonts w:ascii="Arial" w:eastAsia="Times New Roman" w:hAnsi="Arial" w:cs="Arial"/>
          <w:b/>
          <w:noProof w:val="0"/>
          <w:lang w:val="es-ES"/>
        </w:rPr>
        <w:t xml:space="preserve"> LIC. SARA MORENO RAMÍREZ, LIC. EDGAR JOEL SALVADOR BAUTISTA, LIC. DIANA LAURA ORTEGA PALAFOX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. </w:t>
      </w:r>
      <w:r w:rsidRPr="00D80F98">
        <w:rPr>
          <w:rFonts w:ascii="Arial" w:eastAsia="Times New Roman" w:hAnsi="Arial" w:cs="Arial"/>
          <w:b/>
          <w:i/>
          <w:noProof w:val="0"/>
          <w:lang w:val="es-ES"/>
        </w:rPr>
        <w:t>SE DECLARA QUE HAY QUORUM LEGAL.</w:t>
      </w:r>
    </w:p>
    <w:p w14:paraId="3B5B29A4" w14:textId="147D9F31" w:rsidR="00D80F98" w:rsidRDefault="00D80F98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14:paraId="3250E0B6" w14:textId="77777777" w:rsidR="0003116C" w:rsidRPr="00D80F98" w:rsidRDefault="0003116C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14:paraId="33595364" w14:textId="69E60029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2.- INSTALACION DE LA COMISION</w:t>
      </w:r>
      <w:r w:rsidR="0003116C">
        <w:rPr>
          <w:rFonts w:ascii="Arial" w:eastAsia="Times New Roman" w:hAnsi="Arial" w:cs="Arial"/>
          <w:b/>
          <w:noProof w:val="0"/>
          <w:lang w:val="es-ES"/>
        </w:rPr>
        <w:t xml:space="preserve"> Y TOMA DE PROTESTA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.-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Siguiendo el orden de designación de los Ediles en el acta de Sesión Extraordinaria de Ayuntamiento </w:t>
      </w:r>
      <w:proofErr w:type="gramStart"/>
      <w:r w:rsidRPr="00D80F98">
        <w:rPr>
          <w:rFonts w:ascii="Arial" w:eastAsia="Times New Roman" w:hAnsi="Arial" w:cs="Arial"/>
          <w:noProof w:val="0"/>
          <w:lang w:val="es-ES"/>
        </w:rPr>
        <w:t>de  fecha</w:t>
      </w:r>
      <w:proofErr w:type="gramEnd"/>
      <w:r w:rsidRPr="00D80F98">
        <w:rPr>
          <w:rFonts w:ascii="Arial" w:eastAsia="Times New Roman" w:hAnsi="Arial" w:cs="Arial"/>
          <w:noProof w:val="0"/>
          <w:lang w:val="es-ES"/>
        </w:rPr>
        <w:t xml:space="preserve"> 01 de Octubre de </w:t>
      </w:r>
      <w:r w:rsidR="003E366E">
        <w:rPr>
          <w:rFonts w:ascii="Arial" w:eastAsia="Times New Roman" w:hAnsi="Arial" w:cs="Arial"/>
          <w:noProof w:val="0"/>
          <w:lang w:val="es-ES"/>
        </w:rPr>
        <w:t>2021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 en el punto </w:t>
      </w:r>
      <w:r w:rsidR="003E366E">
        <w:rPr>
          <w:rFonts w:ascii="Arial" w:eastAsia="Times New Roman" w:hAnsi="Arial" w:cs="Arial"/>
          <w:noProof w:val="0"/>
          <w:lang w:val="es-ES"/>
        </w:rPr>
        <w:t>10 diez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, queda integrada e INSTALADA  LEGAL Y FORMALMENTE LA COMISION </w:t>
      </w:r>
      <w:r w:rsidR="003E366E">
        <w:rPr>
          <w:rFonts w:ascii="Arial" w:eastAsia="Times New Roman" w:hAnsi="Arial" w:cs="Arial"/>
          <w:noProof w:val="0"/>
          <w:lang w:val="es-ES"/>
        </w:rPr>
        <w:t xml:space="preserve">PERMANENTE DE JUSTICIA </w:t>
      </w:r>
      <w:r w:rsidRPr="00D80F98">
        <w:rPr>
          <w:rFonts w:ascii="Arial" w:eastAsia="Times New Roman" w:hAnsi="Arial" w:cs="Arial"/>
          <w:noProof w:val="0"/>
          <w:lang w:val="es-ES"/>
        </w:rPr>
        <w:t>EN LA FORMA SIGUIENTE:</w:t>
      </w:r>
    </w:p>
    <w:p w14:paraId="04E102DE" w14:textId="63C96BA6" w:rsidR="00D80F98" w:rsidRDefault="00D80F98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</w:p>
    <w:p w14:paraId="4133AEB9" w14:textId="77777777" w:rsidR="0003116C" w:rsidRPr="00D80F98" w:rsidRDefault="0003116C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</w:p>
    <w:p w14:paraId="4737A277" w14:textId="77777777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PRESIDENTE:</w:t>
      </w:r>
    </w:p>
    <w:p w14:paraId="5D7494D9" w14:textId="40EB27EF" w:rsidR="00D80F98" w:rsidRP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LIC. MAGALI CASILLAS CONTRERAS</w:t>
      </w:r>
    </w:p>
    <w:p w14:paraId="3B447C18" w14:textId="77777777" w:rsidR="003E366E" w:rsidRPr="00D80F98" w:rsidRDefault="003E366E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</w:p>
    <w:p w14:paraId="5C7F3BD8" w14:textId="77777777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INTEGRANTES Y/O VOCALES:</w:t>
      </w:r>
    </w:p>
    <w:p w14:paraId="77D61DCD" w14:textId="77777777" w:rsidR="003E366E" w:rsidRDefault="003E366E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LIC. ALEJANDRO BARRAGÁN SÁNCHEZ,</w:t>
      </w:r>
    </w:p>
    <w:p w14:paraId="31424892" w14:textId="77777777" w:rsidR="003E366E" w:rsidRDefault="003E366E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 xml:space="preserve">LIC. SARA MORENO RAMÍREZ, </w:t>
      </w:r>
    </w:p>
    <w:p w14:paraId="6E987194" w14:textId="77777777" w:rsidR="003E366E" w:rsidRDefault="003E366E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 xml:space="preserve">LIC. EDGAR JOEL SALVADOR BAUTISTA, </w:t>
      </w:r>
    </w:p>
    <w:p w14:paraId="1FA52EE1" w14:textId="1E6FB8A9" w:rsidR="00D80F98" w:rsidRPr="00D80F98" w:rsidRDefault="003E366E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LIC. DIANA LAURA ORTEGA PALAFOX</w:t>
      </w:r>
      <w:r>
        <w:rPr>
          <w:rFonts w:ascii="Arial" w:eastAsia="Times New Roman" w:hAnsi="Arial" w:cs="Arial"/>
          <w:noProof w:val="0"/>
          <w:lang w:val="es-ES"/>
        </w:rPr>
        <w:t>.</w:t>
      </w:r>
    </w:p>
    <w:p w14:paraId="5BF6999B" w14:textId="76C2CCDD" w:rsidR="003E366E" w:rsidRDefault="003E366E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2A3A3C70" w14:textId="77777777" w:rsidR="0003116C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00EA7993" w14:textId="485FA57B" w:rsidR="00D80F98" w:rsidRDefault="00D80F98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D80F98">
        <w:rPr>
          <w:rFonts w:ascii="Arial" w:eastAsia="Times New Roman" w:hAnsi="Arial" w:cs="Arial"/>
          <w:noProof w:val="0"/>
          <w:lang w:val="es-ES"/>
        </w:rPr>
        <w:tab/>
        <w:t>Se aprueba en su totalidad por unanimidad y se declara la Instalación legal de la comisión en el orden que antecede, protestando sus integrant</w:t>
      </w:r>
      <w:r w:rsidR="0003116C">
        <w:rPr>
          <w:rFonts w:ascii="Arial" w:eastAsia="Times New Roman" w:hAnsi="Arial" w:cs="Arial"/>
          <w:noProof w:val="0"/>
          <w:lang w:val="es-ES"/>
        </w:rPr>
        <w:t>es a su leal y legal desempeño</w:t>
      </w:r>
      <w:r w:rsidR="0003116C" w:rsidRPr="0003116C">
        <w:rPr>
          <w:rFonts w:ascii="Arial" w:eastAsia="Times New Roman" w:hAnsi="Arial" w:cs="Arial"/>
          <w:noProof w:val="0"/>
          <w:lang w:val="es-ES"/>
        </w:rPr>
        <w:t xml:space="preserve">, en uso de </w:t>
      </w:r>
      <w:r w:rsidR="0003116C">
        <w:rPr>
          <w:rFonts w:ascii="Arial" w:eastAsia="Times New Roman" w:hAnsi="Arial" w:cs="Arial"/>
          <w:noProof w:val="0"/>
          <w:lang w:val="es-ES"/>
        </w:rPr>
        <w:t>la voz la presidenta de la comis</w:t>
      </w:r>
      <w:r w:rsidR="0003116C" w:rsidRPr="0003116C">
        <w:rPr>
          <w:rFonts w:ascii="Arial" w:eastAsia="Times New Roman" w:hAnsi="Arial" w:cs="Arial"/>
          <w:noProof w:val="0"/>
          <w:lang w:val="es-ES"/>
        </w:rPr>
        <w:t xml:space="preserve">ión </w:t>
      </w:r>
      <w:r w:rsidR="0003116C">
        <w:rPr>
          <w:rFonts w:ascii="Arial" w:eastAsia="Times New Roman" w:hAnsi="Arial" w:cs="Arial"/>
          <w:noProof w:val="0"/>
          <w:lang w:val="es-ES"/>
        </w:rPr>
        <w:t xml:space="preserve">toma protesta en la forma siguiente: </w:t>
      </w:r>
    </w:p>
    <w:p w14:paraId="38E8B50C" w14:textId="77777777" w:rsid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</w:p>
    <w:p w14:paraId="061162CC" w14:textId="2626C88E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  <w:r w:rsidRPr="0003116C"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 xml:space="preserve">“¿Protestan cumplir y hacer cumplir la Constitución Política de Los Estados Unidos Mexicanos, la particular del Estado y las Leyes, reglamentos y acuerdos que de una u otra emanen, así como desempeñar leal y eficazmente el cargo de </w:t>
      </w:r>
      <w:proofErr w:type="gramStart"/>
      <w:r w:rsidRPr="0003116C">
        <w:rPr>
          <w:rFonts w:ascii="Arial" w:eastAsia="Times New Roman" w:hAnsi="Arial" w:cs="Arial"/>
          <w:b/>
          <w:bCs/>
          <w:i/>
          <w:noProof w:val="0"/>
          <w:szCs w:val="28"/>
          <w:lang w:val="es-MX" w:eastAsia="en-US"/>
        </w:rPr>
        <w:t>regidores  integrantes</w:t>
      </w:r>
      <w:proofErr w:type="gramEnd"/>
      <w:r w:rsidRPr="0003116C">
        <w:rPr>
          <w:rFonts w:ascii="Arial" w:eastAsia="Times New Roman" w:hAnsi="Arial" w:cs="Arial"/>
          <w:b/>
          <w:bCs/>
          <w:i/>
          <w:noProof w:val="0"/>
          <w:szCs w:val="28"/>
          <w:lang w:val="es-MX" w:eastAsia="en-US"/>
        </w:rPr>
        <w:t xml:space="preserve"> de la Comisión Permanente de Justicia del Ayuntamiento del Municipio de Zapotlán el Grande, Jalisco</w:t>
      </w:r>
      <w:r w:rsidRPr="0003116C"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>, mirando en todo por el bien y la prosperidad del Municipio?”.</w:t>
      </w:r>
    </w:p>
    <w:p w14:paraId="6407D40B" w14:textId="77777777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</w:p>
    <w:p w14:paraId="18A3247D" w14:textId="1FD2AA33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  <w:r w:rsidRPr="0003116C"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>A lo que responden los regidores, con el brazo derecho</w:t>
      </w:r>
      <w:r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 xml:space="preserve"> </w:t>
      </w:r>
      <w:r w:rsidRPr="0003116C"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>extendido:</w:t>
      </w:r>
    </w:p>
    <w:p w14:paraId="50A6C752" w14:textId="77777777" w:rsid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</w:p>
    <w:p w14:paraId="46B5A355" w14:textId="6FD81B93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noProof w:val="0"/>
          <w:szCs w:val="28"/>
          <w:lang w:val="es-MX" w:eastAsia="en-US"/>
        </w:rPr>
      </w:pPr>
      <w:r w:rsidRPr="0003116C">
        <w:rPr>
          <w:rFonts w:ascii="Arial" w:eastAsia="Times New Roman" w:hAnsi="Arial" w:cs="Arial"/>
          <w:b/>
          <w:bCs/>
          <w:i/>
          <w:noProof w:val="0"/>
          <w:szCs w:val="28"/>
          <w:lang w:val="es-MX" w:eastAsia="en-US"/>
        </w:rPr>
        <w:t>“Sí, protestamos”</w:t>
      </w:r>
    </w:p>
    <w:p w14:paraId="4147DB48" w14:textId="77777777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</w:p>
    <w:p w14:paraId="7CB4261B" w14:textId="77777777" w:rsidR="0003116C" w:rsidRPr="0003116C" w:rsidRDefault="0003116C" w:rsidP="000311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</w:pPr>
      <w:r w:rsidRPr="0003116C">
        <w:rPr>
          <w:rFonts w:ascii="Arial" w:eastAsia="Times New Roman" w:hAnsi="Arial" w:cs="Arial"/>
          <w:bCs/>
          <w:i/>
          <w:noProof w:val="0"/>
          <w:szCs w:val="28"/>
          <w:lang w:val="es-MX" w:eastAsia="en-US"/>
        </w:rPr>
        <w:t>Si no lo hicieren, que el municipio y el pueblo se los demande.</w:t>
      </w:r>
    </w:p>
    <w:p w14:paraId="7EFE5DB1" w14:textId="576C6B60" w:rsidR="0003116C" w:rsidRDefault="0003116C" w:rsidP="00D80F98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986BF5F" w14:textId="77777777" w:rsidR="000B4D8B" w:rsidRDefault="000B4D8B" w:rsidP="00D80F98">
      <w:pPr>
        <w:ind w:firstLine="708"/>
        <w:jc w:val="both"/>
        <w:rPr>
          <w:rFonts w:ascii="Arial" w:eastAsia="Times New Roman" w:hAnsi="Arial" w:cs="Arial"/>
          <w:b/>
          <w:noProof w:val="0"/>
          <w:lang w:val="es-ES"/>
        </w:rPr>
      </w:pPr>
    </w:p>
    <w:p w14:paraId="3E469EDF" w14:textId="50834366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3.- ASUNTOS VARIOS.</w:t>
      </w:r>
      <w:r w:rsidRPr="00D80F98">
        <w:rPr>
          <w:rFonts w:ascii="Arial" w:eastAsia="Times New Roman" w:hAnsi="Arial" w:cs="Arial"/>
          <w:noProof w:val="0"/>
          <w:lang w:val="es-ES"/>
        </w:rPr>
        <w:t xml:space="preserve">- Se concede el uso de la voz a los integrantes de la comisión, para que si es su deseo propongan o manifiesten lo que a su derecho competa; manifestando </w:t>
      </w:r>
      <w:r w:rsidR="000B4D8B">
        <w:rPr>
          <w:rFonts w:ascii="Arial" w:eastAsia="Times New Roman" w:hAnsi="Arial" w:cs="Arial"/>
          <w:noProof w:val="0"/>
          <w:lang w:val="es-ES"/>
        </w:rPr>
        <w:t xml:space="preserve">los regidores EDGAR JOEL SALVADOR BAUTISTA y SARA MORENO LEAL, ¿CUÁL HA SIDO EL AVANCE DE LA CONVOCATORIA DEL TITULAR A OCUPAR EL CONTROL INTERNO?, por lo que la LIC. MAGALI CASILLAS CONTRERAS manifiesta que: “acaban de entregar 14 sobres lacrados de los </w:t>
      </w:r>
      <w:r w:rsidR="000B4D8B">
        <w:rPr>
          <w:rFonts w:ascii="Arial" w:eastAsia="Times New Roman" w:hAnsi="Arial" w:cs="Arial"/>
          <w:noProof w:val="0"/>
          <w:lang w:val="es-ES"/>
        </w:rPr>
        <w:lastRenderedPageBreak/>
        <w:t xml:space="preserve">aspirantes a ocupar </w:t>
      </w:r>
      <w:proofErr w:type="gramStart"/>
      <w:r w:rsidR="000B4D8B">
        <w:rPr>
          <w:rFonts w:ascii="Arial" w:eastAsia="Times New Roman" w:hAnsi="Arial" w:cs="Arial"/>
          <w:noProof w:val="0"/>
          <w:lang w:val="es-ES"/>
        </w:rPr>
        <w:t>dicho  cargo</w:t>
      </w:r>
      <w:proofErr w:type="gramEnd"/>
      <w:r w:rsidR="000B4D8B">
        <w:rPr>
          <w:rFonts w:ascii="Arial" w:eastAsia="Times New Roman" w:hAnsi="Arial" w:cs="Arial"/>
          <w:noProof w:val="0"/>
          <w:lang w:val="es-ES"/>
        </w:rPr>
        <w:t>”, se propone someter a votación citar a Sesión Extraordinaria de la comisión a las 2:30 de este mismo día, se aprueba por mayoría calificada.</w:t>
      </w:r>
    </w:p>
    <w:p w14:paraId="364999C5" w14:textId="77777777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14:paraId="409CE7D1" w14:textId="1C1F7601" w:rsidR="00D80F98" w:rsidRPr="00D80F98" w:rsidRDefault="00D80F98" w:rsidP="00D80F98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4.- CLAUSURA.- </w:t>
      </w:r>
      <w:r w:rsidRPr="00D80F98">
        <w:rPr>
          <w:rFonts w:ascii="Arial" w:eastAsia="Times New Roman" w:hAnsi="Arial" w:cs="Arial"/>
          <w:noProof w:val="0"/>
          <w:lang w:val="es-ES"/>
        </w:rPr>
        <w:t>No habiendo más asuntos que tratar se da por finalizada y clausurada la sesión a las 12:30 del mismo día, firmando al calce y margen para constancia todos los que en ella intervinieron a efecto de validar los acuerdos.</w:t>
      </w:r>
    </w:p>
    <w:p w14:paraId="5E76212E" w14:textId="172D5BCC" w:rsidR="00D80F98" w:rsidRDefault="00D80F98" w:rsidP="00D80F98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14:paraId="4227630C" w14:textId="77777777" w:rsidR="0003116C" w:rsidRPr="00D80F98" w:rsidRDefault="0003116C" w:rsidP="00D80F98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14:paraId="2113B5B2" w14:textId="77777777" w:rsidR="003E366E" w:rsidRPr="00D80F98" w:rsidRDefault="003E366E" w:rsidP="003E366E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PRESIDENTE:</w:t>
      </w:r>
    </w:p>
    <w:p w14:paraId="4E7C1F23" w14:textId="77777777" w:rsidR="003E366E" w:rsidRDefault="003E366E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</w:p>
    <w:p w14:paraId="038DC8E9" w14:textId="77777777" w:rsidR="003E366E" w:rsidRDefault="003E366E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</w:p>
    <w:p w14:paraId="3911645C" w14:textId="7C0F9733" w:rsidR="003E366E" w:rsidRDefault="003E366E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</w:p>
    <w:p w14:paraId="7D28898B" w14:textId="173189D1" w:rsidR="0003116C" w:rsidRDefault="0003116C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</w:p>
    <w:p w14:paraId="6280D530" w14:textId="77777777" w:rsidR="0003116C" w:rsidRDefault="0003116C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</w:p>
    <w:p w14:paraId="0C2E3885" w14:textId="716133E9" w:rsidR="003E366E" w:rsidRPr="003E366E" w:rsidRDefault="003E366E" w:rsidP="003E366E">
      <w:pPr>
        <w:jc w:val="center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LIC. MAGALI CASILLAS CONTRERAS</w:t>
      </w:r>
    </w:p>
    <w:p w14:paraId="29FB90CE" w14:textId="037F9079" w:rsidR="003E366E" w:rsidRDefault="003E366E" w:rsidP="003E366E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14:paraId="4FD61300" w14:textId="77777777" w:rsidR="0003116C" w:rsidRDefault="0003116C" w:rsidP="003E366E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14:paraId="48313407" w14:textId="6B43FADB" w:rsidR="003E366E" w:rsidRPr="00D80F98" w:rsidRDefault="003E366E" w:rsidP="003E366E">
      <w:pP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INTEGRANTES Y/O VOCALES:</w:t>
      </w:r>
    </w:p>
    <w:p w14:paraId="45E4B6E5" w14:textId="32EF0262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163B3163" w14:textId="77E256E3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412C3DF2" w14:textId="15C29CE4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6609928B" w14:textId="77777777" w:rsidR="0003116C" w:rsidRDefault="0003116C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033B2A49" w14:textId="77777777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4BD95437" w14:textId="6D0F8876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LIC. ALEJANDRO BARRAGÁN SÁNCHEZ</w:t>
      </w:r>
      <w:r>
        <w:rPr>
          <w:rFonts w:ascii="Arial" w:eastAsia="Times New Roman" w:hAnsi="Arial" w:cs="Arial"/>
          <w:noProof w:val="0"/>
          <w:lang w:val="es-ES"/>
        </w:rPr>
        <w:t xml:space="preserve">                   LIC. SARA MORENO RAMÍREZ</w:t>
      </w:r>
    </w:p>
    <w:p w14:paraId="0DC583FD" w14:textId="77777777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5C9502C9" w14:textId="2DE49079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4872FB3" w14:textId="62A3C4CF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FC222EC" w14:textId="77777777" w:rsidR="0003116C" w:rsidRDefault="0003116C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3C2CC8F2" w14:textId="77777777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</w:p>
    <w:p w14:paraId="403FB4F4" w14:textId="4C6D3FBE" w:rsidR="003E366E" w:rsidRDefault="003E366E" w:rsidP="003E366E">
      <w:pPr>
        <w:jc w:val="both"/>
        <w:rPr>
          <w:rFonts w:ascii="Arial" w:eastAsia="Times New Roman" w:hAnsi="Arial" w:cs="Arial"/>
          <w:noProof w:val="0"/>
          <w:lang w:val="es-ES"/>
        </w:rPr>
      </w:pPr>
      <w:r w:rsidRPr="003E366E">
        <w:rPr>
          <w:rFonts w:ascii="Arial" w:eastAsia="Times New Roman" w:hAnsi="Arial" w:cs="Arial"/>
          <w:noProof w:val="0"/>
          <w:lang w:val="es-ES"/>
        </w:rPr>
        <w:t>LIC</w:t>
      </w:r>
      <w:r>
        <w:rPr>
          <w:rFonts w:ascii="Arial" w:eastAsia="Times New Roman" w:hAnsi="Arial" w:cs="Arial"/>
          <w:noProof w:val="0"/>
          <w:lang w:val="es-ES"/>
        </w:rPr>
        <w:t xml:space="preserve">. EDGAR JOEL SALVADOR BAUTISTA </w:t>
      </w:r>
      <w:bookmarkStart w:id="0" w:name="_GoBack"/>
      <w:bookmarkEnd w:id="0"/>
      <w:r>
        <w:rPr>
          <w:rFonts w:ascii="Arial" w:eastAsia="Times New Roman" w:hAnsi="Arial" w:cs="Arial"/>
          <w:noProof w:val="0"/>
          <w:lang w:val="es-ES"/>
        </w:rPr>
        <w:t xml:space="preserve">     </w:t>
      </w:r>
      <w:r w:rsidRPr="003E366E">
        <w:rPr>
          <w:rFonts w:ascii="Arial" w:eastAsia="Times New Roman" w:hAnsi="Arial" w:cs="Arial"/>
          <w:noProof w:val="0"/>
          <w:lang w:val="es-ES"/>
        </w:rPr>
        <w:t>LIC. DIANA LAURA ORTEGA PALAFOX</w:t>
      </w:r>
    </w:p>
    <w:p w14:paraId="2991FB9F" w14:textId="1847D5C9" w:rsidR="00074C93" w:rsidRDefault="00074C93" w:rsidP="00074C93">
      <w:pPr>
        <w:spacing w:line="276" w:lineRule="auto"/>
        <w:rPr>
          <w:rFonts w:ascii="Arial" w:hAnsi="Arial" w:cs="Arial"/>
          <w:sz w:val="20"/>
          <w:lang w:val="es-MX"/>
        </w:rPr>
      </w:pPr>
    </w:p>
    <w:p w14:paraId="16E13A17" w14:textId="77777777" w:rsidR="0003116C" w:rsidRPr="0003116C" w:rsidRDefault="0003116C" w:rsidP="00074C93">
      <w:pPr>
        <w:spacing w:line="276" w:lineRule="auto"/>
        <w:rPr>
          <w:rFonts w:ascii="Arial" w:hAnsi="Arial" w:cs="Arial"/>
          <w:sz w:val="20"/>
          <w:lang w:val="es-MX"/>
        </w:rPr>
      </w:pPr>
    </w:p>
    <w:p w14:paraId="6D386F25" w14:textId="3ECBC003" w:rsidR="00074C93" w:rsidRPr="0003116C" w:rsidRDefault="00074C93" w:rsidP="00074C93">
      <w:pPr>
        <w:spacing w:line="276" w:lineRule="auto"/>
        <w:rPr>
          <w:rFonts w:ascii="Arial" w:hAnsi="Arial" w:cs="Arial"/>
          <w:sz w:val="20"/>
          <w:lang w:val="es-MX"/>
        </w:rPr>
      </w:pPr>
      <w:r w:rsidRPr="0003116C">
        <w:rPr>
          <w:rFonts w:ascii="Arial" w:hAnsi="Arial" w:cs="Arial"/>
          <w:sz w:val="20"/>
          <w:lang w:val="es-MX"/>
        </w:rPr>
        <w:t>C.c.p. Archivo</w:t>
      </w:r>
    </w:p>
    <w:p w14:paraId="3594890F" w14:textId="606ED601" w:rsidR="003E366E" w:rsidRPr="00D80F98" w:rsidRDefault="00074C93" w:rsidP="00074C93">
      <w:pPr>
        <w:spacing w:line="276" w:lineRule="auto"/>
        <w:rPr>
          <w:rFonts w:ascii="Arial" w:eastAsia="Times New Roman" w:hAnsi="Arial" w:cs="Arial"/>
          <w:noProof w:val="0"/>
          <w:lang w:val="en-US"/>
        </w:rPr>
      </w:pPr>
      <w:r w:rsidRPr="00074C93">
        <w:rPr>
          <w:rFonts w:ascii="Arial" w:hAnsi="Arial" w:cs="Arial"/>
          <w:sz w:val="20"/>
          <w:lang w:val="pt-BR"/>
        </w:rPr>
        <w:t>MCC/KCT/ascch</w:t>
      </w:r>
    </w:p>
    <w:sectPr w:rsidR="003E366E" w:rsidRPr="00D80F98" w:rsidSect="00D80F9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AC177" w14:textId="77777777" w:rsidR="006D3163" w:rsidRDefault="006D3163" w:rsidP="007C73C4">
      <w:r>
        <w:separator/>
      </w:r>
    </w:p>
  </w:endnote>
  <w:endnote w:type="continuationSeparator" w:id="0">
    <w:p w14:paraId="10333A99" w14:textId="77777777" w:rsidR="006D3163" w:rsidRDefault="006D316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79836"/>
      <w:docPartObj>
        <w:docPartGallery w:val="Page Numbers (Bottom of Page)"/>
        <w:docPartUnique/>
      </w:docPartObj>
    </w:sdtPr>
    <w:sdtEndPr/>
    <w:sdtContent>
      <w:p w14:paraId="0DF1DDD1" w14:textId="00F8F713" w:rsidR="00021C0F" w:rsidRDefault="00021C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D1B" w:rsidRPr="00D83D1B">
          <w:rPr>
            <w:lang w:val="es-ES"/>
          </w:rPr>
          <w:t>3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2C3C2" w14:textId="77777777" w:rsidR="006D3163" w:rsidRDefault="006D3163" w:rsidP="007C73C4">
      <w:r>
        <w:separator/>
      </w:r>
    </w:p>
  </w:footnote>
  <w:footnote w:type="continuationSeparator" w:id="0">
    <w:p w14:paraId="4EB0FCE9" w14:textId="77777777" w:rsidR="006D3163" w:rsidRDefault="006D316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D316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6D316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D316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21C0F"/>
    <w:rsid w:val="0003116C"/>
    <w:rsid w:val="00074C93"/>
    <w:rsid w:val="000B4D8B"/>
    <w:rsid w:val="003E366E"/>
    <w:rsid w:val="004E10B9"/>
    <w:rsid w:val="00657D4F"/>
    <w:rsid w:val="006D3163"/>
    <w:rsid w:val="007C73C4"/>
    <w:rsid w:val="00966438"/>
    <w:rsid w:val="00C71752"/>
    <w:rsid w:val="00CC591B"/>
    <w:rsid w:val="00D80F98"/>
    <w:rsid w:val="00D83D1B"/>
    <w:rsid w:val="00E01F88"/>
    <w:rsid w:val="00E26023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0F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0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Azucena Campos</cp:lastModifiedBy>
  <cp:revision>3</cp:revision>
  <cp:lastPrinted>2021-10-15T14:33:00Z</cp:lastPrinted>
  <dcterms:created xsi:type="dcterms:W3CDTF">2021-11-09T15:28:00Z</dcterms:created>
  <dcterms:modified xsi:type="dcterms:W3CDTF">2021-11-09T15:29:00Z</dcterms:modified>
</cp:coreProperties>
</file>