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738" w:rsidRDefault="00060738" w:rsidP="0027161B">
      <w:pPr>
        <w:spacing w:after="0"/>
        <w:rPr>
          <w:rStyle w:val="markedcontent"/>
          <w:rFonts w:ascii="Arial" w:hAnsi="Arial" w:cs="Arial"/>
          <w:b/>
          <w:sz w:val="24"/>
          <w:szCs w:val="24"/>
        </w:rPr>
      </w:pPr>
    </w:p>
    <w:p w:rsidR="00060738" w:rsidRDefault="00060738" w:rsidP="0027161B">
      <w:pPr>
        <w:spacing w:after="0"/>
        <w:rPr>
          <w:rStyle w:val="markedcontent"/>
          <w:rFonts w:ascii="Arial" w:hAnsi="Arial" w:cs="Arial"/>
          <w:b/>
          <w:sz w:val="24"/>
          <w:szCs w:val="24"/>
        </w:rPr>
      </w:pPr>
    </w:p>
    <w:p w:rsidR="00060738" w:rsidRDefault="00060738" w:rsidP="0027161B">
      <w:pPr>
        <w:spacing w:after="0"/>
        <w:rPr>
          <w:rStyle w:val="markedcontent"/>
          <w:rFonts w:ascii="Arial" w:hAnsi="Arial" w:cs="Arial"/>
          <w:b/>
          <w:sz w:val="24"/>
          <w:szCs w:val="24"/>
        </w:rPr>
      </w:pPr>
    </w:p>
    <w:p w:rsidR="00060738" w:rsidRDefault="00060738" w:rsidP="0027161B">
      <w:pPr>
        <w:spacing w:after="0"/>
        <w:rPr>
          <w:rStyle w:val="markedcontent"/>
          <w:rFonts w:ascii="Arial" w:hAnsi="Arial" w:cs="Arial"/>
          <w:b/>
          <w:sz w:val="24"/>
          <w:szCs w:val="24"/>
        </w:rPr>
      </w:pPr>
    </w:p>
    <w:p w:rsidR="00060738" w:rsidRDefault="00060738" w:rsidP="0027161B">
      <w:pPr>
        <w:spacing w:after="0"/>
        <w:rPr>
          <w:rStyle w:val="markedcontent"/>
          <w:rFonts w:ascii="Arial" w:hAnsi="Arial" w:cs="Arial"/>
          <w:b/>
          <w:sz w:val="24"/>
          <w:szCs w:val="24"/>
        </w:rPr>
      </w:pPr>
    </w:p>
    <w:p w:rsidR="00060738" w:rsidRDefault="00060738" w:rsidP="0027161B">
      <w:pPr>
        <w:spacing w:after="0"/>
        <w:rPr>
          <w:rStyle w:val="markedcontent"/>
          <w:rFonts w:ascii="Arial" w:hAnsi="Arial" w:cs="Arial"/>
          <w:b/>
          <w:sz w:val="24"/>
          <w:szCs w:val="24"/>
        </w:rPr>
      </w:pPr>
    </w:p>
    <w:p w:rsidR="0027161B" w:rsidRPr="00491C50" w:rsidRDefault="0027161B" w:rsidP="0027161B">
      <w:pPr>
        <w:spacing w:after="0"/>
        <w:rPr>
          <w:rStyle w:val="markedcontent"/>
          <w:rFonts w:ascii="Arial" w:hAnsi="Arial" w:cs="Arial"/>
          <w:b/>
          <w:sz w:val="24"/>
          <w:szCs w:val="24"/>
        </w:rPr>
      </w:pPr>
      <w:r w:rsidRPr="00491C50">
        <w:rPr>
          <w:rStyle w:val="markedcontent"/>
          <w:rFonts w:ascii="Arial" w:hAnsi="Arial" w:cs="Arial"/>
          <w:b/>
          <w:sz w:val="24"/>
          <w:szCs w:val="24"/>
        </w:rPr>
        <w:t xml:space="preserve">HONORABLE AYUNTAMIENTO CONSTITUCIONAL </w:t>
      </w:r>
    </w:p>
    <w:p w:rsidR="0027161B" w:rsidRPr="00491C50" w:rsidRDefault="0027161B" w:rsidP="0027161B">
      <w:pPr>
        <w:spacing w:after="0"/>
        <w:rPr>
          <w:rFonts w:ascii="Arial" w:hAnsi="Arial" w:cs="Arial"/>
          <w:b/>
          <w:sz w:val="24"/>
          <w:szCs w:val="24"/>
        </w:rPr>
      </w:pPr>
      <w:r w:rsidRPr="00491C50">
        <w:rPr>
          <w:rStyle w:val="markedcontent"/>
          <w:rFonts w:ascii="Arial" w:hAnsi="Arial" w:cs="Arial"/>
          <w:b/>
          <w:sz w:val="24"/>
          <w:szCs w:val="24"/>
        </w:rPr>
        <w:t xml:space="preserve">DE ZAPOTLÁN EL GRANDE, JALISCO. </w:t>
      </w:r>
    </w:p>
    <w:p w:rsidR="0027161B" w:rsidRPr="00491C50" w:rsidRDefault="0027161B" w:rsidP="0027161B">
      <w:pPr>
        <w:spacing w:after="0" w:line="240" w:lineRule="auto"/>
        <w:rPr>
          <w:rStyle w:val="markedcontent"/>
          <w:rFonts w:ascii="Arial" w:hAnsi="Arial" w:cs="Arial"/>
          <w:b/>
          <w:sz w:val="24"/>
          <w:szCs w:val="24"/>
        </w:rPr>
      </w:pPr>
      <w:r w:rsidRPr="00491C50">
        <w:rPr>
          <w:rStyle w:val="markedcontent"/>
          <w:rFonts w:ascii="Arial" w:hAnsi="Arial" w:cs="Arial"/>
          <w:b/>
          <w:sz w:val="24"/>
          <w:szCs w:val="24"/>
        </w:rPr>
        <w:t>PRESENTE</w:t>
      </w:r>
      <w:r>
        <w:rPr>
          <w:rStyle w:val="markedcontent"/>
          <w:rFonts w:ascii="Arial" w:hAnsi="Arial" w:cs="Arial"/>
          <w:b/>
          <w:sz w:val="24"/>
          <w:szCs w:val="24"/>
        </w:rPr>
        <w:t>:</w:t>
      </w:r>
    </w:p>
    <w:p w:rsidR="0027161B" w:rsidRPr="00491C50" w:rsidRDefault="0027161B" w:rsidP="0027161B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:rsidR="0027161B" w:rsidRPr="00491C50" w:rsidRDefault="0027161B" w:rsidP="0027161B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:rsidR="0027161B" w:rsidRPr="0080719D" w:rsidRDefault="0027161B" w:rsidP="0080719D">
      <w:pPr>
        <w:pStyle w:val="ecxmsonormal"/>
        <w:spacing w:line="276" w:lineRule="auto"/>
        <w:ind w:firstLine="360"/>
        <w:jc w:val="both"/>
        <w:rPr>
          <w:rFonts w:ascii="Arial" w:hAnsi="Arial" w:cs="Arial"/>
        </w:rPr>
      </w:pPr>
      <w:r w:rsidRPr="00491C50">
        <w:rPr>
          <w:rStyle w:val="markedcontent"/>
          <w:rFonts w:ascii="Arial" w:hAnsi="Arial" w:cs="Arial"/>
        </w:rPr>
        <w:t xml:space="preserve"> </w:t>
      </w:r>
      <w:r w:rsidRPr="00491C50">
        <w:rPr>
          <w:rFonts w:ascii="Arial" w:hAnsi="Arial" w:cs="Arial"/>
          <w:color w:val="000000"/>
          <w:lang w:val="es-ES"/>
        </w:rPr>
        <w:t xml:space="preserve"> Los que suscribimos en nuestra calidad de Integrantes de la Comisión Edilicia de  Hacienda Pública y Patrimonio Municipal, de conformidad con lo dispuesto en los artículos 115 fracciones I y II, 117 fracción VIII de la Constitución Política del Estado de Jalisco, 1, 2, 3, 4, 5, 7, 8, 9 27, 34, 35, 36, 37,  y 38  de la Ley de Gobierno y de la Administración Pública Municipal del Estado de Jalisco, </w:t>
      </w:r>
      <w:r w:rsidR="002E3B95">
        <w:rPr>
          <w:rFonts w:ascii="Arial" w:hAnsi="Arial" w:cs="Arial"/>
          <w:color w:val="000000"/>
          <w:lang w:val="es-ES"/>
        </w:rPr>
        <w:t xml:space="preserve">y </w:t>
      </w:r>
      <w:r>
        <w:rPr>
          <w:rFonts w:ascii="Arial" w:hAnsi="Arial" w:cs="Arial"/>
          <w:color w:val="000000"/>
          <w:lang w:val="es-ES"/>
        </w:rPr>
        <w:t xml:space="preserve">37, 38 fracciones X y XX, 40, </w:t>
      </w:r>
      <w:r w:rsidRPr="00491C50">
        <w:rPr>
          <w:rFonts w:ascii="Arial" w:hAnsi="Arial" w:cs="Arial"/>
          <w:color w:val="000000"/>
          <w:lang w:val="es-ES"/>
        </w:rPr>
        <w:t xml:space="preserve">55, 60, </w:t>
      </w:r>
      <w:r>
        <w:rPr>
          <w:rFonts w:ascii="Arial" w:hAnsi="Arial" w:cs="Arial"/>
          <w:color w:val="000000"/>
          <w:lang w:val="es-ES"/>
        </w:rPr>
        <w:t>69, 107</w:t>
      </w:r>
      <w:r w:rsidRPr="00491C50">
        <w:rPr>
          <w:rFonts w:ascii="Arial" w:hAnsi="Arial" w:cs="Arial"/>
          <w:color w:val="000000"/>
          <w:lang w:val="es-ES"/>
        </w:rPr>
        <w:t xml:space="preserve"> y 109 del Reglamento Interior del Ayuntamiento de Zapotlán el Grande, Jalisco, comparecemos a esta soberanía, presentando </w:t>
      </w:r>
      <w:r w:rsidRPr="00FB09AB">
        <w:rPr>
          <w:rStyle w:val="markedcontent"/>
          <w:rFonts w:ascii="Arial" w:hAnsi="Arial" w:cs="Arial"/>
          <w:b/>
        </w:rPr>
        <w:t xml:space="preserve">DICTAMEN DE LA COMISIÓN EDILICIA DE HACIENDA PÚBLICA Y PATRIMONIO MUNICIPAL QUE </w:t>
      </w:r>
      <w:r w:rsidRPr="00FB09AB">
        <w:rPr>
          <w:rFonts w:ascii="Arial" w:hAnsi="Arial" w:cs="Arial"/>
          <w:b/>
        </w:rPr>
        <w:t>AUTORIZA EL PAGO PENDIENTE DE FACTURAS NO RELACIONADAS EN LA ENTREGA RECEPCIÓN DE LA ADMINISTRACIÓN 2018-2021 A LA 2021-2024</w:t>
      </w:r>
      <w:r w:rsidRPr="00491C50">
        <w:rPr>
          <w:rFonts w:ascii="Arial" w:hAnsi="Arial" w:cs="Arial"/>
        </w:rPr>
        <w:t>, basado en la siguiente</w:t>
      </w:r>
      <w:r>
        <w:rPr>
          <w:rFonts w:ascii="Arial" w:hAnsi="Arial" w:cs="Arial"/>
        </w:rPr>
        <w:t>:</w:t>
      </w:r>
      <w:r w:rsidRPr="00491C50">
        <w:rPr>
          <w:rFonts w:ascii="Arial" w:hAnsi="Arial" w:cs="Arial"/>
        </w:rPr>
        <w:t xml:space="preserve"> </w:t>
      </w:r>
    </w:p>
    <w:p w:rsidR="0027161B" w:rsidRPr="00491C50" w:rsidRDefault="0027161B" w:rsidP="0027161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491C50">
        <w:rPr>
          <w:rFonts w:ascii="Arial" w:eastAsia="Times New Roman" w:hAnsi="Arial" w:cs="Arial"/>
          <w:b/>
          <w:sz w:val="24"/>
          <w:szCs w:val="24"/>
          <w:lang w:eastAsia="es-MX"/>
        </w:rPr>
        <w:t>EXPOSICIÓN DE MOTIVOS:</w:t>
      </w:r>
    </w:p>
    <w:p w:rsidR="0027161B" w:rsidRPr="00491C50" w:rsidRDefault="0027161B" w:rsidP="002716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27161B" w:rsidRPr="00491C50" w:rsidRDefault="0027161B" w:rsidP="002716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060738" w:rsidRDefault="0027161B" w:rsidP="002716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1C50">
        <w:rPr>
          <w:rFonts w:ascii="Arial" w:eastAsia="Times New Roman" w:hAnsi="Arial" w:cs="Arial"/>
          <w:sz w:val="24"/>
          <w:szCs w:val="24"/>
          <w:lang w:eastAsia="es-MX"/>
        </w:rPr>
        <w:t xml:space="preserve">I.- </w:t>
      </w:r>
      <w:r>
        <w:rPr>
          <w:rFonts w:ascii="Arial" w:eastAsia="Times New Roman" w:hAnsi="Arial" w:cs="Arial"/>
          <w:sz w:val="24"/>
          <w:szCs w:val="24"/>
          <w:lang w:eastAsia="es-MX"/>
        </w:rPr>
        <w:t>De conformidad a lo establecido en los artículos</w:t>
      </w:r>
      <w:r w:rsidRPr="00491C50">
        <w:rPr>
          <w:rFonts w:ascii="Arial" w:eastAsia="Times New Roman" w:hAnsi="Arial" w:cs="Arial"/>
          <w:sz w:val="24"/>
          <w:szCs w:val="24"/>
          <w:lang w:eastAsia="es-MX"/>
        </w:rPr>
        <w:t xml:space="preserve"> 1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491C50">
        <w:rPr>
          <w:rFonts w:ascii="Arial" w:eastAsia="Times New Roman" w:hAnsi="Arial" w:cs="Arial"/>
          <w:sz w:val="24"/>
          <w:szCs w:val="24"/>
          <w:lang w:eastAsia="es-MX"/>
        </w:rPr>
        <w:t>15,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20, 21 y 205 </w:t>
      </w:r>
      <w:r w:rsidRPr="00491C50">
        <w:rPr>
          <w:rFonts w:ascii="Arial" w:eastAsia="Times New Roman" w:hAnsi="Arial" w:cs="Arial"/>
          <w:sz w:val="24"/>
          <w:szCs w:val="24"/>
          <w:lang w:eastAsia="es-MX"/>
        </w:rPr>
        <w:t xml:space="preserve"> de la Ley de Hacienda Municipal del Estado de Jalisco,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se dispone</w:t>
      </w:r>
      <w:r w:rsidRPr="00491C50">
        <w:rPr>
          <w:rFonts w:ascii="Arial" w:eastAsia="Times New Roman" w:hAnsi="Arial" w:cs="Arial"/>
          <w:sz w:val="24"/>
          <w:szCs w:val="24"/>
          <w:lang w:eastAsia="es-MX"/>
        </w:rPr>
        <w:t xml:space="preserve"> que </w:t>
      </w:r>
      <w:r>
        <w:rPr>
          <w:rFonts w:ascii="Arial" w:hAnsi="Arial" w:cs="Arial"/>
          <w:sz w:val="24"/>
          <w:szCs w:val="24"/>
        </w:rPr>
        <w:t>l</w:t>
      </w:r>
      <w:r w:rsidRPr="00491C50">
        <w:rPr>
          <w:rFonts w:ascii="Arial" w:hAnsi="Arial" w:cs="Arial"/>
          <w:sz w:val="24"/>
          <w:szCs w:val="24"/>
        </w:rPr>
        <w:t>a Hacienda Pública de los municipios del Estado de Jalisco, percibirá en cada ejercicio fiscal los ingresos derivados de los impuestos, contribuciones especiales, derechos, productos, aprovechamientos y participaciones que se establezcan en las leyes fiscales y convenios de coordinación subscritos, o que se subscriban, para cubrir los gastos de su administración,</w:t>
      </w:r>
      <w:r w:rsidRPr="00491C50">
        <w:rPr>
          <w:rFonts w:ascii="Arial" w:eastAsia="Times New Roman" w:hAnsi="Arial" w:cs="Arial"/>
          <w:sz w:val="24"/>
          <w:szCs w:val="24"/>
          <w:lang w:eastAsia="es-MX"/>
        </w:rPr>
        <w:t xml:space="preserve"> y que </w:t>
      </w:r>
      <w:r w:rsidR="00FB09AB">
        <w:rPr>
          <w:rFonts w:ascii="Arial" w:hAnsi="Arial" w:cs="Arial"/>
          <w:sz w:val="24"/>
          <w:szCs w:val="24"/>
        </w:rPr>
        <w:t>e</w:t>
      </w:r>
      <w:r w:rsidRPr="00491C50">
        <w:rPr>
          <w:rFonts w:ascii="Arial" w:hAnsi="Arial" w:cs="Arial"/>
          <w:sz w:val="24"/>
          <w:szCs w:val="24"/>
        </w:rPr>
        <w:t>l Congreso del Estado aprobará las leyes de ingresos de los municipios, en las que se determinarán las tarifas, cuotas y tasas con que deba afectarse cada una de las fuentes específicas establecidas en la propia ley y, en su ca</w:t>
      </w:r>
      <w:r>
        <w:rPr>
          <w:rFonts w:ascii="Arial" w:hAnsi="Arial" w:cs="Arial"/>
          <w:sz w:val="24"/>
          <w:szCs w:val="24"/>
        </w:rPr>
        <w:t>s</w:t>
      </w:r>
      <w:r w:rsidR="002E3B95">
        <w:rPr>
          <w:rFonts w:ascii="Arial" w:hAnsi="Arial" w:cs="Arial"/>
          <w:sz w:val="24"/>
          <w:szCs w:val="24"/>
        </w:rPr>
        <w:t xml:space="preserve">o, las bases para su fijación. </w:t>
      </w:r>
      <w:r>
        <w:rPr>
          <w:rFonts w:ascii="Arial" w:hAnsi="Arial" w:cs="Arial"/>
          <w:sz w:val="24"/>
          <w:szCs w:val="24"/>
        </w:rPr>
        <w:t>De igual forma precisan que p</w:t>
      </w:r>
      <w:r w:rsidRPr="00491C50">
        <w:rPr>
          <w:rFonts w:ascii="Arial" w:hAnsi="Arial" w:cs="Arial"/>
          <w:sz w:val="24"/>
          <w:szCs w:val="24"/>
        </w:rPr>
        <w:t xml:space="preserve">ara la elaboración de presupuestos y control de las erogaciones municipales, </w:t>
      </w:r>
      <w:r>
        <w:rPr>
          <w:rFonts w:ascii="Arial" w:hAnsi="Arial" w:cs="Arial"/>
          <w:sz w:val="24"/>
          <w:szCs w:val="24"/>
        </w:rPr>
        <w:t xml:space="preserve">se atribuyen facultades a los Estados y sus municipios </w:t>
      </w:r>
      <w:r w:rsidRPr="004041DA">
        <w:rPr>
          <w:rFonts w:ascii="Arial" w:hAnsi="Arial" w:cs="Arial"/>
          <w:sz w:val="24"/>
          <w:szCs w:val="24"/>
        </w:rPr>
        <w:t>par</w:t>
      </w:r>
      <w:r w:rsidRPr="004041DA">
        <w:rPr>
          <w:rFonts w:ascii="Arial" w:hAnsi="Arial" w:cs="Arial"/>
          <w:color w:val="202124"/>
          <w:sz w:val="24"/>
          <w:szCs w:val="24"/>
          <w:shd w:val="clear" w:color="auto" w:fill="FFFFFF"/>
        </w:rPr>
        <w:t>a expedir las </w:t>
      </w:r>
      <w:r w:rsidRPr="004041DA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leyes</w:t>
      </w:r>
      <w:r w:rsidRPr="004041DA">
        <w:rPr>
          <w:rFonts w:ascii="Arial" w:hAnsi="Arial" w:cs="Arial"/>
          <w:color w:val="202124"/>
          <w:sz w:val="24"/>
          <w:szCs w:val="24"/>
          <w:shd w:val="clear" w:color="auto" w:fill="FFFFFF"/>
        </w:rPr>
        <w:t> que en materia municipal sirvan de apoyo o fundamento para emitir, reglamentos, circulares y disposiciones administrativas de observancia general en sus respectivas jurisdicciones</w:t>
      </w:r>
      <w:r>
        <w:rPr>
          <w:rFonts w:ascii="Arial" w:hAnsi="Arial" w:cs="Arial"/>
          <w:sz w:val="24"/>
          <w:szCs w:val="24"/>
        </w:rPr>
        <w:t>, razón por la cual otorga al Ayuntamiento, el Presidente Municipal, e</w:t>
      </w:r>
      <w:r w:rsidRPr="00491C50">
        <w:rPr>
          <w:rFonts w:ascii="Arial" w:hAnsi="Arial" w:cs="Arial"/>
          <w:sz w:val="24"/>
          <w:szCs w:val="24"/>
        </w:rPr>
        <w:t>l funcionar</w:t>
      </w:r>
      <w:r>
        <w:rPr>
          <w:rFonts w:ascii="Arial" w:hAnsi="Arial" w:cs="Arial"/>
          <w:sz w:val="24"/>
          <w:szCs w:val="24"/>
        </w:rPr>
        <w:t>io encargado de la Hacienda M</w:t>
      </w:r>
      <w:r w:rsidRPr="00491C50">
        <w:rPr>
          <w:rFonts w:ascii="Arial" w:hAnsi="Arial" w:cs="Arial"/>
          <w:sz w:val="24"/>
          <w:szCs w:val="24"/>
        </w:rPr>
        <w:t>unicipal</w:t>
      </w:r>
      <w:r>
        <w:rPr>
          <w:rFonts w:ascii="Arial" w:hAnsi="Arial" w:cs="Arial"/>
          <w:sz w:val="24"/>
          <w:szCs w:val="24"/>
        </w:rPr>
        <w:t xml:space="preserve">, entre otros, la facultad como </w:t>
      </w:r>
      <w:r w:rsidRPr="00491C50">
        <w:rPr>
          <w:rFonts w:ascii="Arial" w:hAnsi="Arial" w:cs="Arial"/>
          <w:sz w:val="24"/>
          <w:szCs w:val="24"/>
        </w:rPr>
        <w:t>autoridades fiscales</w:t>
      </w:r>
      <w:r>
        <w:rPr>
          <w:rFonts w:ascii="Arial" w:hAnsi="Arial" w:cs="Arial"/>
          <w:sz w:val="24"/>
          <w:szCs w:val="24"/>
        </w:rPr>
        <w:t xml:space="preserve"> </w:t>
      </w:r>
      <w:r w:rsidRPr="00491C50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garantizar </w:t>
      </w:r>
      <w:r w:rsidRPr="00491C50">
        <w:rPr>
          <w:rFonts w:ascii="Arial" w:hAnsi="Arial" w:cs="Arial"/>
          <w:sz w:val="24"/>
          <w:szCs w:val="24"/>
        </w:rPr>
        <w:t>el mejor cumplimiento de esta ley y de las</w:t>
      </w:r>
      <w:r>
        <w:rPr>
          <w:rFonts w:ascii="Arial" w:hAnsi="Arial" w:cs="Arial"/>
          <w:sz w:val="24"/>
          <w:szCs w:val="24"/>
        </w:rPr>
        <w:t xml:space="preserve"> demás leyes </w:t>
      </w:r>
      <w:r w:rsidRPr="00491C50">
        <w:rPr>
          <w:rFonts w:ascii="Arial" w:hAnsi="Arial" w:cs="Arial"/>
          <w:sz w:val="24"/>
          <w:szCs w:val="24"/>
        </w:rPr>
        <w:t xml:space="preserve"> de ingresos municipales, </w:t>
      </w:r>
      <w:r>
        <w:rPr>
          <w:rFonts w:ascii="Arial" w:hAnsi="Arial" w:cs="Arial"/>
          <w:sz w:val="24"/>
          <w:szCs w:val="24"/>
        </w:rPr>
        <w:t>y a</w:t>
      </w:r>
      <w:r w:rsidRPr="00491C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 w:rsidRPr="00491C50">
        <w:rPr>
          <w:rFonts w:ascii="Arial" w:hAnsi="Arial" w:cs="Arial"/>
          <w:sz w:val="24"/>
          <w:szCs w:val="24"/>
        </w:rPr>
        <w:t>ormular la normatividad</w:t>
      </w:r>
      <w:r w:rsidR="00060738">
        <w:rPr>
          <w:rFonts w:ascii="Arial" w:hAnsi="Arial" w:cs="Arial"/>
          <w:sz w:val="24"/>
          <w:szCs w:val="24"/>
        </w:rPr>
        <w:t xml:space="preserve"> </w:t>
      </w:r>
    </w:p>
    <w:p w:rsidR="00060738" w:rsidRDefault="00060738" w:rsidP="002716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0738" w:rsidRDefault="00060738" w:rsidP="002716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0738" w:rsidRDefault="00060738" w:rsidP="002716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0738" w:rsidRDefault="00060738" w:rsidP="002716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161B" w:rsidRDefault="0027161B" w:rsidP="002716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91C50">
        <w:rPr>
          <w:rFonts w:ascii="Arial" w:hAnsi="Arial" w:cs="Arial"/>
          <w:sz w:val="24"/>
          <w:szCs w:val="24"/>
        </w:rPr>
        <w:t>que</w:t>
      </w:r>
      <w:proofErr w:type="gramEnd"/>
      <w:r w:rsidRPr="00491C50">
        <w:rPr>
          <w:rFonts w:ascii="Arial" w:hAnsi="Arial" w:cs="Arial"/>
          <w:sz w:val="24"/>
          <w:szCs w:val="24"/>
        </w:rPr>
        <w:t xml:space="preserve"> rija a la dependencia enca</w:t>
      </w:r>
      <w:r>
        <w:rPr>
          <w:rFonts w:ascii="Arial" w:hAnsi="Arial" w:cs="Arial"/>
          <w:sz w:val="24"/>
          <w:szCs w:val="24"/>
        </w:rPr>
        <w:t>rgada de la Hacienda Municipal</w:t>
      </w:r>
      <w:r w:rsidRPr="00491C50">
        <w:rPr>
          <w:rFonts w:ascii="Arial" w:hAnsi="Arial" w:cs="Arial"/>
          <w:sz w:val="24"/>
          <w:szCs w:val="24"/>
        </w:rPr>
        <w:t>, y todos aquellos reglamentos que tiendan a facilitar el cumplimiento d</w:t>
      </w:r>
      <w:r>
        <w:rPr>
          <w:rFonts w:ascii="Arial" w:hAnsi="Arial" w:cs="Arial"/>
          <w:sz w:val="24"/>
          <w:szCs w:val="24"/>
        </w:rPr>
        <w:t xml:space="preserve">e las disposiciones hacendarias. De igual forma, en </w:t>
      </w:r>
      <w:r w:rsidR="002E3B95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ley</w:t>
      </w:r>
      <w:r w:rsidR="002E3B95">
        <w:rPr>
          <w:rFonts w:ascii="Arial" w:hAnsi="Arial" w:cs="Arial"/>
          <w:sz w:val="24"/>
          <w:szCs w:val="24"/>
        </w:rPr>
        <w:t xml:space="preserve"> referida</w:t>
      </w:r>
      <w:r>
        <w:rPr>
          <w:rFonts w:ascii="Arial" w:hAnsi="Arial" w:cs="Arial"/>
          <w:sz w:val="24"/>
          <w:szCs w:val="24"/>
        </w:rPr>
        <w:t xml:space="preserve"> se habla de las atribuciones de </w:t>
      </w:r>
      <w:r w:rsidR="00FB09AB">
        <w:rPr>
          <w:rFonts w:ascii="Arial" w:hAnsi="Arial" w:cs="Arial"/>
          <w:sz w:val="24"/>
          <w:szCs w:val="24"/>
        </w:rPr>
        <w:t>l</w:t>
      </w:r>
      <w:r w:rsidR="002E3B95">
        <w:rPr>
          <w:rFonts w:ascii="Arial" w:hAnsi="Arial" w:cs="Arial"/>
          <w:sz w:val="24"/>
          <w:szCs w:val="24"/>
        </w:rPr>
        <w:t>a Tesorería Municipal, con relación al gasto público,</w:t>
      </w:r>
      <w:r w:rsidRPr="00491C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 lo es</w:t>
      </w:r>
      <w:r w:rsidR="002E3B9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el p</w:t>
      </w:r>
      <w:r w:rsidRPr="00491C50">
        <w:rPr>
          <w:rFonts w:ascii="Arial" w:hAnsi="Arial" w:cs="Arial"/>
          <w:sz w:val="24"/>
          <w:szCs w:val="24"/>
        </w:rPr>
        <w:t xml:space="preserve">reparar y formular el monto del gasto público municipal, </w:t>
      </w:r>
      <w:r>
        <w:rPr>
          <w:rFonts w:ascii="Arial" w:hAnsi="Arial" w:cs="Arial"/>
          <w:sz w:val="24"/>
          <w:szCs w:val="24"/>
        </w:rPr>
        <w:t>r</w:t>
      </w:r>
      <w:r w:rsidR="00FB09AB">
        <w:rPr>
          <w:rFonts w:ascii="Arial" w:hAnsi="Arial" w:cs="Arial"/>
          <w:sz w:val="24"/>
          <w:szCs w:val="24"/>
        </w:rPr>
        <w:t xml:space="preserve">evisar los anteproyectos de </w:t>
      </w:r>
      <w:r w:rsidRPr="00491C50">
        <w:rPr>
          <w:rFonts w:ascii="Arial" w:hAnsi="Arial" w:cs="Arial"/>
          <w:sz w:val="24"/>
          <w:szCs w:val="24"/>
        </w:rPr>
        <w:t xml:space="preserve">presupuesto de gasto que cada uno de los titulares de las diversas unidades municipales presenten, </w:t>
      </w:r>
      <w:r>
        <w:rPr>
          <w:rFonts w:ascii="Arial" w:hAnsi="Arial" w:cs="Arial"/>
          <w:sz w:val="24"/>
          <w:szCs w:val="24"/>
        </w:rPr>
        <w:t>determinar anualmente</w:t>
      </w:r>
      <w:r w:rsidRPr="00491C50">
        <w:rPr>
          <w:rFonts w:ascii="Arial" w:hAnsi="Arial" w:cs="Arial"/>
          <w:sz w:val="24"/>
          <w:szCs w:val="24"/>
        </w:rPr>
        <w:t xml:space="preserve"> las partidas definitivas que deberá de contener el presupuesto de egresos por cada unidad municipal, </w:t>
      </w:r>
      <w:r>
        <w:rPr>
          <w:rFonts w:ascii="Arial" w:hAnsi="Arial" w:cs="Arial"/>
          <w:sz w:val="24"/>
          <w:szCs w:val="24"/>
        </w:rPr>
        <w:t>v</w:t>
      </w:r>
      <w:r w:rsidRPr="00491C50">
        <w:rPr>
          <w:rFonts w:ascii="Arial" w:hAnsi="Arial" w:cs="Arial"/>
          <w:sz w:val="24"/>
          <w:szCs w:val="24"/>
        </w:rPr>
        <w:t>igilar la estricta ejecución del gasto público y dictar l</w:t>
      </w:r>
      <w:r>
        <w:rPr>
          <w:rFonts w:ascii="Arial" w:hAnsi="Arial" w:cs="Arial"/>
          <w:sz w:val="24"/>
          <w:szCs w:val="24"/>
        </w:rPr>
        <w:t xml:space="preserve">as normas a que deba sujetarse, </w:t>
      </w:r>
      <w:r w:rsidR="00FB09AB">
        <w:rPr>
          <w:rFonts w:ascii="Arial" w:hAnsi="Arial" w:cs="Arial"/>
          <w:sz w:val="24"/>
          <w:szCs w:val="24"/>
        </w:rPr>
        <w:t>a</w:t>
      </w:r>
      <w:r w:rsidRPr="00491C50">
        <w:rPr>
          <w:rFonts w:ascii="Arial" w:hAnsi="Arial" w:cs="Arial"/>
          <w:sz w:val="24"/>
          <w:szCs w:val="24"/>
        </w:rPr>
        <w:t>utorizar, previamente, los pagos o erogaciones de fondos que deban hacerse con cargo al gasto público, y con las excepciones que señale esta ley, así como establecer la forma de justificar y compr</w:t>
      </w:r>
      <w:r>
        <w:rPr>
          <w:rFonts w:ascii="Arial" w:hAnsi="Arial" w:cs="Arial"/>
          <w:sz w:val="24"/>
          <w:szCs w:val="24"/>
        </w:rPr>
        <w:t>obar los pagos a su cargo; y  d</w:t>
      </w:r>
      <w:r w:rsidRPr="00491C50">
        <w:rPr>
          <w:rFonts w:ascii="Arial" w:hAnsi="Arial" w:cs="Arial"/>
          <w:sz w:val="24"/>
          <w:szCs w:val="24"/>
        </w:rPr>
        <w:t xml:space="preserve">e acuerdo con las modificaciones al presupuesto en ejercicio, y para la preparación del mismo para el ejercicio fiscal siguiente, deberá realizar estudios de carácter presupuestal, </w:t>
      </w:r>
      <w:r>
        <w:rPr>
          <w:rFonts w:ascii="Arial" w:hAnsi="Arial" w:cs="Arial"/>
          <w:sz w:val="24"/>
          <w:szCs w:val="24"/>
        </w:rPr>
        <w:t>para</w:t>
      </w:r>
      <w:r w:rsidRPr="00491C50">
        <w:rPr>
          <w:rFonts w:ascii="Arial" w:hAnsi="Arial" w:cs="Arial"/>
          <w:sz w:val="24"/>
          <w:szCs w:val="24"/>
        </w:rPr>
        <w:t xml:space="preserve"> formar estadística razonada, respecto al desenvolvimiento de los servicios públicos, y determinar si su costo corresponde a la función que desarrollan, con fines de economía y eficiencia en el ejercicio del gasto público.</w:t>
      </w:r>
    </w:p>
    <w:p w:rsidR="0027161B" w:rsidRDefault="0027161B" w:rsidP="002716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161B" w:rsidRDefault="0027161B" w:rsidP="002716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161B" w:rsidRDefault="00FB09AB" w:rsidP="0027161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II.- Mediante oficio número HPM-028/2021, </w:t>
      </w:r>
      <w:r w:rsidR="0027161B" w:rsidRPr="001D7945">
        <w:rPr>
          <w:rFonts w:ascii="Arial" w:eastAsia="Times New Roman" w:hAnsi="Arial" w:cs="Arial"/>
          <w:sz w:val="24"/>
          <w:szCs w:val="24"/>
          <w:lang w:eastAsia="es-MX"/>
        </w:rPr>
        <w:t xml:space="preserve">la encargada de Hacienda Pública Municipal C.P. ANA MARÍA DEL TORO TORRES, solicito al Presidente de la Comisión Edilicia de Hacienda </w:t>
      </w:r>
      <w:r w:rsidR="002E3B95" w:rsidRPr="001D7945">
        <w:rPr>
          <w:rFonts w:ascii="Arial" w:eastAsia="Times New Roman" w:hAnsi="Arial" w:cs="Arial"/>
          <w:sz w:val="24"/>
          <w:szCs w:val="24"/>
          <w:lang w:eastAsia="es-MX"/>
        </w:rPr>
        <w:t>Pública</w:t>
      </w:r>
      <w:r w:rsidR="0027161B" w:rsidRPr="001D7945">
        <w:rPr>
          <w:rFonts w:ascii="Arial" w:eastAsia="Times New Roman" w:hAnsi="Arial" w:cs="Arial"/>
          <w:sz w:val="24"/>
          <w:szCs w:val="24"/>
          <w:lang w:eastAsia="es-MX"/>
        </w:rPr>
        <w:t xml:space="preserve"> y Patrimonio Municipal su intervención a efecto de que por conducto de la comisión edilicia que preside, se turne a decisión del Ayuntamiento y se realice el estudio y análisis de diferentes temas relacionados con Hacienda Municipal  de suma urgencia como lo es el relativo al pago</w:t>
      </w:r>
      <w:r w:rsidR="0027161B">
        <w:rPr>
          <w:rFonts w:ascii="Arial" w:eastAsia="Times New Roman" w:hAnsi="Arial" w:cs="Arial"/>
          <w:sz w:val="24"/>
          <w:szCs w:val="24"/>
          <w:lang w:eastAsia="es-MX"/>
        </w:rPr>
        <w:t xml:space="preserve"> pendiente a realizarse al</w:t>
      </w:r>
      <w:r w:rsidR="0027161B" w:rsidRPr="001D7945">
        <w:rPr>
          <w:rFonts w:ascii="Arial" w:eastAsia="Times New Roman" w:hAnsi="Arial" w:cs="Arial"/>
          <w:sz w:val="24"/>
          <w:szCs w:val="24"/>
          <w:lang w:eastAsia="es-MX"/>
        </w:rPr>
        <w:t xml:space="preserve"> proveedor denominado </w:t>
      </w:r>
      <w:r w:rsidR="0027161B" w:rsidRPr="00FB09AB">
        <w:rPr>
          <w:rFonts w:ascii="Arial" w:eastAsia="Times New Roman" w:hAnsi="Arial" w:cs="Arial"/>
          <w:b/>
          <w:sz w:val="24"/>
          <w:szCs w:val="24"/>
          <w:lang w:eastAsia="es-MX"/>
        </w:rPr>
        <w:t>BEBIENDO S.A. de C.V. que se describe a continuación:</w:t>
      </w:r>
    </w:p>
    <w:p w:rsidR="00060738" w:rsidRDefault="00060738" w:rsidP="0027161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060738" w:rsidRPr="00FB09AB" w:rsidRDefault="00060738" w:rsidP="0027161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200C2C" w:rsidRDefault="00200C2C" w:rsidP="002716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27161B" w:rsidTr="00BA121C">
        <w:tc>
          <w:tcPr>
            <w:tcW w:w="1795" w:type="dxa"/>
          </w:tcPr>
          <w:p w:rsidR="0027161B" w:rsidRPr="00A54430" w:rsidRDefault="0027161B" w:rsidP="00BA121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A54430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FECHA</w:t>
            </w:r>
          </w:p>
        </w:tc>
        <w:tc>
          <w:tcPr>
            <w:tcW w:w="1795" w:type="dxa"/>
          </w:tcPr>
          <w:p w:rsidR="0027161B" w:rsidRPr="00A54430" w:rsidRDefault="0027161B" w:rsidP="00BA121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A54430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NUMERO DE FACTURA</w:t>
            </w:r>
          </w:p>
        </w:tc>
        <w:tc>
          <w:tcPr>
            <w:tcW w:w="1796" w:type="dxa"/>
          </w:tcPr>
          <w:p w:rsidR="0027161B" w:rsidRPr="00A54430" w:rsidRDefault="0027161B" w:rsidP="00BA121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A54430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PROVEEDOR</w:t>
            </w:r>
          </w:p>
        </w:tc>
        <w:tc>
          <w:tcPr>
            <w:tcW w:w="1796" w:type="dxa"/>
          </w:tcPr>
          <w:p w:rsidR="0027161B" w:rsidRPr="00A54430" w:rsidRDefault="0027161B" w:rsidP="00BA121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A54430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796" w:type="dxa"/>
          </w:tcPr>
          <w:p w:rsidR="0027161B" w:rsidRPr="00A54430" w:rsidRDefault="0027161B" w:rsidP="00BA121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A54430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IMPORTE</w:t>
            </w:r>
          </w:p>
        </w:tc>
      </w:tr>
      <w:tr w:rsidR="0027161B" w:rsidTr="00BA121C">
        <w:tc>
          <w:tcPr>
            <w:tcW w:w="1795" w:type="dxa"/>
          </w:tcPr>
          <w:p w:rsidR="0027161B" w:rsidRPr="00A54430" w:rsidRDefault="0027161B" w:rsidP="00BA121C">
            <w:pPr>
              <w:jc w:val="both"/>
              <w:rPr>
                <w:rFonts w:ascii="Arial" w:eastAsia="Times New Roman" w:hAnsi="Arial" w:cs="Arial"/>
                <w:sz w:val="18"/>
                <w:szCs w:val="24"/>
                <w:lang w:eastAsia="es-MX"/>
              </w:rPr>
            </w:pPr>
            <w:r w:rsidRPr="00A54430">
              <w:rPr>
                <w:rFonts w:ascii="Arial" w:eastAsia="Times New Roman" w:hAnsi="Arial" w:cs="Arial"/>
                <w:sz w:val="18"/>
                <w:szCs w:val="24"/>
                <w:lang w:eastAsia="es-MX"/>
              </w:rPr>
              <w:t>19/08/2021</w:t>
            </w:r>
          </w:p>
        </w:tc>
        <w:tc>
          <w:tcPr>
            <w:tcW w:w="1795" w:type="dxa"/>
          </w:tcPr>
          <w:p w:rsidR="0027161B" w:rsidRPr="00A54430" w:rsidRDefault="0027161B" w:rsidP="00BA121C">
            <w:pPr>
              <w:jc w:val="both"/>
              <w:rPr>
                <w:rFonts w:ascii="Arial" w:eastAsia="Times New Roman" w:hAnsi="Arial" w:cs="Arial"/>
                <w:sz w:val="18"/>
                <w:szCs w:val="24"/>
                <w:lang w:eastAsia="es-MX"/>
              </w:rPr>
            </w:pPr>
            <w:r w:rsidRPr="00A54430">
              <w:rPr>
                <w:rFonts w:ascii="Arial" w:eastAsia="Times New Roman" w:hAnsi="Arial" w:cs="Arial"/>
                <w:sz w:val="18"/>
                <w:szCs w:val="24"/>
                <w:lang w:eastAsia="es-MX"/>
              </w:rPr>
              <w:t>BGUZG-853</w:t>
            </w:r>
          </w:p>
        </w:tc>
        <w:tc>
          <w:tcPr>
            <w:tcW w:w="1796" w:type="dxa"/>
          </w:tcPr>
          <w:p w:rsidR="0027161B" w:rsidRPr="00A54430" w:rsidRDefault="0027161B" w:rsidP="00BA121C">
            <w:pPr>
              <w:jc w:val="both"/>
              <w:rPr>
                <w:rFonts w:ascii="Arial" w:eastAsia="Times New Roman" w:hAnsi="Arial" w:cs="Arial"/>
                <w:sz w:val="18"/>
                <w:szCs w:val="24"/>
                <w:lang w:eastAsia="es-MX"/>
              </w:rPr>
            </w:pPr>
            <w:r w:rsidRPr="00A54430">
              <w:rPr>
                <w:rFonts w:ascii="Arial" w:eastAsia="Times New Roman" w:hAnsi="Arial" w:cs="Arial"/>
                <w:sz w:val="18"/>
                <w:szCs w:val="24"/>
                <w:lang w:eastAsia="es-MX"/>
              </w:rPr>
              <w:t>BEBIENDO S.A. de C.V.</w:t>
            </w:r>
          </w:p>
        </w:tc>
        <w:tc>
          <w:tcPr>
            <w:tcW w:w="1796" w:type="dxa"/>
          </w:tcPr>
          <w:p w:rsidR="0027161B" w:rsidRPr="00A54430" w:rsidRDefault="0027161B" w:rsidP="00BA121C">
            <w:pPr>
              <w:jc w:val="both"/>
              <w:rPr>
                <w:rFonts w:ascii="Arial" w:eastAsia="Times New Roman" w:hAnsi="Arial" w:cs="Arial"/>
                <w:sz w:val="18"/>
                <w:szCs w:val="24"/>
                <w:lang w:eastAsia="es-MX"/>
              </w:rPr>
            </w:pPr>
            <w:r w:rsidRPr="00A54430">
              <w:rPr>
                <w:rFonts w:ascii="Arial" w:eastAsia="Times New Roman" w:hAnsi="Arial" w:cs="Arial"/>
                <w:sz w:val="18"/>
                <w:szCs w:val="24"/>
                <w:lang w:eastAsia="es-MX"/>
              </w:rPr>
              <w:t xml:space="preserve">COMPRA DE 279 GARRAFONES DE AGUA </w:t>
            </w:r>
            <w:proofErr w:type="spellStart"/>
            <w:r w:rsidRPr="00A54430">
              <w:rPr>
                <w:rFonts w:ascii="Arial" w:eastAsia="Times New Roman" w:hAnsi="Arial" w:cs="Arial"/>
                <w:sz w:val="18"/>
                <w:szCs w:val="24"/>
                <w:lang w:eastAsia="es-MX"/>
              </w:rPr>
              <w:t>CIEL</w:t>
            </w:r>
            <w:proofErr w:type="spellEnd"/>
            <w:r w:rsidRPr="00A54430">
              <w:rPr>
                <w:rFonts w:ascii="Arial" w:eastAsia="Times New Roman" w:hAnsi="Arial" w:cs="Arial"/>
                <w:sz w:val="18"/>
                <w:szCs w:val="24"/>
                <w:lang w:eastAsia="es-MX"/>
              </w:rPr>
              <w:t xml:space="preserve"> DE 20 LITROS</w:t>
            </w:r>
          </w:p>
        </w:tc>
        <w:tc>
          <w:tcPr>
            <w:tcW w:w="1796" w:type="dxa"/>
          </w:tcPr>
          <w:p w:rsidR="0027161B" w:rsidRPr="00A54430" w:rsidRDefault="0027161B" w:rsidP="00BA121C">
            <w:pPr>
              <w:jc w:val="both"/>
              <w:rPr>
                <w:rFonts w:ascii="Arial" w:eastAsia="Times New Roman" w:hAnsi="Arial" w:cs="Arial"/>
                <w:sz w:val="18"/>
                <w:szCs w:val="24"/>
                <w:lang w:eastAsia="es-MX"/>
              </w:rPr>
            </w:pPr>
            <w:r w:rsidRPr="00A54430">
              <w:rPr>
                <w:rFonts w:ascii="Arial" w:eastAsia="Times New Roman" w:hAnsi="Arial" w:cs="Arial"/>
                <w:sz w:val="18"/>
                <w:szCs w:val="24"/>
                <w:lang w:eastAsia="es-MX"/>
              </w:rPr>
              <w:t>$7,954.98</w:t>
            </w:r>
          </w:p>
        </w:tc>
      </w:tr>
    </w:tbl>
    <w:p w:rsidR="0027161B" w:rsidRDefault="0027161B" w:rsidP="002716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060738" w:rsidRDefault="00060738" w:rsidP="002716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27161B" w:rsidRDefault="0027161B" w:rsidP="002716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Así como el  pago a los proveedores de combustible</w:t>
      </w:r>
      <w:r w:rsidR="00200C2C">
        <w:rPr>
          <w:rFonts w:ascii="Arial" w:eastAsia="Times New Roman" w:hAnsi="Arial" w:cs="Arial"/>
          <w:sz w:val="24"/>
          <w:szCs w:val="24"/>
          <w:lang w:eastAsia="es-MX"/>
        </w:rPr>
        <w:t>, mismas que fueron omitidas como asuntos pendientes en el proceso de entrega- recepción de la administración 2018-2021 a la actual administración 2021-2024</w:t>
      </w:r>
      <w:r w:rsidR="00FB09AB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que se precisan en la tabla que se inserta a continuación:</w:t>
      </w:r>
    </w:p>
    <w:p w:rsidR="00060738" w:rsidRDefault="00060738" w:rsidP="002716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27161B" w:rsidRDefault="0027161B" w:rsidP="002716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pPr w:leftFromText="141" w:rightFromText="141" w:vertAnchor="page" w:horzAnchor="margin" w:tblpY="3101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1818"/>
        <w:gridCol w:w="1393"/>
        <w:gridCol w:w="1877"/>
        <w:gridCol w:w="1569"/>
      </w:tblGrid>
      <w:tr w:rsidR="0027161B" w:rsidRPr="00F16A57" w:rsidTr="00763A87"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A57" w:rsidRPr="00F16A57" w:rsidRDefault="0027161B" w:rsidP="00763A87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s-MX"/>
              </w:rPr>
            </w:pPr>
            <w:r w:rsidRPr="00F16A5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val="es-ES_tradnl" w:eastAsia="es-MX"/>
              </w:rPr>
              <w:lastRenderedPageBreak/>
              <w:t>FECHA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A57" w:rsidRPr="00F16A57" w:rsidRDefault="0027161B" w:rsidP="00763A8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s-MX"/>
              </w:rPr>
            </w:pPr>
            <w:r w:rsidRPr="00F16A5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val="es-ES_tradnl" w:eastAsia="es-MX"/>
              </w:rPr>
              <w:t>NÚMERO DE FACTURA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A57" w:rsidRPr="00F16A57" w:rsidRDefault="0027161B" w:rsidP="00763A87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s-MX"/>
              </w:rPr>
            </w:pPr>
            <w:r w:rsidRPr="00F16A5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val="es-ES_tradnl" w:eastAsia="es-MX"/>
              </w:rPr>
              <w:t>PROVEEDOR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A57" w:rsidRPr="00F16A57" w:rsidRDefault="0027161B" w:rsidP="00763A87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s-MX"/>
              </w:rPr>
            </w:pPr>
            <w:r w:rsidRPr="00F16A5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val="es-ES_tradnl" w:eastAsia="es-MX"/>
              </w:rPr>
              <w:t>CONCEPTO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A57" w:rsidRPr="00F16A57" w:rsidRDefault="0027161B" w:rsidP="00763A87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s-MX"/>
              </w:rPr>
            </w:pPr>
            <w:r w:rsidRPr="00F16A5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val="es-ES_tradnl" w:eastAsia="es-MX"/>
              </w:rPr>
              <w:t>IMPORTE</w:t>
            </w:r>
          </w:p>
        </w:tc>
      </w:tr>
      <w:tr w:rsidR="0027161B" w:rsidRPr="00F16A57" w:rsidTr="00763A87">
        <w:tc>
          <w:tcPr>
            <w:tcW w:w="2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A57" w:rsidRPr="00F16A57" w:rsidRDefault="0027161B" w:rsidP="00763A8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s-MX"/>
              </w:rPr>
            </w:pPr>
            <w:r w:rsidRPr="00F16A57">
              <w:rPr>
                <w:rFonts w:ascii="Arial" w:eastAsia="Times New Roman" w:hAnsi="Arial" w:cs="Arial"/>
                <w:color w:val="222222"/>
                <w:sz w:val="18"/>
                <w:szCs w:val="18"/>
                <w:lang w:val="es-ES_tradnl" w:eastAsia="es-MX"/>
              </w:rPr>
              <w:t>30/09/2021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A57" w:rsidRPr="00F16A57" w:rsidRDefault="0027161B" w:rsidP="00763A8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s-MX"/>
              </w:rPr>
            </w:pPr>
            <w:r w:rsidRPr="00F16A57">
              <w:rPr>
                <w:rFonts w:ascii="Arial" w:eastAsia="Times New Roman" w:hAnsi="Arial" w:cs="Arial"/>
                <w:color w:val="222222"/>
                <w:sz w:val="18"/>
                <w:szCs w:val="18"/>
                <w:lang w:val="es-ES_tradnl" w:eastAsia="es-MX"/>
              </w:rPr>
              <w:t>TCGE00000209957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A57" w:rsidRPr="00F16A57" w:rsidRDefault="0027161B" w:rsidP="00763A8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s-MX"/>
              </w:rPr>
            </w:pPr>
            <w:proofErr w:type="spellStart"/>
            <w:r w:rsidRPr="00F16A57">
              <w:rPr>
                <w:rFonts w:ascii="Arial" w:eastAsia="Times New Roman" w:hAnsi="Arial" w:cs="Arial"/>
                <w:color w:val="222222"/>
                <w:sz w:val="18"/>
                <w:szCs w:val="18"/>
                <w:lang w:val="es-ES_tradnl" w:eastAsia="es-MX"/>
              </w:rPr>
              <w:t>EDENRED</w:t>
            </w:r>
            <w:proofErr w:type="spellEnd"/>
            <w:r w:rsidRPr="00F16A57">
              <w:rPr>
                <w:rFonts w:ascii="Arial" w:eastAsia="Times New Roman" w:hAnsi="Arial" w:cs="Arial"/>
                <w:color w:val="222222"/>
                <w:sz w:val="18"/>
                <w:szCs w:val="18"/>
                <w:lang w:val="es-ES_tradnl" w:eastAsia="es-MX"/>
              </w:rPr>
              <w:t>, S.A. DE CV.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A57" w:rsidRPr="00F16A57" w:rsidRDefault="0027161B" w:rsidP="00763A8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s-MX"/>
              </w:rPr>
            </w:pPr>
            <w:r w:rsidRPr="00F16A57">
              <w:rPr>
                <w:rFonts w:ascii="Arial" w:eastAsia="Times New Roman" w:hAnsi="Arial" w:cs="Arial"/>
                <w:color w:val="222222"/>
                <w:sz w:val="18"/>
                <w:szCs w:val="18"/>
                <w:lang w:val="es-ES_tradnl" w:eastAsia="es-MX"/>
              </w:rPr>
              <w:t xml:space="preserve">ABASTECIMIENTO DE COMBUSTIBLE </w:t>
            </w:r>
            <w:bookmarkStart w:id="0" w:name="_GoBack"/>
            <w:bookmarkEnd w:id="0"/>
            <w:r w:rsidRPr="00F16A57">
              <w:rPr>
                <w:rFonts w:ascii="Arial" w:eastAsia="Times New Roman" w:hAnsi="Arial" w:cs="Arial"/>
                <w:color w:val="222222"/>
                <w:sz w:val="18"/>
                <w:szCs w:val="18"/>
                <w:lang w:val="es-ES_tradnl" w:eastAsia="es-MX"/>
              </w:rPr>
              <w:t>PARA EL PARQUE VEHICULAR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A57" w:rsidRPr="00F16A57" w:rsidRDefault="0027161B" w:rsidP="00763A8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s-MX"/>
              </w:rPr>
            </w:pPr>
            <w:r w:rsidRPr="00F16A57">
              <w:rPr>
                <w:rFonts w:ascii="Arial" w:eastAsia="Times New Roman" w:hAnsi="Arial" w:cs="Arial"/>
                <w:color w:val="222222"/>
                <w:sz w:val="18"/>
                <w:szCs w:val="18"/>
                <w:lang w:val="es-ES_tradnl" w:eastAsia="es-MX"/>
              </w:rPr>
              <w:t>$863,261.35</w:t>
            </w:r>
          </w:p>
        </w:tc>
      </w:tr>
      <w:tr w:rsidR="0027161B" w:rsidRPr="00F16A57" w:rsidTr="00763A87">
        <w:tc>
          <w:tcPr>
            <w:tcW w:w="2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A57" w:rsidRPr="00F16A57" w:rsidRDefault="0027161B" w:rsidP="00763A8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s-MX"/>
              </w:rPr>
            </w:pPr>
            <w:r w:rsidRPr="00F16A57">
              <w:rPr>
                <w:rFonts w:ascii="Arial" w:eastAsia="Times New Roman" w:hAnsi="Arial" w:cs="Arial"/>
                <w:color w:val="222222"/>
                <w:sz w:val="18"/>
                <w:szCs w:val="18"/>
                <w:lang w:val="es-ES_tradnl" w:eastAsia="es-MX"/>
              </w:rPr>
              <w:t>30/09/2021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A57" w:rsidRPr="00F16A57" w:rsidRDefault="0027161B" w:rsidP="00763A8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s-MX"/>
              </w:rPr>
            </w:pPr>
            <w:r w:rsidRPr="00F16A57">
              <w:rPr>
                <w:rFonts w:ascii="Arial" w:eastAsia="Times New Roman" w:hAnsi="Arial" w:cs="Arial"/>
                <w:color w:val="222222"/>
                <w:sz w:val="18"/>
                <w:szCs w:val="18"/>
                <w:lang w:val="es-ES_tradnl" w:eastAsia="es-MX"/>
              </w:rPr>
              <w:t>214425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A57" w:rsidRPr="00F16A57" w:rsidRDefault="0027161B" w:rsidP="00763A8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s-MX"/>
              </w:rPr>
            </w:pPr>
            <w:proofErr w:type="spellStart"/>
            <w:r w:rsidRPr="00F16A57">
              <w:rPr>
                <w:rFonts w:ascii="Arial" w:eastAsia="Times New Roman" w:hAnsi="Arial" w:cs="Arial"/>
                <w:color w:val="222222"/>
                <w:sz w:val="18"/>
                <w:szCs w:val="18"/>
                <w:lang w:val="es-ES_tradnl" w:eastAsia="es-MX"/>
              </w:rPr>
              <w:t>CORAGAS</w:t>
            </w:r>
            <w:proofErr w:type="spell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A57" w:rsidRPr="00F16A57" w:rsidRDefault="0027161B" w:rsidP="00763A8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s-MX"/>
              </w:rPr>
            </w:pPr>
            <w:r w:rsidRPr="00F16A57">
              <w:rPr>
                <w:rFonts w:ascii="Arial" w:eastAsia="Times New Roman" w:hAnsi="Arial" w:cs="Arial"/>
                <w:color w:val="222222"/>
                <w:sz w:val="18"/>
                <w:szCs w:val="18"/>
                <w:lang w:val="es-ES_tradnl" w:eastAsia="es-MX"/>
              </w:rPr>
              <w:t>COMBUSTIBLE GAS LP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A57" w:rsidRPr="00F16A57" w:rsidRDefault="0027161B" w:rsidP="00763A8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s-MX"/>
              </w:rPr>
            </w:pPr>
            <w:r w:rsidRPr="00F16A57">
              <w:rPr>
                <w:rFonts w:ascii="Arial" w:eastAsia="Times New Roman" w:hAnsi="Arial" w:cs="Arial"/>
                <w:color w:val="222222"/>
                <w:sz w:val="18"/>
                <w:szCs w:val="18"/>
                <w:lang w:val="es-ES_tradnl" w:eastAsia="es-MX"/>
              </w:rPr>
              <w:t>$2,464.20</w:t>
            </w:r>
          </w:p>
        </w:tc>
      </w:tr>
      <w:tr w:rsidR="0027161B" w:rsidRPr="00F16A57" w:rsidTr="00763A87">
        <w:tc>
          <w:tcPr>
            <w:tcW w:w="2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A57" w:rsidRPr="00F16A57" w:rsidRDefault="0027161B" w:rsidP="00763A8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s-MX"/>
              </w:rPr>
            </w:pPr>
            <w:r w:rsidRPr="00F16A57">
              <w:rPr>
                <w:rFonts w:ascii="Arial" w:eastAsia="Times New Roman" w:hAnsi="Arial" w:cs="Arial"/>
                <w:color w:val="222222"/>
                <w:sz w:val="18"/>
                <w:szCs w:val="18"/>
                <w:lang w:val="es-ES_tradnl" w:eastAsia="es-MX"/>
              </w:rPr>
              <w:t>30/09/2021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A57" w:rsidRPr="00F16A57" w:rsidRDefault="0027161B" w:rsidP="00763A8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s-MX"/>
              </w:rPr>
            </w:pPr>
            <w:r w:rsidRPr="00F16A57">
              <w:rPr>
                <w:rFonts w:ascii="Arial" w:eastAsia="Times New Roman" w:hAnsi="Arial" w:cs="Arial"/>
                <w:color w:val="222222"/>
                <w:sz w:val="18"/>
                <w:szCs w:val="18"/>
                <w:lang w:val="es-ES_tradnl" w:eastAsia="es-MX"/>
              </w:rPr>
              <w:t>214029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A57" w:rsidRPr="00F16A57" w:rsidRDefault="0027161B" w:rsidP="00763A8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s-MX"/>
              </w:rPr>
            </w:pPr>
            <w:proofErr w:type="spellStart"/>
            <w:r w:rsidRPr="00F16A57">
              <w:rPr>
                <w:rFonts w:ascii="Arial" w:eastAsia="Times New Roman" w:hAnsi="Arial" w:cs="Arial"/>
                <w:color w:val="222222"/>
                <w:sz w:val="18"/>
                <w:szCs w:val="18"/>
                <w:lang w:val="es-ES_tradnl" w:eastAsia="es-MX"/>
              </w:rPr>
              <w:t>CORAGAS</w:t>
            </w:r>
            <w:proofErr w:type="spell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A57" w:rsidRPr="00F16A57" w:rsidRDefault="0027161B" w:rsidP="00763A8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s-MX"/>
              </w:rPr>
            </w:pPr>
            <w:r w:rsidRPr="00F16A57">
              <w:rPr>
                <w:rFonts w:ascii="Arial" w:eastAsia="Times New Roman" w:hAnsi="Arial" w:cs="Arial"/>
                <w:color w:val="222222"/>
                <w:sz w:val="18"/>
                <w:szCs w:val="18"/>
                <w:lang w:val="es-ES_tradnl" w:eastAsia="es-MX"/>
              </w:rPr>
              <w:t>COMBUSTIBLE GAS LP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A57" w:rsidRPr="00F16A57" w:rsidRDefault="0027161B" w:rsidP="00763A8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s-MX"/>
              </w:rPr>
            </w:pPr>
            <w:r w:rsidRPr="00F16A57">
              <w:rPr>
                <w:rFonts w:ascii="Arial" w:eastAsia="Times New Roman" w:hAnsi="Arial" w:cs="Arial"/>
                <w:color w:val="222222"/>
                <w:sz w:val="18"/>
                <w:szCs w:val="18"/>
                <w:lang w:val="es-ES_tradnl" w:eastAsia="es-MX"/>
              </w:rPr>
              <w:t>$4,288.00</w:t>
            </w:r>
          </w:p>
        </w:tc>
      </w:tr>
      <w:tr w:rsidR="0027161B" w:rsidRPr="00F16A57" w:rsidTr="00763A87">
        <w:tc>
          <w:tcPr>
            <w:tcW w:w="2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A57" w:rsidRPr="00F16A57" w:rsidRDefault="0027161B" w:rsidP="00763A8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s-MX"/>
              </w:rPr>
            </w:pPr>
            <w:r w:rsidRPr="00F16A57">
              <w:rPr>
                <w:rFonts w:ascii="Arial" w:eastAsia="Times New Roman" w:hAnsi="Arial" w:cs="Arial"/>
                <w:color w:val="222222"/>
                <w:sz w:val="18"/>
                <w:szCs w:val="18"/>
                <w:lang w:val="es-ES_tradnl" w:eastAsia="es-MX"/>
              </w:rPr>
              <w:t>30/09/2021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A57" w:rsidRPr="00F16A57" w:rsidRDefault="0027161B" w:rsidP="00763A8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s-MX"/>
              </w:rPr>
            </w:pPr>
            <w:r w:rsidRPr="00F16A57">
              <w:rPr>
                <w:rFonts w:ascii="Arial" w:eastAsia="Times New Roman" w:hAnsi="Arial" w:cs="Arial"/>
                <w:color w:val="222222"/>
                <w:sz w:val="18"/>
                <w:szCs w:val="18"/>
                <w:lang w:val="es-ES_tradnl" w:eastAsia="es-MX"/>
              </w:rPr>
              <w:t>214422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A57" w:rsidRPr="00F16A57" w:rsidRDefault="0027161B" w:rsidP="00763A8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s-MX"/>
              </w:rPr>
            </w:pPr>
            <w:proofErr w:type="spellStart"/>
            <w:r w:rsidRPr="00F16A57">
              <w:rPr>
                <w:rFonts w:ascii="Arial" w:eastAsia="Times New Roman" w:hAnsi="Arial" w:cs="Arial"/>
                <w:color w:val="222222"/>
                <w:sz w:val="18"/>
                <w:szCs w:val="18"/>
                <w:lang w:val="es-ES_tradnl" w:eastAsia="es-MX"/>
              </w:rPr>
              <w:t>CORAGAS</w:t>
            </w:r>
            <w:proofErr w:type="spell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A57" w:rsidRPr="00F16A57" w:rsidRDefault="0027161B" w:rsidP="00763A8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s-MX"/>
              </w:rPr>
            </w:pPr>
            <w:r w:rsidRPr="00F16A57">
              <w:rPr>
                <w:rFonts w:ascii="Arial" w:eastAsia="Times New Roman" w:hAnsi="Arial" w:cs="Arial"/>
                <w:color w:val="222222"/>
                <w:sz w:val="18"/>
                <w:szCs w:val="18"/>
                <w:lang w:val="es-ES_tradnl" w:eastAsia="es-MX"/>
              </w:rPr>
              <w:t>COMBUSTIBLE GAS LP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A57" w:rsidRPr="00F16A57" w:rsidRDefault="0027161B" w:rsidP="00763A8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s-MX"/>
              </w:rPr>
            </w:pPr>
            <w:r w:rsidRPr="00F16A57">
              <w:rPr>
                <w:rFonts w:ascii="Arial" w:eastAsia="Times New Roman" w:hAnsi="Arial" w:cs="Arial"/>
                <w:color w:val="222222"/>
                <w:sz w:val="18"/>
                <w:szCs w:val="18"/>
                <w:lang w:val="es-ES_tradnl" w:eastAsia="es-MX"/>
              </w:rPr>
              <w:t>$2,751.69</w:t>
            </w:r>
          </w:p>
        </w:tc>
      </w:tr>
      <w:tr w:rsidR="0027161B" w:rsidRPr="00F16A57" w:rsidTr="00763A87">
        <w:tc>
          <w:tcPr>
            <w:tcW w:w="2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A57" w:rsidRPr="00F16A57" w:rsidRDefault="0027161B" w:rsidP="00763A8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s-MX"/>
              </w:rPr>
            </w:pPr>
            <w:r w:rsidRPr="00F16A57">
              <w:rPr>
                <w:rFonts w:ascii="Arial" w:eastAsia="Times New Roman" w:hAnsi="Arial" w:cs="Arial"/>
                <w:color w:val="222222"/>
                <w:sz w:val="18"/>
                <w:szCs w:val="18"/>
                <w:lang w:val="es-ES_tradnl" w:eastAsia="es-MX"/>
              </w:rPr>
              <w:t>30/09/2021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A57" w:rsidRPr="00F16A57" w:rsidRDefault="0027161B" w:rsidP="00763A8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s-MX"/>
              </w:rPr>
            </w:pPr>
            <w:r w:rsidRPr="00F16A57">
              <w:rPr>
                <w:rFonts w:ascii="Arial" w:eastAsia="Times New Roman" w:hAnsi="Arial" w:cs="Arial"/>
                <w:color w:val="222222"/>
                <w:sz w:val="18"/>
                <w:szCs w:val="18"/>
                <w:lang w:val="es-ES_tradnl" w:eastAsia="es-MX"/>
              </w:rPr>
              <w:t>214424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A57" w:rsidRPr="00F16A57" w:rsidRDefault="0027161B" w:rsidP="00763A8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s-MX"/>
              </w:rPr>
            </w:pPr>
            <w:proofErr w:type="spellStart"/>
            <w:r w:rsidRPr="00F16A57">
              <w:rPr>
                <w:rFonts w:ascii="Arial" w:eastAsia="Times New Roman" w:hAnsi="Arial" w:cs="Arial"/>
                <w:color w:val="222222"/>
                <w:sz w:val="18"/>
                <w:szCs w:val="18"/>
                <w:lang w:val="es-ES_tradnl" w:eastAsia="es-MX"/>
              </w:rPr>
              <w:t>CORAGAS</w:t>
            </w:r>
            <w:proofErr w:type="spell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A57" w:rsidRPr="00F16A57" w:rsidRDefault="0027161B" w:rsidP="00763A8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s-MX"/>
              </w:rPr>
            </w:pPr>
            <w:r w:rsidRPr="00F16A57">
              <w:rPr>
                <w:rFonts w:ascii="Arial" w:eastAsia="Times New Roman" w:hAnsi="Arial" w:cs="Arial"/>
                <w:color w:val="222222"/>
                <w:sz w:val="18"/>
                <w:szCs w:val="18"/>
                <w:lang w:val="es-ES_tradnl" w:eastAsia="es-MX"/>
              </w:rPr>
              <w:t>COMBUSTIBLE GAS LP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A57" w:rsidRPr="00F16A57" w:rsidRDefault="0027161B" w:rsidP="00763A8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s-MX"/>
              </w:rPr>
            </w:pPr>
            <w:r w:rsidRPr="00F16A57">
              <w:rPr>
                <w:rFonts w:ascii="Arial" w:eastAsia="Times New Roman" w:hAnsi="Arial" w:cs="Arial"/>
                <w:color w:val="222222"/>
                <w:sz w:val="18"/>
                <w:szCs w:val="18"/>
                <w:lang w:val="es-ES_tradnl" w:eastAsia="es-MX"/>
              </w:rPr>
              <w:t>$4,078.00</w:t>
            </w:r>
          </w:p>
        </w:tc>
      </w:tr>
      <w:tr w:rsidR="0027161B" w:rsidRPr="00F16A57" w:rsidTr="00763A87">
        <w:tc>
          <w:tcPr>
            <w:tcW w:w="2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A57" w:rsidRPr="00F16A57" w:rsidRDefault="0027161B" w:rsidP="00763A8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s-MX"/>
              </w:rPr>
            </w:pPr>
            <w:r w:rsidRPr="00F16A5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val="es-ES_tradnl" w:eastAsia="es-MX"/>
              </w:rPr>
              <w:t>TOTAL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A57" w:rsidRPr="00F16A57" w:rsidRDefault="0027161B" w:rsidP="00763A8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s-MX"/>
              </w:rPr>
            </w:pPr>
            <w:r w:rsidRPr="00F16A57">
              <w:rPr>
                <w:rFonts w:ascii="Arial" w:eastAsia="Times New Roman" w:hAnsi="Arial" w:cs="Arial"/>
                <w:color w:val="222222"/>
                <w:sz w:val="18"/>
                <w:szCs w:val="18"/>
                <w:lang w:val="es-ES_tradnl" w:eastAsia="es-MX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A57" w:rsidRPr="00F16A57" w:rsidRDefault="0027161B" w:rsidP="00763A8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s-MX"/>
              </w:rPr>
            </w:pPr>
            <w:r w:rsidRPr="00F16A57">
              <w:rPr>
                <w:rFonts w:ascii="Arial" w:eastAsia="Times New Roman" w:hAnsi="Arial" w:cs="Arial"/>
                <w:color w:val="222222"/>
                <w:sz w:val="18"/>
                <w:szCs w:val="18"/>
                <w:lang w:val="es-ES_tradnl" w:eastAsia="es-MX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A57" w:rsidRPr="00F16A57" w:rsidRDefault="0027161B" w:rsidP="00763A8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s-MX"/>
              </w:rPr>
            </w:pPr>
            <w:r w:rsidRPr="00F16A57">
              <w:rPr>
                <w:rFonts w:ascii="Arial" w:eastAsia="Times New Roman" w:hAnsi="Arial" w:cs="Arial"/>
                <w:color w:val="222222"/>
                <w:sz w:val="18"/>
                <w:szCs w:val="18"/>
                <w:lang w:val="es-ES_tradnl" w:eastAsia="es-MX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A57" w:rsidRPr="00F16A57" w:rsidRDefault="0027161B" w:rsidP="00763A8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s-MX"/>
              </w:rPr>
            </w:pPr>
            <w:r w:rsidRPr="00F16A5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val="es-ES_tradnl" w:eastAsia="es-MX"/>
              </w:rPr>
              <w:t>$876,843.24</w:t>
            </w:r>
          </w:p>
        </w:tc>
      </w:tr>
    </w:tbl>
    <w:p w:rsidR="0027161B" w:rsidRPr="00F16A57" w:rsidRDefault="0027161B" w:rsidP="002716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F16A57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 </w:t>
      </w:r>
    </w:p>
    <w:p w:rsidR="0027161B" w:rsidRDefault="0027161B" w:rsidP="002716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060738" w:rsidRDefault="00060738" w:rsidP="002716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27161B" w:rsidRDefault="0027161B" w:rsidP="002716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763A87" w:rsidRDefault="00763A87" w:rsidP="002716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763A87" w:rsidRDefault="00763A87" w:rsidP="002716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763A87" w:rsidRDefault="00763A87" w:rsidP="002716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763A87" w:rsidRDefault="00763A87" w:rsidP="002716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763A87" w:rsidRDefault="00763A87" w:rsidP="002716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27161B" w:rsidRPr="00491C50" w:rsidRDefault="0027161B" w:rsidP="002716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491C50">
        <w:rPr>
          <w:rFonts w:ascii="Arial" w:eastAsia="Times New Roman" w:hAnsi="Arial" w:cs="Arial"/>
          <w:sz w:val="24"/>
          <w:szCs w:val="24"/>
          <w:lang w:eastAsia="es-MX"/>
        </w:rPr>
        <w:t>Tomando en cuenta la anterior e</w:t>
      </w:r>
      <w:r w:rsidR="00656AD5">
        <w:rPr>
          <w:rFonts w:ascii="Arial" w:eastAsia="Times New Roman" w:hAnsi="Arial" w:cs="Arial"/>
          <w:sz w:val="24"/>
          <w:szCs w:val="24"/>
          <w:lang w:eastAsia="es-MX"/>
        </w:rPr>
        <w:t>xposición de motivos se llega al  siguiente</w:t>
      </w:r>
      <w:r w:rsidRPr="00491C50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:rsidR="0027161B" w:rsidRDefault="0027161B" w:rsidP="002716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060738" w:rsidRPr="00491C50" w:rsidRDefault="00060738" w:rsidP="002716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27161B" w:rsidRDefault="0027161B" w:rsidP="0027161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FB09AB">
        <w:rPr>
          <w:rFonts w:ascii="Arial" w:eastAsia="Times New Roman" w:hAnsi="Arial" w:cs="Arial"/>
          <w:b/>
          <w:sz w:val="24"/>
          <w:szCs w:val="24"/>
          <w:lang w:eastAsia="es-MX"/>
        </w:rPr>
        <w:t>CONSIDERANDO:</w:t>
      </w:r>
    </w:p>
    <w:p w:rsidR="00060738" w:rsidRDefault="00060738" w:rsidP="0027161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060738" w:rsidRPr="00FB09AB" w:rsidRDefault="00060738" w:rsidP="0027161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27161B" w:rsidRPr="00FB09AB" w:rsidRDefault="0027161B" w:rsidP="0027161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763A87" w:rsidRDefault="0027161B" w:rsidP="002716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56AD5">
        <w:rPr>
          <w:rFonts w:ascii="Arial" w:eastAsia="Times New Roman" w:hAnsi="Arial" w:cs="Arial"/>
          <w:b/>
          <w:sz w:val="24"/>
          <w:szCs w:val="24"/>
          <w:lang w:eastAsia="es-MX"/>
        </w:rPr>
        <w:t>ÚNICO.-</w:t>
      </w:r>
      <w:r w:rsidRPr="001B57D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5718B5" w:rsidRPr="001B57DF">
        <w:rPr>
          <w:rFonts w:ascii="Arial" w:eastAsia="Times New Roman" w:hAnsi="Arial" w:cs="Arial"/>
          <w:sz w:val="24"/>
          <w:szCs w:val="24"/>
          <w:lang w:eastAsia="es-MX"/>
        </w:rPr>
        <w:t>En virtud de que el agua potable para consumo del personal que labora día a día en el Ayuntamiento Municipal es un elemento esencial para el ser humano</w:t>
      </w:r>
      <w:r w:rsidR="005718B5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5718B5" w:rsidRPr="001B57DF">
        <w:rPr>
          <w:rFonts w:ascii="Arial" w:eastAsia="Times New Roman" w:hAnsi="Arial" w:cs="Arial"/>
          <w:sz w:val="24"/>
          <w:szCs w:val="24"/>
          <w:lang w:eastAsia="es-MX"/>
        </w:rPr>
        <w:t xml:space="preserve"> y que el combustible destinado para el uso de </w:t>
      </w:r>
      <w:r w:rsidR="00FB09AB">
        <w:rPr>
          <w:rFonts w:ascii="Arial" w:eastAsia="Times New Roman" w:hAnsi="Arial" w:cs="Arial"/>
          <w:sz w:val="24"/>
          <w:szCs w:val="24"/>
          <w:lang w:eastAsia="es-MX"/>
        </w:rPr>
        <w:t>la maquinaria de combustión interna y de los</w:t>
      </w:r>
      <w:r w:rsidR="005718B5" w:rsidRPr="001B57DF">
        <w:rPr>
          <w:rFonts w:ascii="Arial" w:eastAsia="Times New Roman" w:hAnsi="Arial" w:cs="Arial"/>
          <w:sz w:val="24"/>
          <w:szCs w:val="24"/>
          <w:lang w:eastAsia="es-MX"/>
        </w:rPr>
        <w:t xml:space="preserve"> automóviles of</w:t>
      </w:r>
      <w:r w:rsidR="00FB09AB">
        <w:rPr>
          <w:rFonts w:ascii="Arial" w:eastAsia="Times New Roman" w:hAnsi="Arial" w:cs="Arial"/>
          <w:sz w:val="24"/>
          <w:szCs w:val="24"/>
          <w:lang w:eastAsia="es-MX"/>
        </w:rPr>
        <w:t xml:space="preserve">iciales del parque vehicular de este </w:t>
      </w:r>
      <w:r w:rsidR="005718B5" w:rsidRPr="001B57DF">
        <w:rPr>
          <w:rFonts w:ascii="Arial" w:eastAsia="Times New Roman" w:hAnsi="Arial" w:cs="Arial"/>
          <w:sz w:val="24"/>
          <w:szCs w:val="24"/>
          <w:lang w:eastAsia="es-MX"/>
        </w:rPr>
        <w:t xml:space="preserve"> Ayuntamiento</w:t>
      </w:r>
      <w:r w:rsidR="005718B5">
        <w:rPr>
          <w:rFonts w:ascii="Arial" w:eastAsia="Times New Roman" w:hAnsi="Arial" w:cs="Arial"/>
          <w:sz w:val="24"/>
          <w:szCs w:val="24"/>
          <w:lang w:eastAsia="es-MX"/>
        </w:rPr>
        <w:t xml:space="preserve"> son necesarias</w:t>
      </w:r>
      <w:r w:rsidR="005718B5" w:rsidRPr="001B57DF">
        <w:rPr>
          <w:rFonts w:ascii="Arial" w:eastAsia="Times New Roman" w:hAnsi="Arial" w:cs="Arial"/>
          <w:sz w:val="24"/>
          <w:szCs w:val="24"/>
          <w:lang w:eastAsia="es-MX"/>
        </w:rPr>
        <w:t xml:space="preserve"> para el desempeño de actividades</w:t>
      </w:r>
      <w:r w:rsidR="005718B5">
        <w:rPr>
          <w:rFonts w:ascii="Arial" w:eastAsia="Times New Roman" w:hAnsi="Arial" w:cs="Arial"/>
          <w:sz w:val="24"/>
          <w:szCs w:val="24"/>
          <w:lang w:eastAsia="es-MX"/>
        </w:rPr>
        <w:t xml:space="preserve"> laborales</w:t>
      </w:r>
      <w:r w:rsidR="005718B5" w:rsidRPr="001B57D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5718B5">
        <w:rPr>
          <w:rFonts w:ascii="Arial" w:eastAsia="Times New Roman" w:hAnsi="Arial" w:cs="Arial"/>
          <w:sz w:val="24"/>
          <w:szCs w:val="24"/>
          <w:lang w:eastAsia="es-MX"/>
        </w:rPr>
        <w:t>que requieren indispensablemente</w:t>
      </w:r>
      <w:r w:rsidR="00FB09AB">
        <w:rPr>
          <w:rFonts w:ascii="Arial" w:eastAsia="Times New Roman" w:hAnsi="Arial" w:cs="Arial"/>
          <w:sz w:val="24"/>
          <w:szCs w:val="24"/>
          <w:lang w:eastAsia="es-MX"/>
        </w:rPr>
        <w:t xml:space="preserve"> su</w:t>
      </w:r>
      <w:r w:rsidR="005718B5" w:rsidRPr="001B57DF">
        <w:rPr>
          <w:rFonts w:ascii="Arial" w:eastAsia="Times New Roman" w:hAnsi="Arial" w:cs="Arial"/>
          <w:sz w:val="24"/>
          <w:szCs w:val="24"/>
          <w:lang w:eastAsia="es-MX"/>
        </w:rPr>
        <w:t xml:space="preserve"> uso</w:t>
      </w:r>
      <w:r w:rsidR="005718B5">
        <w:rPr>
          <w:rFonts w:ascii="Arial" w:eastAsia="Times New Roman" w:hAnsi="Arial" w:cs="Arial"/>
          <w:sz w:val="24"/>
          <w:szCs w:val="24"/>
          <w:lang w:eastAsia="es-MX"/>
        </w:rPr>
        <w:t>, como lo son los departamentos de Seguridad Publica, Tránsito y Vialidad y por supuesto Protección Civil y Bomberos, en donde las patrullas, motocicletas, automóviles, pipas, motosierras, etc.</w:t>
      </w:r>
      <w:r w:rsidR="005718B5" w:rsidRPr="001B57D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5718B5">
        <w:rPr>
          <w:rFonts w:ascii="Arial" w:eastAsia="Times New Roman" w:hAnsi="Arial" w:cs="Arial"/>
          <w:sz w:val="24"/>
          <w:szCs w:val="24"/>
          <w:lang w:eastAsia="es-MX"/>
        </w:rPr>
        <w:t>Represen</w:t>
      </w:r>
      <w:r w:rsidR="00FB09AB">
        <w:rPr>
          <w:rFonts w:ascii="Arial" w:eastAsia="Times New Roman" w:hAnsi="Arial" w:cs="Arial"/>
          <w:sz w:val="24"/>
          <w:szCs w:val="24"/>
          <w:lang w:eastAsia="es-MX"/>
        </w:rPr>
        <w:t xml:space="preserve">tan sus herramientas de trabajo </w:t>
      </w:r>
      <w:r w:rsidR="005718B5">
        <w:rPr>
          <w:rFonts w:ascii="Arial" w:eastAsia="Times New Roman" w:hAnsi="Arial" w:cs="Arial"/>
          <w:sz w:val="24"/>
          <w:szCs w:val="24"/>
          <w:lang w:eastAsia="es-MX"/>
        </w:rPr>
        <w:t xml:space="preserve">cuya finalidad es brindar seguridad y bienestar a la población, por lo que </w:t>
      </w:r>
      <w:r w:rsidR="005718B5" w:rsidRPr="001B57DF">
        <w:rPr>
          <w:rFonts w:ascii="Arial" w:eastAsia="Times New Roman" w:hAnsi="Arial" w:cs="Arial"/>
          <w:sz w:val="24"/>
          <w:szCs w:val="24"/>
          <w:lang w:eastAsia="es-MX"/>
        </w:rPr>
        <w:t xml:space="preserve">se requiere de su disponibilidad las 24 veinticuatro horas del día todos los días </w:t>
      </w:r>
      <w:r w:rsidR="005718B5">
        <w:rPr>
          <w:rFonts w:ascii="Arial" w:eastAsia="Times New Roman" w:hAnsi="Arial" w:cs="Arial"/>
          <w:sz w:val="24"/>
          <w:szCs w:val="24"/>
          <w:lang w:eastAsia="es-MX"/>
        </w:rPr>
        <w:t xml:space="preserve">del año, </w:t>
      </w:r>
      <w:r w:rsidR="005718B5" w:rsidRPr="001B57DF">
        <w:rPr>
          <w:rFonts w:ascii="Arial" w:eastAsia="Times New Roman" w:hAnsi="Arial" w:cs="Arial"/>
          <w:sz w:val="24"/>
          <w:szCs w:val="24"/>
          <w:lang w:eastAsia="es-MX"/>
        </w:rPr>
        <w:t xml:space="preserve">por </w:t>
      </w:r>
      <w:r w:rsidR="005718B5">
        <w:rPr>
          <w:rFonts w:ascii="Arial" w:eastAsia="Times New Roman" w:hAnsi="Arial" w:cs="Arial"/>
          <w:sz w:val="24"/>
          <w:szCs w:val="24"/>
          <w:lang w:eastAsia="es-MX"/>
        </w:rPr>
        <w:t xml:space="preserve">lo </w:t>
      </w:r>
      <w:r w:rsidR="005718B5" w:rsidRPr="001B57DF">
        <w:rPr>
          <w:rFonts w:ascii="Arial" w:eastAsia="Times New Roman" w:hAnsi="Arial" w:cs="Arial"/>
          <w:sz w:val="24"/>
          <w:szCs w:val="24"/>
          <w:lang w:eastAsia="es-MX"/>
        </w:rPr>
        <w:t xml:space="preserve">tanto, </w:t>
      </w:r>
      <w:r w:rsidR="005718B5">
        <w:rPr>
          <w:rFonts w:ascii="Arial" w:eastAsia="Times New Roman" w:hAnsi="Arial" w:cs="Arial"/>
          <w:sz w:val="24"/>
          <w:szCs w:val="24"/>
          <w:lang w:eastAsia="es-MX"/>
        </w:rPr>
        <w:t>a pesar de tratarse de una obligación de la administración anterior, esta comisión</w:t>
      </w:r>
      <w:r w:rsidR="005718B5" w:rsidRPr="001B57DF">
        <w:rPr>
          <w:rFonts w:ascii="Arial" w:eastAsia="Times New Roman" w:hAnsi="Arial" w:cs="Arial"/>
          <w:sz w:val="24"/>
          <w:szCs w:val="24"/>
          <w:lang w:eastAsia="es-MX"/>
        </w:rPr>
        <w:t xml:space="preserve"> justifica la urgencia </w:t>
      </w:r>
      <w:r w:rsidR="002445F0">
        <w:rPr>
          <w:rFonts w:ascii="Arial" w:eastAsia="Times New Roman" w:hAnsi="Arial" w:cs="Arial"/>
          <w:sz w:val="24"/>
          <w:szCs w:val="24"/>
          <w:lang w:eastAsia="es-MX"/>
        </w:rPr>
        <w:t>de atender este tema y motivados</w:t>
      </w:r>
      <w:r w:rsidR="005718B5">
        <w:rPr>
          <w:rFonts w:ascii="Arial" w:eastAsia="Times New Roman" w:hAnsi="Arial" w:cs="Arial"/>
          <w:sz w:val="24"/>
          <w:szCs w:val="24"/>
          <w:lang w:eastAsia="es-MX"/>
        </w:rPr>
        <w:t xml:space="preserve"> por </w:t>
      </w:r>
      <w:r w:rsidR="00FB09AB">
        <w:rPr>
          <w:rFonts w:ascii="Arial" w:eastAsia="Times New Roman" w:hAnsi="Arial" w:cs="Arial"/>
          <w:sz w:val="24"/>
          <w:szCs w:val="24"/>
          <w:lang w:eastAsia="es-MX"/>
        </w:rPr>
        <w:t xml:space="preserve">las actividades laborales </w:t>
      </w:r>
      <w:r w:rsidR="002445F0">
        <w:rPr>
          <w:rFonts w:ascii="Arial" w:eastAsia="Times New Roman" w:hAnsi="Arial" w:cs="Arial"/>
          <w:sz w:val="24"/>
          <w:szCs w:val="24"/>
          <w:lang w:eastAsia="es-MX"/>
        </w:rPr>
        <w:t xml:space="preserve">propias </w:t>
      </w:r>
      <w:r w:rsidR="00FB09AB">
        <w:rPr>
          <w:rFonts w:ascii="Arial" w:eastAsia="Times New Roman" w:hAnsi="Arial" w:cs="Arial"/>
          <w:sz w:val="24"/>
          <w:szCs w:val="24"/>
          <w:lang w:eastAsia="es-MX"/>
        </w:rPr>
        <w:t xml:space="preserve">de cada departamento de este Ayuntamiento y por supuesto </w:t>
      </w:r>
      <w:r w:rsidR="002445F0">
        <w:rPr>
          <w:rFonts w:ascii="Arial" w:eastAsia="Times New Roman" w:hAnsi="Arial" w:cs="Arial"/>
          <w:sz w:val="24"/>
          <w:szCs w:val="24"/>
          <w:lang w:eastAsia="es-MX"/>
        </w:rPr>
        <w:t xml:space="preserve">brindar oportunamente con los servicios públicos que procuran </w:t>
      </w:r>
      <w:r w:rsidR="005718B5">
        <w:rPr>
          <w:rFonts w:ascii="Arial" w:eastAsia="Times New Roman" w:hAnsi="Arial" w:cs="Arial"/>
          <w:sz w:val="24"/>
          <w:szCs w:val="24"/>
          <w:lang w:eastAsia="es-MX"/>
        </w:rPr>
        <w:t xml:space="preserve">el bienestar social de los habitantes </w:t>
      </w:r>
    </w:p>
    <w:p w:rsidR="00763A87" w:rsidRDefault="00763A87" w:rsidP="002716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763A87" w:rsidRDefault="00763A87" w:rsidP="002716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763A87" w:rsidRDefault="00763A87" w:rsidP="002716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763A87" w:rsidRDefault="00763A87" w:rsidP="002716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763A87" w:rsidRDefault="00763A87" w:rsidP="002716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763A87" w:rsidRDefault="00763A87" w:rsidP="002716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763A87" w:rsidRDefault="00763A87" w:rsidP="002716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27161B" w:rsidRDefault="005718B5" w:rsidP="002716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es-MX"/>
        </w:rPr>
        <w:t>de</w:t>
      </w:r>
      <w:proofErr w:type="gramEnd"/>
      <w:r>
        <w:rPr>
          <w:rFonts w:ascii="Arial" w:eastAsia="Times New Roman" w:hAnsi="Arial" w:cs="Arial"/>
          <w:sz w:val="24"/>
          <w:szCs w:val="24"/>
          <w:lang w:eastAsia="es-MX"/>
        </w:rPr>
        <w:t xml:space="preserve"> Zapotlán el Grande, </w:t>
      </w:r>
      <w:r w:rsidR="002445F0">
        <w:rPr>
          <w:rFonts w:ascii="Arial" w:eastAsia="Times New Roman" w:hAnsi="Arial" w:cs="Arial"/>
          <w:sz w:val="24"/>
          <w:szCs w:val="24"/>
          <w:lang w:eastAsia="es-MX"/>
        </w:rPr>
        <w:t>ponemos a</w:t>
      </w:r>
      <w:r w:rsidRPr="001B57DF">
        <w:rPr>
          <w:rFonts w:ascii="Arial" w:eastAsia="Times New Roman" w:hAnsi="Arial" w:cs="Arial"/>
          <w:sz w:val="24"/>
          <w:szCs w:val="24"/>
          <w:lang w:eastAsia="es-MX"/>
        </w:rPr>
        <w:t xml:space="preserve"> consideración el punto de la orden del día de la sesión 2 dos </w:t>
      </w:r>
      <w:r>
        <w:rPr>
          <w:rFonts w:ascii="Arial" w:eastAsia="Times New Roman" w:hAnsi="Arial" w:cs="Arial"/>
          <w:sz w:val="24"/>
          <w:szCs w:val="24"/>
          <w:lang w:eastAsia="es-MX"/>
        </w:rPr>
        <w:t>agend</w:t>
      </w:r>
      <w:r w:rsidRPr="001B57DF">
        <w:rPr>
          <w:rFonts w:ascii="Arial" w:eastAsia="Times New Roman" w:hAnsi="Arial" w:cs="Arial"/>
          <w:sz w:val="24"/>
          <w:szCs w:val="24"/>
          <w:lang w:eastAsia="es-MX"/>
        </w:rPr>
        <w:t xml:space="preserve">ado como </w:t>
      </w:r>
      <w:r w:rsidR="0027161B" w:rsidRPr="001B57DF">
        <w:rPr>
          <w:rFonts w:ascii="Arial" w:eastAsia="Times New Roman" w:hAnsi="Arial" w:cs="Arial"/>
          <w:sz w:val="24"/>
          <w:szCs w:val="24"/>
          <w:lang w:eastAsia="es-MX"/>
        </w:rPr>
        <w:t xml:space="preserve"> “</w:t>
      </w:r>
      <w:r w:rsidR="00060738" w:rsidRPr="00FB09AB">
        <w:rPr>
          <w:rFonts w:ascii="Arial" w:eastAsia="Times New Roman" w:hAnsi="Arial" w:cs="Arial"/>
          <w:b/>
          <w:sz w:val="24"/>
          <w:szCs w:val="24"/>
          <w:lang w:eastAsia="es-MX"/>
        </w:rPr>
        <w:t>PAGO PENDIENTE DE FACTURAS NO RELACIONADAS EN LA ENTREGA RECEPCIÓN DE LA ADMINISTRACIÓN 2018-2021</w:t>
      </w:r>
      <w:r w:rsidR="00060738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A LA 2021-2024</w:t>
      </w:r>
      <w:r w:rsidR="0027161B" w:rsidRPr="00FB09AB">
        <w:rPr>
          <w:rFonts w:ascii="Arial" w:eastAsia="Times New Roman" w:hAnsi="Arial" w:cs="Arial"/>
          <w:b/>
          <w:sz w:val="24"/>
          <w:szCs w:val="24"/>
          <w:lang w:eastAsia="es-MX"/>
        </w:rPr>
        <w:t>”</w:t>
      </w:r>
      <w:r w:rsidR="0027161B">
        <w:rPr>
          <w:rFonts w:ascii="Arial" w:eastAsia="Times New Roman" w:hAnsi="Arial" w:cs="Arial"/>
          <w:sz w:val="24"/>
          <w:szCs w:val="24"/>
          <w:lang w:eastAsia="es-MX"/>
        </w:rPr>
        <w:t>, y  por UNANIMIDAD de votos, se emitieron los siguientes</w:t>
      </w:r>
    </w:p>
    <w:p w:rsidR="00060738" w:rsidRDefault="00060738" w:rsidP="0027161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27161B" w:rsidRDefault="0027161B" w:rsidP="0027161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2445F0">
        <w:rPr>
          <w:rFonts w:ascii="Arial" w:eastAsia="Times New Roman" w:hAnsi="Arial" w:cs="Arial"/>
          <w:b/>
          <w:sz w:val="24"/>
          <w:szCs w:val="24"/>
          <w:lang w:eastAsia="es-MX"/>
        </w:rPr>
        <w:t>ACUERDOS:</w:t>
      </w:r>
    </w:p>
    <w:p w:rsidR="0027161B" w:rsidRPr="00491C50" w:rsidRDefault="0027161B" w:rsidP="002716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060738" w:rsidRDefault="0027161B" w:rsidP="002716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2B5B">
        <w:rPr>
          <w:rFonts w:ascii="Arial" w:eastAsia="Times New Roman" w:hAnsi="Arial" w:cs="Arial"/>
          <w:b/>
          <w:sz w:val="24"/>
          <w:szCs w:val="24"/>
          <w:lang w:eastAsia="es-MX"/>
        </w:rPr>
        <w:t>PRIMERO.-</w:t>
      </w:r>
      <w:r w:rsidR="00763A87">
        <w:rPr>
          <w:rFonts w:ascii="Arial" w:eastAsia="Times New Roman" w:hAnsi="Arial" w:cs="Arial"/>
          <w:sz w:val="24"/>
          <w:szCs w:val="24"/>
          <w:lang w:eastAsia="es-MX"/>
        </w:rPr>
        <w:t xml:space="preserve"> Se autoriza a</w:t>
      </w:r>
      <w:r w:rsidR="002445F0">
        <w:rPr>
          <w:rFonts w:ascii="Arial" w:eastAsia="Times New Roman" w:hAnsi="Arial" w:cs="Arial"/>
          <w:sz w:val="24"/>
          <w:szCs w:val="24"/>
          <w:lang w:eastAsia="es-MX"/>
        </w:rPr>
        <w:t xml:space="preserve"> los ciudadanos</w:t>
      </w:r>
      <w:r w:rsidR="00AC1489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2445F0">
        <w:rPr>
          <w:rFonts w:ascii="Arial" w:eastAsia="Times New Roman" w:hAnsi="Arial" w:cs="Arial"/>
          <w:sz w:val="24"/>
          <w:szCs w:val="24"/>
          <w:lang w:eastAsia="es-MX"/>
        </w:rPr>
        <w:t xml:space="preserve">MTRO. </w:t>
      </w:r>
      <w:r w:rsidRPr="00072B5B">
        <w:rPr>
          <w:rFonts w:ascii="Arial" w:eastAsia="Times New Roman" w:hAnsi="Arial" w:cs="Arial"/>
          <w:sz w:val="24"/>
          <w:szCs w:val="24"/>
          <w:lang w:eastAsia="es-MX"/>
        </w:rPr>
        <w:t>ALEJANDRO BARRAGÁN SÁNCHEZ,</w:t>
      </w:r>
      <w:r w:rsidR="002445F0" w:rsidRPr="002445F0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2445F0" w:rsidRPr="00072B5B">
        <w:rPr>
          <w:rFonts w:ascii="Arial" w:eastAsia="Times New Roman" w:hAnsi="Arial" w:cs="Arial"/>
          <w:sz w:val="24"/>
          <w:szCs w:val="24"/>
          <w:lang w:eastAsia="es-MX"/>
        </w:rPr>
        <w:t xml:space="preserve">en su carácter de Presidente </w:t>
      </w:r>
      <w:r w:rsidRPr="00072B5B">
        <w:rPr>
          <w:rFonts w:ascii="Arial" w:eastAsia="Times New Roman" w:hAnsi="Arial" w:cs="Arial"/>
          <w:sz w:val="24"/>
          <w:szCs w:val="24"/>
          <w:lang w:eastAsia="es-MX"/>
        </w:rPr>
        <w:t>y la C.P. ANA MARÍA DEL TORO TORRES</w:t>
      </w:r>
      <w:r w:rsidR="002445F0">
        <w:rPr>
          <w:rFonts w:ascii="Arial" w:eastAsia="Times New Roman" w:hAnsi="Arial" w:cs="Arial"/>
          <w:sz w:val="24"/>
          <w:szCs w:val="24"/>
          <w:lang w:eastAsia="es-MX"/>
        </w:rPr>
        <w:t xml:space="preserve"> como </w:t>
      </w:r>
      <w:r w:rsidRPr="00072B5B">
        <w:rPr>
          <w:rFonts w:ascii="Arial" w:eastAsia="Times New Roman" w:hAnsi="Arial" w:cs="Arial"/>
          <w:sz w:val="24"/>
          <w:szCs w:val="24"/>
          <w:lang w:eastAsia="es-MX"/>
        </w:rPr>
        <w:t>encargada de Ha</w:t>
      </w:r>
      <w:r w:rsidR="00763A87">
        <w:rPr>
          <w:rFonts w:ascii="Arial" w:eastAsia="Times New Roman" w:hAnsi="Arial" w:cs="Arial"/>
          <w:sz w:val="24"/>
          <w:szCs w:val="24"/>
          <w:lang w:eastAsia="es-MX"/>
        </w:rPr>
        <w:t>cienda Pública, todos de este Ayuntamiento</w:t>
      </w:r>
      <w:r w:rsidR="002445F0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072B5B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763A87">
        <w:rPr>
          <w:rFonts w:ascii="Arial" w:eastAsia="Times New Roman" w:hAnsi="Arial" w:cs="Arial"/>
          <w:b/>
          <w:sz w:val="24"/>
          <w:szCs w:val="24"/>
          <w:lang w:eastAsia="es-MX"/>
        </w:rPr>
        <w:t>realice</w:t>
      </w:r>
      <w:r w:rsidRPr="002445F0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el </w:t>
      </w:r>
      <w:r w:rsidR="00060738" w:rsidRPr="00FB09AB">
        <w:rPr>
          <w:rFonts w:ascii="Arial" w:eastAsia="Times New Roman" w:hAnsi="Arial" w:cs="Arial"/>
          <w:b/>
          <w:sz w:val="24"/>
          <w:szCs w:val="24"/>
          <w:lang w:eastAsia="es-MX"/>
        </w:rPr>
        <w:t>PAGO PENDIENTE DE FACTURAS NO RELACIONADAS EN LA ENTREGA RECEPCIÓN DE LA ADMINISTRACIÓN 2018-2021</w:t>
      </w:r>
      <w:r w:rsidR="00060738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A LA 2021-2024</w:t>
      </w:r>
      <w:r w:rsidR="00060738" w:rsidRPr="00FB09AB">
        <w:rPr>
          <w:rFonts w:ascii="Arial" w:eastAsia="Times New Roman" w:hAnsi="Arial" w:cs="Arial"/>
          <w:b/>
          <w:sz w:val="24"/>
          <w:szCs w:val="24"/>
          <w:lang w:eastAsia="es-MX"/>
        </w:rPr>
        <w:t>”</w:t>
      </w:r>
      <w:r w:rsidR="00060738">
        <w:rPr>
          <w:rFonts w:ascii="Arial" w:eastAsia="Times New Roman" w:hAnsi="Arial" w:cs="Arial"/>
          <w:sz w:val="24"/>
          <w:szCs w:val="24"/>
          <w:lang w:eastAsia="es-MX"/>
        </w:rPr>
        <w:t>,</w:t>
      </w:r>
    </w:p>
    <w:p w:rsidR="00060738" w:rsidRPr="00491C50" w:rsidRDefault="00060738" w:rsidP="002716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27161B" w:rsidRPr="00060738" w:rsidRDefault="0027161B" w:rsidP="002716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491C50">
        <w:rPr>
          <w:rFonts w:ascii="Arial" w:eastAsia="Times New Roman" w:hAnsi="Arial" w:cs="Arial"/>
          <w:b/>
          <w:sz w:val="24"/>
          <w:szCs w:val="24"/>
          <w:lang w:eastAsia="es-MX"/>
        </w:rPr>
        <w:t>SEGUNDO.-</w:t>
      </w:r>
      <w:r w:rsidR="002445F0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Se autoriza </w:t>
      </w:r>
      <w:r w:rsidR="002445F0">
        <w:rPr>
          <w:rFonts w:ascii="Arial" w:eastAsia="Times New Roman" w:hAnsi="Arial" w:cs="Arial"/>
          <w:sz w:val="24"/>
          <w:szCs w:val="24"/>
          <w:lang w:eastAsia="es-MX"/>
        </w:rPr>
        <w:t>a los ciudadanos MTRO</w:t>
      </w:r>
      <w:r w:rsidRPr="00491C50">
        <w:rPr>
          <w:rFonts w:ascii="Arial" w:eastAsia="Times New Roman" w:hAnsi="Arial" w:cs="Arial"/>
          <w:sz w:val="24"/>
          <w:szCs w:val="24"/>
          <w:lang w:eastAsia="es-MX"/>
        </w:rPr>
        <w:t>. ALEJANDRO BARRAGÁN SÁNCHEZ,</w:t>
      </w:r>
      <w:r w:rsidR="002445F0" w:rsidRPr="002445F0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2445F0" w:rsidRPr="00072B5B">
        <w:rPr>
          <w:rFonts w:ascii="Arial" w:eastAsia="Times New Roman" w:hAnsi="Arial" w:cs="Arial"/>
          <w:sz w:val="24"/>
          <w:szCs w:val="24"/>
          <w:lang w:eastAsia="es-MX"/>
        </w:rPr>
        <w:t>en su carácter de Presidente</w:t>
      </w:r>
      <w:r w:rsidR="002445F0">
        <w:rPr>
          <w:rFonts w:ascii="Arial" w:eastAsia="Times New Roman" w:hAnsi="Arial" w:cs="Arial"/>
          <w:sz w:val="24"/>
          <w:szCs w:val="24"/>
          <w:lang w:eastAsia="es-MX"/>
        </w:rPr>
        <w:t>, a la LIC. MAGALI</w:t>
      </w:r>
      <w:r w:rsidRPr="00491C50">
        <w:rPr>
          <w:rFonts w:ascii="Arial" w:eastAsia="Times New Roman" w:hAnsi="Arial" w:cs="Arial"/>
          <w:sz w:val="24"/>
          <w:szCs w:val="24"/>
          <w:lang w:eastAsia="es-MX"/>
        </w:rPr>
        <w:t xml:space="preserve"> CASILLAS</w:t>
      </w:r>
      <w:r w:rsidR="002445F0">
        <w:rPr>
          <w:rFonts w:ascii="Arial" w:eastAsia="Times New Roman" w:hAnsi="Arial" w:cs="Arial"/>
          <w:sz w:val="24"/>
          <w:szCs w:val="24"/>
          <w:lang w:eastAsia="es-MX"/>
        </w:rPr>
        <w:t xml:space="preserve"> CONTRERAS, como Síndico</w:t>
      </w:r>
      <w:r w:rsidRPr="00491C50"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="002445F0">
        <w:rPr>
          <w:rFonts w:ascii="Arial" w:eastAsia="Times New Roman" w:hAnsi="Arial" w:cs="Arial"/>
          <w:sz w:val="24"/>
          <w:szCs w:val="24"/>
          <w:lang w:eastAsia="es-MX"/>
        </w:rPr>
        <w:t xml:space="preserve">a la </w:t>
      </w:r>
      <w:r w:rsidRPr="00491C50">
        <w:rPr>
          <w:rFonts w:ascii="Arial" w:eastAsia="Times New Roman" w:hAnsi="Arial" w:cs="Arial"/>
          <w:sz w:val="24"/>
          <w:szCs w:val="24"/>
          <w:lang w:eastAsia="es-MX"/>
        </w:rPr>
        <w:t>MTRA.</w:t>
      </w:r>
      <w:r w:rsidR="002445F0">
        <w:rPr>
          <w:rFonts w:ascii="Arial" w:eastAsia="Times New Roman" w:hAnsi="Arial" w:cs="Arial"/>
          <w:sz w:val="24"/>
          <w:szCs w:val="24"/>
          <w:lang w:eastAsia="es-MX"/>
        </w:rPr>
        <w:t xml:space="preserve"> CLAUDIA MARGARITA ROBLES GÓMEZ, como Secretario de Acuerdos </w:t>
      </w:r>
      <w:r w:rsidRPr="00491C50">
        <w:rPr>
          <w:rFonts w:ascii="Arial" w:eastAsia="Times New Roman" w:hAnsi="Arial" w:cs="Arial"/>
          <w:sz w:val="24"/>
          <w:szCs w:val="24"/>
          <w:lang w:eastAsia="es-MX"/>
        </w:rPr>
        <w:t>y la C.P. ANA MARÍA DEL TORO TORRES</w:t>
      </w:r>
      <w:r w:rsidR="00763A87">
        <w:rPr>
          <w:rFonts w:ascii="Arial" w:eastAsia="Times New Roman" w:hAnsi="Arial" w:cs="Arial"/>
          <w:sz w:val="24"/>
          <w:szCs w:val="24"/>
          <w:lang w:eastAsia="es-MX"/>
        </w:rPr>
        <w:t xml:space="preserve">, como encargada de Hacienda, todos de este Ayuntamiento, </w:t>
      </w:r>
      <w:r w:rsidRPr="002445F0">
        <w:rPr>
          <w:rFonts w:ascii="Arial" w:eastAsia="Times New Roman" w:hAnsi="Arial" w:cs="Arial"/>
          <w:b/>
          <w:sz w:val="24"/>
          <w:szCs w:val="24"/>
          <w:lang w:eastAsia="es-MX"/>
        </w:rPr>
        <w:t>para</w:t>
      </w:r>
      <w:r w:rsidR="00AC1489" w:rsidRPr="002445F0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gestionar los trámites legales necesarios con la autoridad correspondiente a efecto de</w:t>
      </w:r>
      <w:r w:rsidRPr="002445F0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REALIZAR </w:t>
      </w:r>
      <w:r w:rsidR="00060738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EL </w:t>
      </w:r>
      <w:r w:rsidR="00060738" w:rsidRPr="00FB09AB">
        <w:rPr>
          <w:rFonts w:ascii="Arial" w:eastAsia="Times New Roman" w:hAnsi="Arial" w:cs="Arial"/>
          <w:b/>
          <w:sz w:val="24"/>
          <w:szCs w:val="24"/>
          <w:lang w:eastAsia="es-MX"/>
        </w:rPr>
        <w:t>PAGO PENDIENTE DE FACTURAS NO RELACIONADAS EN LA ENTREGA RECEPCIÓN DE LA ADMINISTRACIÓN 2018-2021</w:t>
      </w:r>
      <w:r w:rsidR="00060738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A LA 2021-2024</w:t>
      </w:r>
      <w:r w:rsidR="00060738" w:rsidRPr="00FB09AB">
        <w:rPr>
          <w:rFonts w:ascii="Arial" w:eastAsia="Times New Roman" w:hAnsi="Arial" w:cs="Arial"/>
          <w:b/>
          <w:sz w:val="24"/>
          <w:szCs w:val="24"/>
          <w:lang w:eastAsia="es-MX"/>
        </w:rPr>
        <w:t>”</w:t>
      </w:r>
      <w:r w:rsidR="002445F0">
        <w:rPr>
          <w:rFonts w:ascii="Arial" w:eastAsia="Times New Roman" w:hAnsi="Arial" w:cs="Arial"/>
          <w:b/>
          <w:sz w:val="24"/>
          <w:szCs w:val="24"/>
          <w:lang w:eastAsia="es-MX"/>
        </w:rPr>
        <w:t>.</w:t>
      </w:r>
    </w:p>
    <w:p w:rsidR="00060738" w:rsidRDefault="00060738" w:rsidP="0027161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27161B" w:rsidRPr="008061AC" w:rsidRDefault="0027161B" w:rsidP="002716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91C50">
        <w:rPr>
          <w:rFonts w:ascii="Arial" w:eastAsia="Times New Roman" w:hAnsi="Arial" w:cs="Arial"/>
          <w:b/>
          <w:sz w:val="24"/>
          <w:szCs w:val="24"/>
          <w:lang w:eastAsia="es-MX"/>
        </w:rPr>
        <w:t>TERCERO.-</w:t>
      </w:r>
      <w:r w:rsidRPr="00491C50">
        <w:rPr>
          <w:rFonts w:ascii="Arial" w:eastAsia="Times New Roman" w:hAnsi="Arial" w:cs="Arial"/>
          <w:sz w:val="24"/>
          <w:szCs w:val="24"/>
          <w:lang w:eastAsia="es-MX"/>
        </w:rPr>
        <w:t xml:space="preserve"> Notifíquese al Presidente Municipal, Síndico, Secretario General y al Tesorero Municipal para los efectos legales a que haya lugar. </w:t>
      </w:r>
    </w:p>
    <w:p w:rsidR="00060738" w:rsidRDefault="00060738" w:rsidP="0027161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27161B" w:rsidRPr="00491C50" w:rsidRDefault="0027161B" w:rsidP="00763A8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491C50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ATENTAMENTE </w:t>
      </w:r>
    </w:p>
    <w:p w:rsidR="0027161B" w:rsidRPr="00491C50" w:rsidRDefault="0027161B" w:rsidP="0027161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491C50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“2021, AÑO DEL 130 ANIVERSARIO DEL NATALICIO DEL ESCRITOR Y DIPLOMÁTICO GUILLERMO JIMÉNEZ”</w:t>
      </w:r>
    </w:p>
    <w:p w:rsidR="0027161B" w:rsidRPr="00491C50" w:rsidRDefault="0027161B" w:rsidP="0027161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491C50">
        <w:rPr>
          <w:rFonts w:ascii="Arial" w:eastAsia="Times New Roman" w:hAnsi="Arial" w:cs="Arial"/>
          <w:b/>
          <w:sz w:val="24"/>
          <w:szCs w:val="24"/>
          <w:lang w:eastAsia="es-MX"/>
        </w:rPr>
        <w:t>CD. GUZMÁN, MUNICIPIO DE ZAPOTLÁN EL GRANDE, JALISCO.</w:t>
      </w:r>
    </w:p>
    <w:p w:rsidR="0027161B" w:rsidRDefault="0027161B" w:rsidP="0027161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491C50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A </w:t>
      </w:r>
      <w:r w:rsidR="002445F0">
        <w:rPr>
          <w:rFonts w:ascii="Arial" w:eastAsia="Times New Roman" w:hAnsi="Arial" w:cs="Arial"/>
          <w:b/>
          <w:sz w:val="24"/>
          <w:szCs w:val="24"/>
          <w:lang w:eastAsia="es-MX"/>
        </w:rPr>
        <w:t>10 DIEZ</w:t>
      </w:r>
      <w:r w:rsidRPr="00491C50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DE NOVIEMBRE DEL 2021</w:t>
      </w:r>
    </w:p>
    <w:p w:rsidR="00060738" w:rsidRDefault="00060738" w:rsidP="0027161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27161B" w:rsidRPr="00F16A57" w:rsidRDefault="0027161B" w:rsidP="0027161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491C50">
        <w:rPr>
          <w:rFonts w:ascii="Arial" w:hAnsi="Arial" w:cs="Arial"/>
          <w:b/>
          <w:sz w:val="24"/>
          <w:szCs w:val="24"/>
        </w:rPr>
        <w:br/>
      </w:r>
      <w:r w:rsidRPr="00491C50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>COMISIÓN EDILICIA DE HACIENDA PÚBLICA Y PATRIMONIO MUNICIPAL</w:t>
      </w:r>
    </w:p>
    <w:p w:rsidR="00060738" w:rsidRPr="00491C50" w:rsidRDefault="00060738" w:rsidP="0027161B">
      <w:pPr>
        <w:rPr>
          <w:rFonts w:ascii="Arial" w:hAnsi="Arial" w:cs="Arial"/>
          <w:b/>
          <w:sz w:val="24"/>
          <w:szCs w:val="24"/>
        </w:rPr>
      </w:pPr>
    </w:p>
    <w:p w:rsidR="0027161B" w:rsidRPr="00491C50" w:rsidRDefault="0027161B" w:rsidP="002716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1C50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5CD5B" wp14:editId="18940962">
                <wp:simplePos x="0" y="0"/>
                <wp:positionH relativeFrom="column">
                  <wp:posOffset>-622300</wp:posOffset>
                </wp:positionH>
                <wp:positionV relativeFrom="paragraph">
                  <wp:posOffset>57150</wp:posOffset>
                </wp:positionV>
                <wp:extent cx="3190875" cy="784860"/>
                <wp:effectExtent l="0" t="0" r="9525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61B" w:rsidRPr="00824293" w:rsidRDefault="0027161B" w:rsidP="0027161B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824293">
                              <w:rPr>
                                <w:b/>
                                <w:szCs w:val="24"/>
                              </w:rPr>
                              <w:t>JORGE DE JESÚS  JUÁREZ PARRA</w:t>
                            </w:r>
                          </w:p>
                          <w:p w:rsidR="0027161B" w:rsidRPr="00887690" w:rsidRDefault="0027161B" w:rsidP="0027161B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szCs w:val="24"/>
                              </w:rPr>
                            </w:pPr>
                            <w:r w:rsidRPr="00887690">
                              <w:rPr>
                                <w:szCs w:val="24"/>
                              </w:rPr>
                              <w:t>REGIDOR PRESIDENTE DE LA COMISIÓN</w:t>
                            </w:r>
                          </w:p>
                          <w:p w:rsidR="0027161B" w:rsidRPr="00887690" w:rsidRDefault="0027161B" w:rsidP="0027161B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szCs w:val="24"/>
                              </w:rPr>
                            </w:pPr>
                            <w:r w:rsidRPr="00887690">
                              <w:rPr>
                                <w:szCs w:val="24"/>
                              </w:rPr>
                              <w:t>DE HACIENDA PÚBLICA Y PATRIMONIO MUNICIPAL</w:t>
                            </w:r>
                          </w:p>
                          <w:p w:rsidR="0027161B" w:rsidRDefault="0027161B" w:rsidP="0027161B">
                            <w:pPr>
                              <w:ind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left:0;text-align:left;margin-left:-49pt;margin-top:4.5pt;width:251.25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" fillcolor="white [3201]" stroked="f" strokeweight=".5pt">
                <v:textbox>
                  <w:txbxContent>
                    <w:p w:rsidR="0027161B" w:rsidRPr="00824293" w:rsidRDefault="0027161B" w:rsidP="0027161B">
                      <w:pPr>
                        <w:spacing w:after="0" w:line="240" w:lineRule="auto"/>
                        <w:ind w:left="142"/>
                        <w:jc w:val="center"/>
                        <w:rPr>
                          <w:b/>
                          <w:szCs w:val="24"/>
                        </w:rPr>
                      </w:pPr>
                      <w:r w:rsidRPr="00824293">
                        <w:rPr>
                          <w:b/>
                          <w:szCs w:val="24"/>
                        </w:rPr>
                        <w:t>JORGE DE JESÚS  JUÁREZ PARRA</w:t>
                      </w:r>
                    </w:p>
                    <w:p w:rsidR="0027161B" w:rsidRPr="00887690" w:rsidRDefault="0027161B" w:rsidP="0027161B">
                      <w:pPr>
                        <w:spacing w:after="0" w:line="240" w:lineRule="auto"/>
                        <w:ind w:left="142"/>
                        <w:jc w:val="center"/>
                        <w:rPr>
                          <w:szCs w:val="24"/>
                        </w:rPr>
                      </w:pPr>
                      <w:r w:rsidRPr="00887690">
                        <w:rPr>
                          <w:szCs w:val="24"/>
                        </w:rPr>
                        <w:t>REGIDOR PRESIDENTE DE LA COMISIÓN</w:t>
                      </w:r>
                    </w:p>
                    <w:p w:rsidR="0027161B" w:rsidRPr="00887690" w:rsidRDefault="0027161B" w:rsidP="0027161B">
                      <w:pPr>
                        <w:spacing w:after="0" w:line="240" w:lineRule="auto"/>
                        <w:ind w:left="142"/>
                        <w:jc w:val="center"/>
                        <w:rPr>
                          <w:szCs w:val="24"/>
                        </w:rPr>
                      </w:pPr>
                      <w:r w:rsidRPr="00887690">
                        <w:rPr>
                          <w:szCs w:val="24"/>
                        </w:rPr>
                        <w:t>DE HACIENDA PÚBLICA Y PATRIMONIO MUNICIPAL</w:t>
                      </w:r>
                    </w:p>
                    <w:p w:rsidR="0027161B" w:rsidRDefault="0027161B" w:rsidP="0027161B">
                      <w:pPr>
                        <w:ind w:left="142"/>
                      </w:pPr>
                    </w:p>
                  </w:txbxContent>
                </v:textbox>
              </v:shape>
            </w:pict>
          </mc:Fallback>
        </mc:AlternateContent>
      </w:r>
      <w:r w:rsidRPr="00491C50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38A89B" wp14:editId="52A8F808">
                <wp:simplePos x="0" y="0"/>
                <wp:positionH relativeFrom="column">
                  <wp:posOffset>2568839</wp:posOffset>
                </wp:positionH>
                <wp:positionV relativeFrom="paragraph">
                  <wp:posOffset>57737</wp:posOffset>
                </wp:positionV>
                <wp:extent cx="3182368" cy="845389"/>
                <wp:effectExtent l="0" t="0" r="0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2368" cy="845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61B" w:rsidRPr="00824293" w:rsidRDefault="0027161B" w:rsidP="0027161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824293">
                              <w:rPr>
                                <w:b/>
                                <w:szCs w:val="24"/>
                              </w:rPr>
                              <w:t>LAURA ELENA MARTÍNEZ RUVALCABA</w:t>
                            </w:r>
                          </w:p>
                          <w:p w:rsidR="0027161B" w:rsidRPr="00887690" w:rsidRDefault="0027161B" w:rsidP="0027161B">
                            <w:pPr>
                              <w:spacing w:after="0"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  <w:r w:rsidRPr="00887690">
                              <w:rPr>
                                <w:szCs w:val="24"/>
                              </w:rPr>
                              <w:t>REGIDORA VOCAL DE LA COMISIÓN</w:t>
                            </w:r>
                          </w:p>
                          <w:p w:rsidR="0027161B" w:rsidRPr="00887690" w:rsidRDefault="0027161B" w:rsidP="0027161B">
                            <w:pPr>
                              <w:spacing w:after="0"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  <w:r w:rsidRPr="00887690">
                              <w:rPr>
                                <w:szCs w:val="24"/>
                              </w:rPr>
                              <w:t>DE HACIENDA PÚBLICA Y PATRIMONIO MUNICIPAL</w:t>
                            </w:r>
                          </w:p>
                          <w:p w:rsidR="0027161B" w:rsidRPr="00887690" w:rsidRDefault="0027161B" w:rsidP="0027161B">
                            <w:pPr>
                              <w:spacing w:after="0"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27161B" w:rsidRDefault="0027161B" w:rsidP="002716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27" type="#_x0000_t202" style="position:absolute;left:0;text-align:left;margin-left:202.25pt;margin-top:4.55pt;width:250.6pt;height:6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" fillcolor="white [3201]" stroked="f" strokeweight=".5pt">
                <v:textbox>
                  <w:txbxContent>
                    <w:p w:rsidR="0027161B" w:rsidRPr="00824293" w:rsidRDefault="0027161B" w:rsidP="0027161B">
                      <w:pPr>
                        <w:spacing w:after="0" w:line="240" w:lineRule="auto"/>
                        <w:jc w:val="center"/>
                        <w:rPr>
                          <w:b/>
                          <w:szCs w:val="24"/>
                        </w:rPr>
                      </w:pPr>
                      <w:r w:rsidRPr="00824293">
                        <w:rPr>
                          <w:b/>
                          <w:szCs w:val="24"/>
                        </w:rPr>
                        <w:t>LAURA ELENA MARTÍNEZ RUVALCABA</w:t>
                      </w:r>
                    </w:p>
                    <w:p w:rsidR="0027161B" w:rsidRPr="00887690" w:rsidRDefault="0027161B" w:rsidP="0027161B">
                      <w:pPr>
                        <w:spacing w:after="0" w:line="240" w:lineRule="auto"/>
                        <w:jc w:val="center"/>
                        <w:rPr>
                          <w:szCs w:val="24"/>
                        </w:rPr>
                      </w:pPr>
                      <w:r w:rsidRPr="00887690">
                        <w:rPr>
                          <w:szCs w:val="24"/>
                        </w:rPr>
                        <w:t>REGIDORA VOCAL DE LA COMISIÓN</w:t>
                      </w:r>
                    </w:p>
                    <w:p w:rsidR="0027161B" w:rsidRPr="00887690" w:rsidRDefault="0027161B" w:rsidP="0027161B">
                      <w:pPr>
                        <w:spacing w:after="0" w:line="240" w:lineRule="auto"/>
                        <w:jc w:val="center"/>
                        <w:rPr>
                          <w:szCs w:val="24"/>
                        </w:rPr>
                      </w:pPr>
                      <w:r w:rsidRPr="00887690">
                        <w:rPr>
                          <w:szCs w:val="24"/>
                        </w:rPr>
                        <w:t>DE HACIENDA PÚBLICA Y PATRIMONIO MUNICIPAL</w:t>
                      </w:r>
                    </w:p>
                    <w:p w:rsidR="0027161B" w:rsidRPr="00887690" w:rsidRDefault="0027161B" w:rsidP="0027161B">
                      <w:pPr>
                        <w:spacing w:after="0" w:line="240" w:lineRule="auto"/>
                        <w:jc w:val="center"/>
                        <w:rPr>
                          <w:szCs w:val="24"/>
                        </w:rPr>
                      </w:pPr>
                    </w:p>
                    <w:p w:rsidR="0027161B" w:rsidRDefault="0027161B" w:rsidP="0027161B"/>
                  </w:txbxContent>
                </v:textbox>
              </v:shape>
            </w:pict>
          </mc:Fallback>
        </mc:AlternateContent>
      </w:r>
    </w:p>
    <w:p w:rsidR="0027161B" w:rsidRPr="00491C50" w:rsidRDefault="0027161B" w:rsidP="002716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7161B" w:rsidRPr="00491C50" w:rsidRDefault="0027161B" w:rsidP="002716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7161B" w:rsidRPr="00491C50" w:rsidRDefault="0027161B" w:rsidP="002716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60738" w:rsidRDefault="00060738" w:rsidP="00060738">
      <w:pPr>
        <w:rPr>
          <w:rFonts w:ascii="Arial" w:hAnsi="Arial" w:cs="Arial"/>
          <w:b/>
          <w:sz w:val="24"/>
          <w:szCs w:val="24"/>
        </w:rPr>
      </w:pPr>
    </w:p>
    <w:p w:rsidR="00060738" w:rsidRDefault="00060738" w:rsidP="002716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60738" w:rsidRPr="00491C50" w:rsidRDefault="00060738" w:rsidP="002716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7161B" w:rsidRPr="00491C50" w:rsidRDefault="0027161B" w:rsidP="002716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7161B" w:rsidRPr="00491C50" w:rsidRDefault="0027161B" w:rsidP="002716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1C50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02DD1" wp14:editId="342A6C6A">
                <wp:simplePos x="0" y="0"/>
                <wp:positionH relativeFrom="column">
                  <wp:posOffset>-509270</wp:posOffset>
                </wp:positionH>
                <wp:positionV relativeFrom="paragraph">
                  <wp:posOffset>38100</wp:posOffset>
                </wp:positionV>
                <wp:extent cx="3078480" cy="758825"/>
                <wp:effectExtent l="0" t="0" r="7620" b="317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75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61B" w:rsidRPr="00824293" w:rsidRDefault="0027161B" w:rsidP="0027161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824293">
                              <w:rPr>
                                <w:b/>
                                <w:szCs w:val="24"/>
                              </w:rPr>
                              <w:t>TANIA MAGDALENA BERNARDINO JUÁREZ</w:t>
                            </w:r>
                          </w:p>
                          <w:p w:rsidR="0027161B" w:rsidRPr="00887690" w:rsidRDefault="0027161B" w:rsidP="0027161B">
                            <w:pPr>
                              <w:spacing w:after="0"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  <w:r w:rsidRPr="00887690">
                              <w:rPr>
                                <w:szCs w:val="24"/>
                              </w:rPr>
                              <w:t>REGIDORA VOCAL DE LA COMISIÓN</w:t>
                            </w:r>
                          </w:p>
                          <w:p w:rsidR="0027161B" w:rsidRPr="00887690" w:rsidRDefault="0027161B" w:rsidP="0027161B">
                            <w:pPr>
                              <w:spacing w:after="0"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  <w:r w:rsidRPr="00887690">
                              <w:rPr>
                                <w:szCs w:val="24"/>
                              </w:rPr>
                              <w:t>DE HACIENDA PÚBLICA Y PATRIMONIO MUNICIPAL</w:t>
                            </w:r>
                          </w:p>
                          <w:p w:rsidR="0027161B" w:rsidRPr="00824293" w:rsidRDefault="0027161B" w:rsidP="0027161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27161B" w:rsidRDefault="0027161B" w:rsidP="002716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28" type="#_x0000_t202" style="position:absolute;left:0;text-align:left;margin-left:-40.1pt;margin-top:3pt;width:242.4pt;height: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" fillcolor="white [3201]" stroked="f" strokeweight=".5pt">
                <v:textbox>
                  <w:txbxContent>
                    <w:p w:rsidR="0027161B" w:rsidRPr="00824293" w:rsidRDefault="0027161B" w:rsidP="0027161B">
                      <w:pPr>
                        <w:spacing w:after="0" w:line="240" w:lineRule="auto"/>
                        <w:jc w:val="center"/>
                        <w:rPr>
                          <w:b/>
                          <w:szCs w:val="24"/>
                        </w:rPr>
                      </w:pPr>
                      <w:r w:rsidRPr="00824293">
                        <w:rPr>
                          <w:b/>
                          <w:szCs w:val="24"/>
                        </w:rPr>
                        <w:t>TANIA MAGDALENA BERNARDINO JUÁREZ</w:t>
                      </w:r>
                    </w:p>
                    <w:p w:rsidR="0027161B" w:rsidRPr="00887690" w:rsidRDefault="0027161B" w:rsidP="0027161B">
                      <w:pPr>
                        <w:spacing w:after="0" w:line="240" w:lineRule="auto"/>
                        <w:jc w:val="center"/>
                        <w:rPr>
                          <w:szCs w:val="24"/>
                        </w:rPr>
                      </w:pPr>
                      <w:r w:rsidRPr="00887690">
                        <w:rPr>
                          <w:szCs w:val="24"/>
                        </w:rPr>
                        <w:t>REGIDORA VOCAL DE LA COMISIÓN</w:t>
                      </w:r>
                    </w:p>
                    <w:p w:rsidR="0027161B" w:rsidRPr="00887690" w:rsidRDefault="0027161B" w:rsidP="0027161B">
                      <w:pPr>
                        <w:spacing w:after="0" w:line="240" w:lineRule="auto"/>
                        <w:jc w:val="center"/>
                        <w:rPr>
                          <w:szCs w:val="24"/>
                        </w:rPr>
                      </w:pPr>
                      <w:r w:rsidRPr="00887690">
                        <w:rPr>
                          <w:szCs w:val="24"/>
                        </w:rPr>
                        <w:t>DE HACIENDA PÚBLICA Y PATRIMONIO MUNICIPAL</w:t>
                      </w:r>
                    </w:p>
                    <w:p w:rsidR="0027161B" w:rsidRPr="00824293" w:rsidRDefault="0027161B" w:rsidP="0027161B">
                      <w:pPr>
                        <w:spacing w:after="0" w:line="240" w:lineRule="auto"/>
                        <w:jc w:val="center"/>
                        <w:rPr>
                          <w:b/>
                          <w:szCs w:val="24"/>
                        </w:rPr>
                      </w:pPr>
                    </w:p>
                    <w:p w:rsidR="0027161B" w:rsidRDefault="0027161B" w:rsidP="0027161B"/>
                  </w:txbxContent>
                </v:textbox>
              </v:shape>
            </w:pict>
          </mc:Fallback>
        </mc:AlternateContent>
      </w:r>
      <w:r w:rsidRPr="00491C50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8DEEE8" wp14:editId="1213104D">
                <wp:simplePos x="0" y="0"/>
                <wp:positionH relativeFrom="column">
                  <wp:posOffset>2680970</wp:posOffset>
                </wp:positionH>
                <wp:positionV relativeFrom="paragraph">
                  <wp:posOffset>47625</wp:posOffset>
                </wp:positionV>
                <wp:extent cx="3139440" cy="828040"/>
                <wp:effectExtent l="0" t="0" r="381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828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61B" w:rsidRPr="00824293" w:rsidRDefault="0027161B" w:rsidP="0027161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824293">
                              <w:rPr>
                                <w:b/>
                                <w:szCs w:val="24"/>
                              </w:rPr>
                              <w:t>MAGALI CASILLAS CONTRERAS</w:t>
                            </w:r>
                          </w:p>
                          <w:p w:rsidR="0027161B" w:rsidRPr="00887690" w:rsidRDefault="0027161B" w:rsidP="0027161B">
                            <w:pPr>
                              <w:spacing w:after="0"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  <w:r w:rsidRPr="00887690">
                              <w:rPr>
                                <w:szCs w:val="24"/>
                              </w:rPr>
                              <w:t>REGIDORA VOCAL DE LA COMISIÓN</w:t>
                            </w:r>
                          </w:p>
                          <w:p w:rsidR="0027161B" w:rsidRPr="00887690" w:rsidRDefault="0027161B" w:rsidP="0027161B">
                            <w:pPr>
                              <w:spacing w:after="0"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  <w:r w:rsidRPr="00887690">
                              <w:rPr>
                                <w:szCs w:val="24"/>
                              </w:rPr>
                              <w:t>DE HACIENDA PÚBLICA Y PATRIMONIO MUNICIPAL</w:t>
                            </w:r>
                          </w:p>
                          <w:p w:rsidR="0027161B" w:rsidRPr="00887690" w:rsidRDefault="0027161B" w:rsidP="0027161B">
                            <w:pPr>
                              <w:spacing w:after="0"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27161B" w:rsidRDefault="0027161B" w:rsidP="002716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29" type="#_x0000_t202" style="position:absolute;left:0;text-align:left;margin-left:211.1pt;margin-top:3.75pt;width:247.2pt;height:6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" fillcolor="white [3201]" stroked="f" strokeweight=".5pt">
                <v:textbox>
                  <w:txbxContent>
                    <w:p w:rsidR="0027161B" w:rsidRPr="00824293" w:rsidRDefault="0027161B" w:rsidP="0027161B">
                      <w:pPr>
                        <w:spacing w:after="0" w:line="240" w:lineRule="auto"/>
                        <w:jc w:val="center"/>
                        <w:rPr>
                          <w:b/>
                          <w:szCs w:val="24"/>
                        </w:rPr>
                      </w:pPr>
                      <w:r w:rsidRPr="00824293">
                        <w:rPr>
                          <w:b/>
                          <w:szCs w:val="24"/>
                        </w:rPr>
                        <w:t>MAGALI CASILLAS CONTRERAS</w:t>
                      </w:r>
                    </w:p>
                    <w:p w:rsidR="0027161B" w:rsidRPr="00887690" w:rsidRDefault="0027161B" w:rsidP="0027161B">
                      <w:pPr>
                        <w:spacing w:after="0" w:line="240" w:lineRule="auto"/>
                        <w:jc w:val="center"/>
                        <w:rPr>
                          <w:szCs w:val="24"/>
                        </w:rPr>
                      </w:pPr>
                      <w:r w:rsidRPr="00887690">
                        <w:rPr>
                          <w:szCs w:val="24"/>
                        </w:rPr>
                        <w:t>REGIDORA VOCAL DE LA COMISIÓN</w:t>
                      </w:r>
                    </w:p>
                    <w:p w:rsidR="0027161B" w:rsidRPr="00887690" w:rsidRDefault="0027161B" w:rsidP="0027161B">
                      <w:pPr>
                        <w:spacing w:after="0" w:line="240" w:lineRule="auto"/>
                        <w:jc w:val="center"/>
                        <w:rPr>
                          <w:szCs w:val="24"/>
                        </w:rPr>
                      </w:pPr>
                      <w:r w:rsidRPr="00887690">
                        <w:rPr>
                          <w:szCs w:val="24"/>
                        </w:rPr>
                        <w:t>DE HACIENDA PÚBLICA Y PATRIMONIO MUNICIPAL</w:t>
                      </w:r>
                    </w:p>
                    <w:p w:rsidR="0027161B" w:rsidRPr="00887690" w:rsidRDefault="0027161B" w:rsidP="0027161B">
                      <w:pPr>
                        <w:spacing w:after="0" w:line="240" w:lineRule="auto"/>
                        <w:jc w:val="center"/>
                        <w:rPr>
                          <w:szCs w:val="24"/>
                        </w:rPr>
                      </w:pPr>
                    </w:p>
                    <w:p w:rsidR="0027161B" w:rsidRDefault="0027161B" w:rsidP="0027161B"/>
                  </w:txbxContent>
                </v:textbox>
              </v:shape>
            </w:pict>
          </mc:Fallback>
        </mc:AlternateContent>
      </w:r>
    </w:p>
    <w:p w:rsidR="0027161B" w:rsidRPr="00491C50" w:rsidRDefault="0027161B" w:rsidP="002716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7161B" w:rsidRPr="00491C50" w:rsidRDefault="0027161B" w:rsidP="002716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7161B" w:rsidRPr="00491C50" w:rsidRDefault="0027161B" w:rsidP="002716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7161B" w:rsidRPr="00491C50" w:rsidRDefault="0027161B" w:rsidP="002716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7161B" w:rsidRDefault="0027161B" w:rsidP="002716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0738" w:rsidRPr="00491C50" w:rsidRDefault="00060738" w:rsidP="002716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161B" w:rsidRPr="00491C50" w:rsidRDefault="0027161B" w:rsidP="002716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1C50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52189" wp14:editId="42C423CA">
                <wp:simplePos x="0" y="0"/>
                <wp:positionH relativeFrom="column">
                  <wp:posOffset>1040765</wp:posOffset>
                </wp:positionH>
                <wp:positionV relativeFrom="paragraph">
                  <wp:posOffset>73660</wp:posOffset>
                </wp:positionV>
                <wp:extent cx="3458845" cy="871220"/>
                <wp:effectExtent l="0" t="0" r="8255" b="508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8845" cy="871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61B" w:rsidRPr="00824293" w:rsidRDefault="0027161B" w:rsidP="0027161B">
                            <w:pPr>
                              <w:spacing w:after="0" w:line="240" w:lineRule="auto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27161B" w:rsidRPr="00824293" w:rsidRDefault="0027161B" w:rsidP="0027161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824293">
                              <w:rPr>
                                <w:b/>
                                <w:szCs w:val="24"/>
                              </w:rPr>
                              <w:t>DIANA LAURA ORTEGA PALAFOX</w:t>
                            </w:r>
                          </w:p>
                          <w:p w:rsidR="0027161B" w:rsidRPr="00887690" w:rsidRDefault="0027161B" w:rsidP="0027161B">
                            <w:pPr>
                              <w:spacing w:after="0"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  <w:r w:rsidRPr="00887690">
                              <w:rPr>
                                <w:szCs w:val="24"/>
                              </w:rPr>
                              <w:t>REGIDORA VOCAL DE LA COMISIÓN</w:t>
                            </w:r>
                          </w:p>
                          <w:p w:rsidR="0027161B" w:rsidRPr="00887690" w:rsidRDefault="0027161B" w:rsidP="0027161B">
                            <w:pPr>
                              <w:spacing w:after="0"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  <w:r w:rsidRPr="00887690">
                              <w:rPr>
                                <w:szCs w:val="24"/>
                              </w:rPr>
                              <w:t>DE HACIENDA PÚBLICA Y PATRIMONIO MUNICIPAL</w:t>
                            </w:r>
                          </w:p>
                          <w:p w:rsidR="0027161B" w:rsidRPr="00824293" w:rsidRDefault="0027161B" w:rsidP="0027161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27161B" w:rsidRDefault="0027161B" w:rsidP="002716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30" type="#_x0000_t202" style="position:absolute;left:0;text-align:left;margin-left:81.95pt;margin-top:5.8pt;width:272.35pt;height:6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" fillcolor="white [3201]" stroked="f" strokeweight=".5pt">
                <v:textbox>
                  <w:txbxContent>
                    <w:p w:rsidR="0027161B" w:rsidRPr="00824293" w:rsidRDefault="0027161B" w:rsidP="0027161B">
                      <w:pPr>
                        <w:spacing w:after="0" w:line="240" w:lineRule="auto"/>
                        <w:rPr>
                          <w:b/>
                          <w:szCs w:val="24"/>
                        </w:rPr>
                      </w:pPr>
                    </w:p>
                    <w:p w:rsidR="0027161B" w:rsidRPr="00824293" w:rsidRDefault="0027161B" w:rsidP="0027161B">
                      <w:pPr>
                        <w:spacing w:after="0" w:line="240" w:lineRule="auto"/>
                        <w:jc w:val="center"/>
                        <w:rPr>
                          <w:b/>
                          <w:szCs w:val="24"/>
                        </w:rPr>
                      </w:pPr>
                      <w:r w:rsidRPr="00824293">
                        <w:rPr>
                          <w:b/>
                          <w:szCs w:val="24"/>
                        </w:rPr>
                        <w:t>DIANA LAURA ORTEGA PALAFOX</w:t>
                      </w:r>
                    </w:p>
                    <w:p w:rsidR="0027161B" w:rsidRPr="00887690" w:rsidRDefault="0027161B" w:rsidP="0027161B">
                      <w:pPr>
                        <w:spacing w:after="0" w:line="240" w:lineRule="auto"/>
                        <w:jc w:val="center"/>
                        <w:rPr>
                          <w:szCs w:val="24"/>
                        </w:rPr>
                      </w:pPr>
                      <w:r w:rsidRPr="00887690">
                        <w:rPr>
                          <w:szCs w:val="24"/>
                        </w:rPr>
                        <w:t>REGIDORA VOCAL DE LA COMISIÓN</w:t>
                      </w:r>
                    </w:p>
                    <w:p w:rsidR="0027161B" w:rsidRPr="00887690" w:rsidRDefault="0027161B" w:rsidP="0027161B">
                      <w:pPr>
                        <w:spacing w:after="0" w:line="240" w:lineRule="auto"/>
                        <w:jc w:val="center"/>
                        <w:rPr>
                          <w:szCs w:val="24"/>
                        </w:rPr>
                      </w:pPr>
                      <w:r w:rsidRPr="00887690">
                        <w:rPr>
                          <w:szCs w:val="24"/>
                        </w:rPr>
                        <w:t>DE HACIENDA PÚBLICA Y PATRIMONIO MUNICIPAL</w:t>
                      </w:r>
                    </w:p>
                    <w:p w:rsidR="0027161B" w:rsidRPr="00824293" w:rsidRDefault="0027161B" w:rsidP="0027161B">
                      <w:pPr>
                        <w:spacing w:after="0" w:line="240" w:lineRule="auto"/>
                        <w:jc w:val="center"/>
                        <w:rPr>
                          <w:b/>
                          <w:szCs w:val="24"/>
                        </w:rPr>
                      </w:pPr>
                    </w:p>
                    <w:p w:rsidR="0027161B" w:rsidRDefault="0027161B" w:rsidP="0027161B"/>
                  </w:txbxContent>
                </v:textbox>
              </v:shape>
            </w:pict>
          </mc:Fallback>
        </mc:AlternateContent>
      </w:r>
    </w:p>
    <w:p w:rsidR="0027161B" w:rsidRPr="00491C50" w:rsidRDefault="0027161B" w:rsidP="002716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161B" w:rsidRPr="00491C50" w:rsidRDefault="0027161B" w:rsidP="0027161B">
      <w:pPr>
        <w:rPr>
          <w:rFonts w:ascii="Arial" w:hAnsi="Arial" w:cs="Arial"/>
          <w:sz w:val="24"/>
          <w:szCs w:val="24"/>
        </w:rPr>
      </w:pPr>
    </w:p>
    <w:p w:rsidR="0027161B" w:rsidRDefault="0027161B" w:rsidP="0027161B">
      <w:pPr>
        <w:rPr>
          <w:rFonts w:ascii="Arial" w:hAnsi="Arial" w:cs="Arial"/>
          <w:sz w:val="24"/>
          <w:szCs w:val="24"/>
        </w:rPr>
      </w:pPr>
    </w:p>
    <w:p w:rsidR="00060738" w:rsidRDefault="00060738" w:rsidP="0027161B">
      <w:pPr>
        <w:rPr>
          <w:rFonts w:ascii="Arial" w:hAnsi="Arial" w:cs="Arial"/>
          <w:sz w:val="24"/>
          <w:szCs w:val="24"/>
        </w:rPr>
      </w:pPr>
    </w:p>
    <w:p w:rsidR="00060738" w:rsidRDefault="00060738" w:rsidP="0027161B">
      <w:pPr>
        <w:rPr>
          <w:rFonts w:ascii="Arial" w:hAnsi="Arial" w:cs="Arial"/>
          <w:sz w:val="24"/>
          <w:szCs w:val="24"/>
        </w:rPr>
      </w:pPr>
    </w:p>
    <w:p w:rsidR="00060738" w:rsidRPr="00491C50" w:rsidRDefault="00060738" w:rsidP="0027161B">
      <w:pPr>
        <w:rPr>
          <w:rFonts w:ascii="Arial" w:hAnsi="Arial" w:cs="Arial"/>
          <w:sz w:val="24"/>
          <w:szCs w:val="24"/>
        </w:rPr>
      </w:pPr>
    </w:p>
    <w:p w:rsidR="0027161B" w:rsidRPr="00491C50" w:rsidRDefault="0027161B" w:rsidP="0027161B">
      <w:pPr>
        <w:rPr>
          <w:rFonts w:ascii="Arial" w:hAnsi="Arial" w:cs="Arial"/>
          <w:sz w:val="24"/>
          <w:szCs w:val="24"/>
        </w:rPr>
      </w:pPr>
    </w:p>
    <w:p w:rsidR="0027161B" w:rsidRDefault="0027161B" w:rsidP="0027161B">
      <w:pPr>
        <w:tabs>
          <w:tab w:val="left" w:pos="2282"/>
        </w:tabs>
        <w:ind w:left="-567"/>
        <w:rPr>
          <w:rFonts w:ascii="Arial" w:hAnsi="Arial" w:cs="Arial"/>
          <w:b/>
          <w:sz w:val="24"/>
          <w:szCs w:val="24"/>
        </w:rPr>
      </w:pPr>
      <w:r w:rsidRPr="00491C50">
        <w:rPr>
          <w:rFonts w:ascii="Arial" w:hAnsi="Arial" w:cs="Arial"/>
          <w:sz w:val="24"/>
          <w:szCs w:val="24"/>
        </w:rPr>
        <w:t xml:space="preserve">Esta hoja corresponde al </w:t>
      </w:r>
      <w:r w:rsidRPr="00491C50">
        <w:rPr>
          <w:rFonts w:ascii="Arial" w:hAnsi="Arial" w:cs="Arial"/>
          <w:b/>
          <w:sz w:val="24"/>
          <w:szCs w:val="24"/>
        </w:rPr>
        <w:t>DICTAMEN QUE AUTORIZA LA SOLICITUD DE ANTICIPO DE PARTICIPACIONES 2022.</w:t>
      </w:r>
    </w:p>
    <w:p w:rsidR="00B65A0B" w:rsidRDefault="00B65A0B"/>
    <w:sectPr w:rsidR="00B65A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1B"/>
    <w:rsid w:val="00060738"/>
    <w:rsid w:val="00200C2C"/>
    <w:rsid w:val="002445F0"/>
    <w:rsid w:val="0027161B"/>
    <w:rsid w:val="002E3B95"/>
    <w:rsid w:val="005718B5"/>
    <w:rsid w:val="00656AD5"/>
    <w:rsid w:val="00763A87"/>
    <w:rsid w:val="0080719D"/>
    <w:rsid w:val="00AC1489"/>
    <w:rsid w:val="00B65A0B"/>
    <w:rsid w:val="00FB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6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27161B"/>
  </w:style>
  <w:style w:type="paragraph" w:customStyle="1" w:styleId="ecxmsonormal">
    <w:name w:val="ecxmsonormal"/>
    <w:basedOn w:val="Normal"/>
    <w:rsid w:val="0027161B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unhideWhenUsed/>
    <w:rsid w:val="00271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0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6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27161B"/>
  </w:style>
  <w:style w:type="paragraph" w:customStyle="1" w:styleId="ecxmsonormal">
    <w:name w:val="ecxmsonormal"/>
    <w:basedOn w:val="Normal"/>
    <w:rsid w:val="0027161B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unhideWhenUsed/>
    <w:rsid w:val="00271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0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1242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2</cp:revision>
  <cp:lastPrinted>2021-11-11T00:00:00Z</cp:lastPrinted>
  <dcterms:created xsi:type="dcterms:W3CDTF">2021-11-11T00:03:00Z</dcterms:created>
  <dcterms:modified xsi:type="dcterms:W3CDTF">2021-11-11T00:03:00Z</dcterms:modified>
</cp:coreProperties>
</file>