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04" w:rsidRPr="0083123F" w:rsidRDefault="009D4604" w:rsidP="009D4604">
      <w:pPr>
        <w:pStyle w:val="Sinespaciado"/>
        <w:jc w:val="both"/>
        <w:rPr>
          <w:rFonts w:ascii="Arial" w:hAnsi="Arial" w:cs="Arial"/>
          <w:b/>
          <w:sz w:val="24"/>
          <w:szCs w:val="24"/>
        </w:rPr>
      </w:pPr>
      <w:r w:rsidRPr="0083123F">
        <w:rPr>
          <w:rFonts w:ascii="Arial" w:hAnsi="Arial" w:cs="Arial"/>
          <w:b/>
          <w:sz w:val="24"/>
          <w:szCs w:val="24"/>
        </w:rPr>
        <w:t xml:space="preserve">HONORABLE AYUNTAMIENTO CONSTITUCIONAL </w:t>
      </w:r>
    </w:p>
    <w:p w:rsidR="009D4604" w:rsidRPr="0083123F" w:rsidRDefault="009D4604" w:rsidP="009D4604">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rsidR="009D4604" w:rsidRPr="0083123F" w:rsidRDefault="009D4604" w:rsidP="009D4604">
      <w:pPr>
        <w:pStyle w:val="Sinespaciado"/>
        <w:jc w:val="both"/>
        <w:rPr>
          <w:rFonts w:ascii="Arial" w:hAnsi="Arial" w:cs="Arial"/>
          <w:b/>
          <w:sz w:val="24"/>
          <w:szCs w:val="24"/>
        </w:rPr>
      </w:pPr>
      <w:r w:rsidRPr="0083123F">
        <w:rPr>
          <w:rFonts w:ascii="Arial" w:hAnsi="Arial" w:cs="Arial"/>
          <w:b/>
          <w:sz w:val="24"/>
          <w:szCs w:val="24"/>
        </w:rPr>
        <w:t xml:space="preserve">P R E S E N T E </w:t>
      </w:r>
    </w:p>
    <w:p w:rsidR="009D4604" w:rsidRPr="0083123F" w:rsidRDefault="009D4604" w:rsidP="009D4604">
      <w:pPr>
        <w:pStyle w:val="Sinespaciado"/>
        <w:jc w:val="both"/>
        <w:rPr>
          <w:rFonts w:ascii="Arial" w:hAnsi="Arial" w:cs="Arial"/>
          <w:b/>
          <w:sz w:val="24"/>
          <w:szCs w:val="24"/>
        </w:rPr>
      </w:pPr>
    </w:p>
    <w:p w:rsidR="009D4604" w:rsidRPr="0083123F" w:rsidRDefault="009D4604" w:rsidP="009D4604">
      <w:pPr>
        <w:pStyle w:val="Sinespaciado"/>
        <w:jc w:val="both"/>
        <w:rPr>
          <w:rFonts w:ascii="Arial" w:hAnsi="Arial" w:cs="Arial"/>
          <w:b/>
          <w:sz w:val="24"/>
          <w:szCs w:val="24"/>
        </w:rPr>
      </w:pPr>
    </w:p>
    <w:p w:rsidR="009D4604" w:rsidRPr="0083123F" w:rsidRDefault="009D4604" w:rsidP="009D4604">
      <w:pPr>
        <w:pStyle w:val="Sinespaciado"/>
        <w:jc w:val="both"/>
        <w:rPr>
          <w:rFonts w:ascii="Arial" w:hAnsi="Arial" w:cs="Arial"/>
          <w:b/>
          <w:sz w:val="24"/>
          <w:szCs w:val="24"/>
        </w:rPr>
      </w:pPr>
    </w:p>
    <w:p w:rsidR="009D4604" w:rsidRDefault="009D4604" w:rsidP="009D4604">
      <w:pPr>
        <w:pStyle w:val="Sinespaciado"/>
        <w:jc w:val="both"/>
        <w:rPr>
          <w:rFonts w:ascii="Arial" w:hAnsi="Arial" w:cs="Arial"/>
          <w:sz w:val="24"/>
          <w:szCs w:val="24"/>
        </w:rPr>
      </w:pPr>
      <w:r w:rsidRPr="0083123F">
        <w:rPr>
          <w:rFonts w:ascii="Arial" w:hAnsi="Arial" w:cs="Arial"/>
          <w:b/>
          <w:sz w:val="24"/>
          <w:szCs w:val="24"/>
        </w:rPr>
        <w:tab/>
      </w:r>
      <w:r w:rsidRPr="0083123F">
        <w:rPr>
          <w:rFonts w:ascii="Arial" w:hAnsi="Arial" w:cs="Arial"/>
          <w:sz w:val="24"/>
          <w:szCs w:val="24"/>
        </w:rPr>
        <w:t xml:space="preserve">Quienes motivan y suscriben </w:t>
      </w:r>
      <w:r w:rsidRPr="009622CE">
        <w:rPr>
          <w:rFonts w:ascii="Arial" w:hAnsi="Arial" w:cs="Arial"/>
          <w:b/>
          <w:sz w:val="24"/>
          <w:szCs w:val="24"/>
        </w:rPr>
        <w:t>CC.</w:t>
      </w:r>
      <w:r>
        <w:rPr>
          <w:rFonts w:ascii="Arial" w:hAnsi="Arial" w:cs="Arial"/>
          <w:sz w:val="24"/>
          <w:szCs w:val="24"/>
        </w:rPr>
        <w:t xml:space="preserve"> </w:t>
      </w:r>
      <w:r w:rsidRPr="0083123F">
        <w:rPr>
          <w:rFonts w:ascii="Arial" w:hAnsi="Arial" w:cs="Arial"/>
          <w:b/>
          <w:sz w:val="24"/>
          <w:szCs w:val="24"/>
        </w:rPr>
        <w:t>JORGE DE JESÚS JUÁREZ PARRA, TANIA MAGDALENA BERNARDINO JUÁREZ, MAGALI CASILLAS CONTRERAS, LAURA ELENA MARTINEZ RUVALCABA Y DIANA LAURA ORTEGA PALAFOX,</w:t>
      </w:r>
      <w:r>
        <w:rPr>
          <w:rFonts w:ascii="Arial" w:hAnsi="Arial" w:cs="Arial"/>
          <w:b/>
          <w:sz w:val="24"/>
          <w:szCs w:val="24"/>
        </w:rPr>
        <w:t xml:space="preserve"> </w:t>
      </w:r>
      <w:r w:rsidRPr="0083123F">
        <w:rPr>
          <w:rFonts w:ascii="Arial" w:hAnsi="Arial" w:cs="Arial"/>
          <w:sz w:val="24"/>
          <w:szCs w:val="24"/>
        </w:rPr>
        <w:t>Regidores Presidente y vocales</w:t>
      </w:r>
      <w:r>
        <w:rPr>
          <w:rFonts w:ascii="Arial" w:hAnsi="Arial" w:cs="Arial"/>
          <w:sz w:val="24"/>
          <w:szCs w:val="24"/>
        </w:rPr>
        <w:t xml:space="preserve"> respectivamente</w:t>
      </w:r>
      <w:r w:rsidRPr="0083123F">
        <w:rPr>
          <w:rFonts w:ascii="Arial" w:hAnsi="Arial" w:cs="Arial"/>
          <w:sz w:val="24"/>
          <w:szCs w:val="24"/>
        </w:rPr>
        <w:t xml:space="preserv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w:t>
      </w:r>
      <w:r>
        <w:rPr>
          <w:rFonts w:ascii="Arial" w:hAnsi="Arial" w:cs="Arial"/>
          <w:sz w:val="24"/>
          <w:szCs w:val="24"/>
        </w:rPr>
        <w:t xml:space="preserve">, 86, </w:t>
      </w:r>
      <w:r w:rsidRPr="0083123F">
        <w:rPr>
          <w:rFonts w:ascii="Arial" w:hAnsi="Arial" w:cs="Arial"/>
          <w:sz w:val="24"/>
          <w:szCs w:val="24"/>
        </w:rPr>
        <w:t xml:space="preserve"> </w:t>
      </w:r>
      <w:r>
        <w:rPr>
          <w:rFonts w:ascii="Arial" w:hAnsi="Arial" w:cs="Arial"/>
          <w:sz w:val="24"/>
          <w:szCs w:val="24"/>
        </w:rPr>
        <w:t xml:space="preserve"> </w:t>
      </w:r>
      <w:r w:rsidRPr="0083123F">
        <w:rPr>
          <w:rFonts w:ascii="Arial" w:hAnsi="Arial" w:cs="Arial"/>
          <w:sz w:val="24"/>
          <w:szCs w:val="24"/>
        </w:rPr>
        <w:t xml:space="preserve"> y demás relativos y aplicables de la Constitución Política del Estado de Jalisco; </w:t>
      </w:r>
      <w:r>
        <w:rPr>
          <w:rFonts w:ascii="Arial" w:hAnsi="Arial" w:cs="Arial"/>
          <w:sz w:val="24"/>
          <w:szCs w:val="24"/>
        </w:rPr>
        <w:t>artículos 1, 2, 3, 4 punto 124, 27</w:t>
      </w:r>
      <w:r w:rsidRPr="0083123F">
        <w:rPr>
          <w:rFonts w:ascii="Arial" w:hAnsi="Arial" w:cs="Arial"/>
          <w:sz w:val="24"/>
          <w:szCs w:val="24"/>
        </w:rPr>
        <w:t xml:space="preserve">  de la Ley de Gobierno y la Administración Pública Municipal para el Estado de Jalisco y sus Municipios; </w:t>
      </w:r>
      <w:r>
        <w:rPr>
          <w:rFonts w:ascii="Arial" w:hAnsi="Arial" w:cs="Arial"/>
          <w:sz w:val="24"/>
          <w:szCs w:val="24"/>
        </w:rPr>
        <w:t xml:space="preserve">artículos </w:t>
      </w:r>
      <w:r w:rsidRPr="0083123F">
        <w:rPr>
          <w:rFonts w:ascii="Arial" w:hAnsi="Arial" w:cs="Arial"/>
          <w:sz w:val="24"/>
          <w:szCs w:val="24"/>
        </w:rPr>
        <w:t>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rPr>
        <w:t xml:space="preserve"> </w:t>
      </w:r>
      <w:r>
        <w:rPr>
          <w:rFonts w:ascii="Arial" w:hAnsi="Arial" w:cs="Arial"/>
          <w:sz w:val="24"/>
          <w:szCs w:val="24"/>
        </w:rPr>
        <w:t xml:space="preserve">presentamos a la consideración del Pleno de este Honorable Ayuntamiento </w:t>
      </w:r>
      <w:r w:rsidRPr="0083123F">
        <w:rPr>
          <w:rFonts w:ascii="Arial" w:hAnsi="Arial" w:cs="Arial"/>
          <w:b/>
          <w:sz w:val="24"/>
          <w:szCs w:val="24"/>
        </w:rPr>
        <w:t xml:space="preserve">DICTAMEN </w:t>
      </w:r>
      <w:r>
        <w:rPr>
          <w:rFonts w:ascii="Arial" w:hAnsi="Arial" w:cs="Arial"/>
          <w:b/>
          <w:sz w:val="24"/>
          <w:szCs w:val="24"/>
        </w:rPr>
        <w:t>QUE AUTORIZA EL PAGO DE PENSIÓN POR VIUDEZ A LA C. MARIA DE LA LUZ SILVA GUZMÁN</w:t>
      </w:r>
      <w:r w:rsidR="00AD6CC9">
        <w:rPr>
          <w:rFonts w:ascii="Arial" w:hAnsi="Arial" w:cs="Arial"/>
          <w:b/>
          <w:sz w:val="24"/>
          <w:szCs w:val="24"/>
        </w:rPr>
        <w:t xml:space="preserve"> VIUDA DE </w:t>
      </w:r>
      <w:r>
        <w:rPr>
          <w:rFonts w:ascii="Arial" w:hAnsi="Arial" w:cs="Arial"/>
          <w:b/>
          <w:sz w:val="24"/>
          <w:szCs w:val="24"/>
        </w:rPr>
        <w:t>ELICEO AGUILAR SÁNCHEZ</w:t>
      </w:r>
      <w:r>
        <w:rPr>
          <w:rFonts w:ascii="Arial" w:hAnsi="Arial" w:cs="Arial"/>
          <w:sz w:val="24"/>
          <w:szCs w:val="24"/>
        </w:rPr>
        <w:t xml:space="preserve">, el cual se fundamenta en los siguientes: </w:t>
      </w:r>
    </w:p>
    <w:p w:rsidR="009D4604" w:rsidRDefault="009D4604" w:rsidP="009D4604">
      <w:pPr>
        <w:jc w:val="both"/>
        <w:rPr>
          <w:rFonts w:ascii="Arial" w:hAnsi="Arial" w:cs="Arial"/>
          <w:sz w:val="24"/>
          <w:szCs w:val="24"/>
        </w:rPr>
      </w:pPr>
    </w:p>
    <w:p w:rsidR="009D4604" w:rsidRPr="00DB73BB" w:rsidRDefault="009D4604" w:rsidP="009D4604">
      <w:pPr>
        <w:jc w:val="center"/>
        <w:rPr>
          <w:rFonts w:ascii="Arial" w:hAnsi="Arial" w:cs="Arial"/>
          <w:color w:val="000000"/>
          <w:sz w:val="24"/>
          <w:szCs w:val="24"/>
          <w:lang w:val="es-ES"/>
        </w:rPr>
      </w:pPr>
      <w:r>
        <w:rPr>
          <w:rFonts w:ascii="Arial" w:hAnsi="Arial" w:cs="Arial"/>
          <w:b/>
          <w:sz w:val="24"/>
          <w:szCs w:val="24"/>
          <w:lang w:eastAsia="es-MX"/>
        </w:rPr>
        <w:t>EXPOSICIÓN DE MOTIVOS</w:t>
      </w:r>
      <w:r w:rsidRPr="00DB73BB">
        <w:rPr>
          <w:rFonts w:ascii="Arial" w:hAnsi="Arial" w:cs="Arial"/>
          <w:b/>
          <w:sz w:val="24"/>
          <w:szCs w:val="24"/>
          <w:lang w:eastAsia="es-MX"/>
        </w:rPr>
        <w:t>:</w:t>
      </w:r>
    </w:p>
    <w:p w:rsidR="009D4604" w:rsidRPr="00DB73BB" w:rsidRDefault="009D4604" w:rsidP="009D4604">
      <w:pPr>
        <w:jc w:val="both"/>
        <w:rPr>
          <w:rFonts w:ascii="Arial" w:hAnsi="Arial" w:cs="Arial"/>
          <w:b/>
          <w:sz w:val="24"/>
          <w:szCs w:val="24"/>
          <w:lang w:eastAsia="es-MX"/>
        </w:rPr>
      </w:pPr>
    </w:p>
    <w:p w:rsidR="009D4604" w:rsidRPr="00DB73BB" w:rsidRDefault="009D4604" w:rsidP="009D4604">
      <w:pPr>
        <w:ind w:firstLine="708"/>
        <w:jc w:val="both"/>
        <w:rPr>
          <w:rFonts w:ascii="Arial" w:hAnsi="Arial" w:cs="Arial"/>
          <w:sz w:val="24"/>
          <w:szCs w:val="24"/>
          <w:lang w:eastAsia="es-MX"/>
        </w:rPr>
      </w:pPr>
      <w:r w:rsidRPr="00C77B9F">
        <w:rPr>
          <w:rFonts w:ascii="Arial" w:hAnsi="Arial" w:cs="Arial"/>
          <w:b/>
          <w:sz w:val="24"/>
          <w:szCs w:val="24"/>
          <w:lang w:eastAsia="es-MX"/>
        </w:rPr>
        <w:t>I.-</w:t>
      </w:r>
      <w:r w:rsidRPr="00DB73BB">
        <w:rPr>
          <w:rFonts w:ascii="Arial" w:hAnsi="Arial" w:cs="Arial"/>
          <w:sz w:val="24"/>
          <w:szCs w:val="24"/>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DB73BB">
        <w:rPr>
          <w:rFonts w:ascii="Arial" w:hAnsi="Arial" w:cs="Arial"/>
          <w:sz w:val="24"/>
          <w:szCs w:val="24"/>
        </w:rPr>
        <w:t>regula la constitución, fusión y extinción de los municipios; establecen también las bases generales de la administración pública municipal y su aplicación es en todos los municipios del Estado y en aquellos que lleguen a constituirse</w:t>
      </w:r>
      <w:r w:rsidRPr="00DB73BB">
        <w:rPr>
          <w:rFonts w:ascii="Arial" w:hAnsi="Arial" w:cs="Arial"/>
          <w:sz w:val="24"/>
          <w:szCs w:val="24"/>
          <w:lang w:eastAsia="es-MX"/>
        </w:rPr>
        <w:t>, y señalan la facultad de los Ayuntamientos para Celebrar convenios con instituciones públicas y privadas tendientes a la realización de obras de interés común, siempre que no corresponda su realización al Estado.</w:t>
      </w:r>
    </w:p>
    <w:p w:rsidR="009D4604" w:rsidRPr="00DB73BB" w:rsidRDefault="009D4604" w:rsidP="009D4604">
      <w:pPr>
        <w:jc w:val="both"/>
        <w:rPr>
          <w:rFonts w:ascii="Arial" w:hAnsi="Arial" w:cs="Arial"/>
          <w:sz w:val="24"/>
          <w:szCs w:val="24"/>
          <w:lang w:eastAsia="es-MX"/>
        </w:rPr>
      </w:pPr>
    </w:p>
    <w:p w:rsidR="009D4604" w:rsidRPr="00DB73BB" w:rsidRDefault="009D4604" w:rsidP="009D4604">
      <w:pPr>
        <w:ind w:firstLine="708"/>
        <w:jc w:val="both"/>
        <w:rPr>
          <w:rFonts w:ascii="Arial" w:hAnsi="Arial" w:cs="Arial"/>
          <w:sz w:val="24"/>
          <w:szCs w:val="24"/>
        </w:rPr>
      </w:pPr>
      <w:r w:rsidRPr="00C77B9F">
        <w:rPr>
          <w:rFonts w:ascii="Arial" w:hAnsi="Arial" w:cs="Arial"/>
          <w:b/>
          <w:sz w:val="24"/>
          <w:szCs w:val="24"/>
          <w:lang w:eastAsia="es-MX"/>
        </w:rPr>
        <w:t xml:space="preserve">II.- </w:t>
      </w:r>
      <w:r>
        <w:rPr>
          <w:rFonts w:ascii="Arial" w:hAnsi="Arial" w:cs="Arial"/>
          <w:sz w:val="24"/>
          <w:szCs w:val="24"/>
        </w:rPr>
        <w:t>Los M</w:t>
      </w:r>
      <w:r w:rsidRPr="00DB73BB">
        <w:rPr>
          <w:rFonts w:ascii="Arial" w:hAnsi="Arial" w:cs="Arial"/>
          <w:sz w:val="24"/>
          <w:szCs w:val="24"/>
        </w:rPr>
        <w:t xml:space="preserve">unicipios estarán investidos de personalidad jurídica y manejarán su patrimonio conforme a la ley. Los municipios administrarán libremente su hacienda, la cual </w:t>
      </w:r>
      <w:r w:rsidRPr="00DB73BB">
        <w:rPr>
          <w:rFonts w:ascii="Arial" w:hAnsi="Arial" w:cs="Arial"/>
          <w:sz w:val="24"/>
          <w:szCs w:val="24"/>
        </w:rPr>
        <w:lastRenderedPageBreak/>
        <w:t xml:space="preserve">se formará de los rendimientos de los bienes que les pertenezcan, así como de las contribuciones que recauden. </w:t>
      </w:r>
    </w:p>
    <w:p w:rsidR="009D4604" w:rsidRPr="00DB73BB" w:rsidRDefault="009D4604" w:rsidP="009D4604">
      <w:pPr>
        <w:jc w:val="both"/>
        <w:rPr>
          <w:rFonts w:ascii="Arial" w:hAnsi="Arial" w:cs="Arial"/>
          <w:sz w:val="24"/>
          <w:szCs w:val="24"/>
        </w:rPr>
      </w:pPr>
    </w:p>
    <w:p w:rsidR="009D4604" w:rsidRDefault="009D4604" w:rsidP="009D4604">
      <w:pPr>
        <w:ind w:firstLine="708"/>
        <w:jc w:val="both"/>
        <w:rPr>
          <w:rFonts w:ascii="Arial" w:hAnsi="Arial" w:cs="Arial"/>
          <w:snapToGrid w:val="0"/>
          <w:sz w:val="24"/>
          <w:szCs w:val="24"/>
        </w:rPr>
      </w:pPr>
      <w:r w:rsidRPr="00C77B9F">
        <w:rPr>
          <w:rFonts w:ascii="Arial" w:hAnsi="Arial" w:cs="Arial"/>
          <w:b/>
          <w:sz w:val="24"/>
          <w:szCs w:val="24"/>
        </w:rPr>
        <w:t>III.-</w:t>
      </w:r>
      <w:r w:rsidRPr="00DB73BB">
        <w:rPr>
          <w:rFonts w:ascii="Arial" w:hAnsi="Arial" w:cs="Arial"/>
          <w:sz w:val="24"/>
          <w:szCs w:val="24"/>
        </w:rPr>
        <w:t xml:space="preserve"> Conforme a la Ley de Gobierno y la Administración Pública Municipal, es obligación del Presidente, v</w:t>
      </w:r>
      <w:r w:rsidRPr="00DB73BB">
        <w:rPr>
          <w:rFonts w:ascii="Arial" w:hAnsi="Arial" w:cs="Arial"/>
          <w:snapToGrid w:val="0"/>
          <w:sz w:val="24"/>
          <w:szCs w:val="24"/>
        </w:rPr>
        <w:t>igilar que el destino y monto de los caudales municipales</w:t>
      </w:r>
      <w:r w:rsidR="00AD6CC9">
        <w:rPr>
          <w:rFonts w:ascii="Arial" w:hAnsi="Arial" w:cs="Arial"/>
          <w:snapToGrid w:val="0"/>
          <w:sz w:val="24"/>
          <w:szCs w:val="24"/>
        </w:rPr>
        <w:t xml:space="preserve"> y que estos</w:t>
      </w:r>
      <w:r w:rsidRPr="00DB73BB">
        <w:rPr>
          <w:rFonts w:ascii="Arial" w:hAnsi="Arial" w:cs="Arial"/>
          <w:snapToGrid w:val="0"/>
          <w:sz w:val="24"/>
          <w:szCs w:val="24"/>
        </w:rPr>
        <w:t xml:space="preserve"> se ajusten a los presupuestos de egresos y de la correcta recaudación, custodia y administración de los </w:t>
      </w:r>
      <w:r>
        <w:rPr>
          <w:rFonts w:ascii="Arial" w:hAnsi="Arial" w:cs="Arial"/>
          <w:snapToGrid w:val="0"/>
          <w:sz w:val="24"/>
          <w:szCs w:val="24"/>
        </w:rPr>
        <w:t xml:space="preserve">impuestos, derechos, productos, </w:t>
      </w:r>
      <w:r w:rsidRPr="00DB73BB">
        <w:rPr>
          <w:rFonts w:ascii="Arial" w:hAnsi="Arial" w:cs="Arial"/>
          <w:snapToGrid w:val="0"/>
          <w:sz w:val="24"/>
          <w:szCs w:val="24"/>
        </w:rPr>
        <w:t>aprovechamientos, participaciones y demás ingresos propios del Municipio.</w:t>
      </w:r>
    </w:p>
    <w:p w:rsidR="00AD6CC9" w:rsidRPr="00DB73BB" w:rsidRDefault="00AD6CC9" w:rsidP="009D4604">
      <w:pPr>
        <w:ind w:firstLine="708"/>
        <w:jc w:val="both"/>
        <w:rPr>
          <w:rFonts w:ascii="Arial" w:hAnsi="Arial" w:cs="Arial"/>
          <w:snapToGrid w:val="0"/>
          <w:sz w:val="24"/>
          <w:szCs w:val="24"/>
        </w:rPr>
      </w:pPr>
    </w:p>
    <w:p w:rsidR="009D4604" w:rsidRDefault="009D4604" w:rsidP="009D4604">
      <w:pPr>
        <w:ind w:firstLine="708"/>
        <w:jc w:val="both"/>
        <w:rPr>
          <w:rFonts w:ascii="Arial" w:hAnsi="Arial" w:cs="Arial"/>
          <w:snapToGrid w:val="0"/>
          <w:sz w:val="24"/>
          <w:szCs w:val="24"/>
        </w:rPr>
      </w:pPr>
      <w:r w:rsidRPr="002D3F25">
        <w:rPr>
          <w:rFonts w:ascii="Arial" w:hAnsi="Arial" w:cs="Arial"/>
          <w:b/>
          <w:snapToGrid w:val="0"/>
          <w:sz w:val="24"/>
          <w:szCs w:val="24"/>
        </w:rPr>
        <w:t>IV.-</w:t>
      </w:r>
      <w:r w:rsidRPr="00DB73BB">
        <w:rPr>
          <w:rFonts w:ascii="Arial" w:hAnsi="Arial" w:cs="Arial"/>
          <w:snapToGrid w:val="0"/>
          <w:sz w:val="24"/>
          <w:szCs w:val="24"/>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Pr>
          <w:rFonts w:ascii="Arial" w:hAnsi="Arial" w:cs="Arial"/>
          <w:snapToGrid w:val="0"/>
          <w:sz w:val="24"/>
          <w:szCs w:val="24"/>
        </w:rPr>
        <w:t>.</w:t>
      </w:r>
    </w:p>
    <w:p w:rsidR="00AD6CC9" w:rsidRDefault="00AD6CC9" w:rsidP="009D4604">
      <w:pPr>
        <w:ind w:firstLine="708"/>
        <w:jc w:val="both"/>
        <w:rPr>
          <w:rFonts w:ascii="Arial" w:hAnsi="Arial" w:cs="Arial"/>
          <w:snapToGrid w:val="0"/>
          <w:sz w:val="24"/>
          <w:szCs w:val="24"/>
        </w:rPr>
      </w:pPr>
    </w:p>
    <w:p w:rsidR="009D4604" w:rsidRDefault="009D4604" w:rsidP="009D4604">
      <w:pPr>
        <w:ind w:firstLine="708"/>
        <w:jc w:val="both"/>
        <w:rPr>
          <w:rFonts w:ascii="Arial" w:hAnsi="Arial" w:cs="Arial"/>
          <w:sz w:val="24"/>
          <w:szCs w:val="24"/>
          <w:lang w:eastAsia="es-MX"/>
        </w:rPr>
      </w:pPr>
      <w:r w:rsidRPr="002D3F25">
        <w:rPr>
          <w:rFonts w:ascii="Arial" w:hAnsi="Arial" w:cs="Arial"/>
          <w:b/>
          <w:sz w:val="24"/>
          <w:szCs w:val="24"/>
          <w:lang w:eastAsia="es-MX"/>
        </w:rPr>
        <w:t>V</w:t>
      </w:r>
      <w:r>
        <w:rPr>
          <w:rFonts w:ascii="Arial" w:hAnsi="Arial" w:cs="Arial"/>
          <w:b/>
          <w:sz w:val="24"/>
          <w:szCs w:val="24"/>
          <w:lang w:eastAsia="es-MX"/>
        </w:rPr>
        <w:t xml:space="preserve">.-  </w:t>
      </w:r>
      <w:r>
        <w:rPr>
          <w:rFonts w:ascii="Arial" w:hAnsi="Arial" w:cs="Arial"/>
          <w:sz w:val="24"/>
          <w:szCs w:val="24"/>
          <w:lang w:eastAsia="es-MX"/>
        </w:rPr>
        <w:t xml:space="preserve">El artículo 56 fracción XIII de la Ley para los Servidores Públicos del Estado de Jalisco y sus municipios, impone a esta Entidad Pública la obligación de otorgar  las jubilaciones conforma lo dispone la Ley del Instituto de Pensiones del Estado de Jalisco, mismo que a la letra reza: </w:t>
      </w:r>
    </w:p>
    <w:p w:rsidR="009D4604" w:rsidRPr="00A36C81" w:rsidRDefault="009D4604" w:rsidP="009D4604">
      <w:pPr>
        <w:jc w:val="both"/>
        <w:rPr>
          <w:rFonts w:ascii="Arial" w:hAnsi="Arial" w:cs="Arial"/>
          <w:i/>
          <w:sz w:val="24"/>
          <w:szCs w:val="24"/>
          <w:lang w:eastAsia="es-MX"/>
        </w:rPr>
      </w:pPr>
      <w:r w:rsidRPr="00A36C81">
        <w:rPr>
          <w:rFonts w:ascii="Arial" w:hAnsi="Arial" w:cs="Arial"/>
          <w:i/>
          <w:sz w:val="24"/>
          <w:szCs w:val="24"/>
          <w:lang w:eastAsia="es-MX"/>
        </w:rPr>
        <w:t>“Artículo 56.- Son obligaciones de las Entidades Públicas, en las relaciones laborales con sus servidores:</w:t>
      </w:r>
    </w:p>
    <w:p w:rsidR="009D4604" w:rsidRPr="00A36C81" w:rsidRDefault="009D4604" w:rsidP="009D4604">
      <w:pPr>
        <w:jc w:val="both"/>
        <w:rPr>
          <w:rFonts w:ascii="Arial" w:hAnsi="Arial" w:cs="Arial"/>
          <w:i/>
          <w:sz w:val="24"/>
          <w:szCs w:val="24"/>
          <w:lang w:eastAsia="es-MX"/>
        </w:rPr>
      </w:pPr>
      <w:r w:rsidRPr="00A36C81">
        <w:rPr>
          <w:rFonts w:ascii="Arial" w:hAnsi="Arial" w:cs="Arial"/>
          <w:i/>
          <w:sz w:val="24"/>
          <w:szCs w:val="24"/>
          <w:lang w:eastAsia="es-MX"/>
        </w:rPr>
        <w:t xml:space="preserve">. . . . . . . . . . . . </w:t>
      </w:r>
    </w:p>
    <w:p w:rsidR="009D4604" w:rsidRDefault="009D4604" w:rsidP="009D4604">
      <w:pPr>
        <w:jc w:val="both"/>
        <w:rPr>
          <w:rFonts w:ascii="Arial" w:hAnsi="Arial" w:cs="Arial"/>
          <w:sz w:val="24"/>
          <w:szCs w:val="24"/>
          <w:lang w:eastAsia="es-MX"/>
        </w:rPr>
      </w:pPr>
      <w:r w:rsidRPr="00A36C81">
        <w:rPr>
          <w:rFonts w:ascii="Arial" w:hAnsi="Arial" w:cs="Arial"/>
          <w:i/>
          <w:sz w:val="24"/>
          <w:szCs w:val="24"/>
          <w:lang w:eastAsia="es-MX"/>
        </w:rPr>
        <w:t>XIII.- Otorgar las jubilaciones conforme lo dispone la Ley del Instituto de Pensiones del Estado de Jalisco;”</w:t>
      </w:r>
      <w:r>
        <w:rPr>
          <w:rFonts w:ascii="Arial" w:hAnsi="Arial" w:cs="Arial"/>
          <w:sz w:val="24"/>
          <w:szCs w:val="24"/>
          <w:lang w:eastAsia="es-MX"/>
        </w:rPr>
        <w:t xml:space="preserve"> </w:t>
      </w:r>
    </w:p>
    <w:p w:rsidR="009D4604" w:rsidRDefault="009D4604" w:rsidP="009D4604">
      <w:pPr>
        <w:ind w:firstLine="708"/>
        <w:jc w:val="both"/>
        <w:rPr>
          <w:rFonts w:ascii="Arial" w:hAnsi="Arial" w:cs="Arial"/>
          <w:sz w:val="24"/>
          <w:szCs w:val="24"/>
          <w:lang w:eastAsia="es-MX"/>
        </w:rPr>
      </w:pPr>
      <w:r>
        <w:rPr>
          <w:rFonts w:ascii="Arial" w:hAnsi="Arial" w:cs="Arial"/>
          <w:sz w:val="24"/>
          <w:szCs w:val="24"/>
          <w:lang w:eastAsia="es-MX"/>
        </w:rPr>
        <w:t xml:space="preserve">Tal y como se desprende en la  </w:t>
      </w:r>
      <w:r w:rsidRPr="00FD0451">
        <w:rPr>
          <w:rFonts w:ascii="Arial" w:hAnsi="Arial" w:cs="Arial"/>
          <w:b/>
          <w:sz w:val="24"/>
          <w:szCs w:val="24"/>
          <w:lang w:eastAsia="es-MX"/>
        </w:rPr>
        <w:t>DETERMINACIÓN</w:t>
      </w:r>
      <w:r>
        <w:rPr>
          <w:rFonts w:ascii="Arial" w:hAnsi="Arial" w:cs="Arial"/>
          <w:sz w:val="24"/>
          <w:szCs w:val="24"/>
          <w:lang w:eastAsia="es-MX"/>
        </w:rPr>
        <w:t xml:space="preserve"> en que se hace el </w:t>
      </w:r>
      <w:r w:rsidRPr="00FD0451">
        <w:rPr>
          <w:rFonts w:ascii="Arial" w:hAnsi="Arial" w:cs="Arial"/>
          <w:b/>
          <w:sz w:val="24"/>
          <w:szCs w:val="24"/>
          <w:lang w:eastAsia="es-MX"/>
        </w:rPr>
        <w:t>ANALISIS LÓGICO JURIDICO</w:t>
      </w:r>
      <w:r>
        <w:rPr>
          <w:rFonts w:ascii="Arial" w:hAnsi="Arial" w:cs="Arial"/>
          <w:sz w:val="24"/>
          <w:szCs w:val="24"/>
          <w:lang w:eastAsia="es-MX"/>
        </w:rPr>
        <w:t xml:space="preserve"> realizado por la Licenciada Gema Verónica Cárdenas Villalvazo, y que remite con el oficio número </w:t>
      </w:r>
      <w:r w:rsidR="00AD6CC9">
        <w:rPr>
          <w:rFonts w:ascii="Arial" w:hAnsi="Arial" w:cs="Arial"/>
          <w:sz w:val="24"/>
          <w:szCs w:val="24"/>
          <w:lang w:eastAsia="es-MX"/>
        </w:rPr>
        <w:t>638</w:t>
      </w:r>
      <w:r>
        <w:rPr>
          <w:rFonts w:ascii="Arial" w:hAnsi="Arial" w:cs="Arial"/>
          <w:sz w:val="24"/>
          <w:szCs w:val="24"/>
          <w:lang w:eastAsia="es-MX"/>
        </w:rPr>
        <w:t xml:space="preserve">/2022 suscrito por el Licenciado </w:t>
      </w:r>
      <w:r w:rsidRPr="00FD0451">
        <w:rPr>
          <w:rFonts w:ascii="Arial" w:hAnsi="Arial" w:cs="Arial"/>
          <w:b/>
          <w:sz w:val="24"/>
          <w:szCs w:val="24"/>
          <w:lang w:eastAsia="es-MX"/>
        </w:rPr>
        <w:t>JOSÉ DE JESÚS NUÑEZ GÓNZALEZ</w:t>
      </w:r>
      <w:r w:rsidR="00AD6CC9">
        <w:rPr>
          <w:rFonts w:ascii="Arial" w:hAnsi="Arial" w:cs="Arial"/>
          <w:b/>
          <w:sz w:val="24"/>
          <w:szCs w:val="24"/>
          <w:lang w:eastAsia="es-MX"/>
        </w:rPr>
        <w:t xml:space="preserve"> </w:t>
      </w:r>
      <w:r w:rsidR="00AD6CC9" w:rsidRPr="00AD6CC9">
        <w:rPr>
          <w:rFonts w:ascii="Arial" w:hAnsi="Arial" w:cs="Arial"/>
          <w:sz w:val="24"/>
          <w:szCs w:val="24"/>
          <w:lang w:eastAsia="es-MX"/>
        </w:rPr>
        <w:t xml:space="preserve">dirigido al suscrito en mi calidad de Presidente de </w:t>
      </w:r>
      <w:r>
        <w:rPr>
          <w:rFonts w:ascii="Arial" w:hAnsi="Arial" w:cs="Arial"/>
          <w:sz w:val="24"/>
          <w:szCs w:val="24"/>
          <w:lang w:eastAsia="es-MX"/>
        </w:rPr>
        <w:t xml:space="preserve">la Comisión Edilicia Permanente de Hacienda Pública y Patrimonio Municipal y que a la letra menciona: </w:t>
      </w:r>
    </w:p>
    <w:p w:rsidR="00AD6CC9" w:rsidRDefault="00AD6CC9" w:rsidP="00AD6CC9">
      <w:pPr>
        <w:ind w:left="1418" w:right="1134"/>
        <w:jc w:val="both"/>
        <w:rPr>
          <w:rFonts w:ascii="Arial" w:hAnsi="Arial" w:cs="Arial"/>
          <w:sz w:val="24"/>
          <w:szCs w:val="24"/>
          <w:lang w:eastAsia="es-MX"/>
        </w:rPr>
      </w:pPr>
    </w:p>
    <w:p w:rsidR="00AD6CC9" w:rsidRDefault="00AD6CC9" w:rsidP="00AD6CC9">
      <w:pPr>
        <w:ind w:left="1418" w:right="1134"/>
        <w:jc w:val="both"/>
        <w:rPr>
          <w:rFonts w:ascii="Arial" w:hAnsi="Arial" w:cs="Arial"/>
          <w:sz w:val="24"/>
          <w:szCs w:val="24"/>
          <w:lang w:eastAsia="es-MX"/>
        </w:rPr>
      </w:pPr>
    </w:p>
    <w:p w:rsidR="00AD6CC9" w:rsidRDefault="00AD6CC9" w:rsidP="00AD6CC9">
      <w:pPr>
        <w:ind w:left="1418" w:right="1134"/>
        <w:jc w:val="both"/>
        <w:rPr>
          <w:rFonts w:ascii="Arial" w:hAnsi="Arial" w:cs="Arial"/>
          <w:sz w:val="24"/>
          <w:szCs w:val="24"/>
          <w:lang w:eastAsia="es-MX"/>
        </w:rPr>
      </w:pPr>
    </w:p>
    <w:p w:rsidR="00AD6CC9" w:rsidRPr="00AD6CC9" w:rsidRDefault="00AD6CC9" w:rsidP="00AD6CC9">
      <w:pPr>
        <w:ind w:left="1418" w:right="1134"/>
        <w:jc w:val="right"/>
        <w:rPr>
          <w:rFonts w:ascii="Century Gothic" w:hAnsi="Century Gothic"/>
          <w:b/>
          <w:i/>
          <w:sz w:val="20"/>
          <w:szCs w:val="20"/>
        </w:rPr>
      </w:pPr>
      <w:r w:rsidRPr="00AD6CC9">
        <w:rPr>
          <w:rFonts w:ascii="Century Gothic" w:hAnsi="Century Gothic"/>
          <w:b/>
          <w:i/>
          <w:sz w:val="20"/>
          <w:szCs w:val="20"/>
        </w:rPr>
        <w:t>DET/03/2022</w:t>
      </w:r>
    </w:p>
    <w:p w:rsidR="00AD6CC9" w:rsidRPr="00AD6CC9" w:rsidRDefault="00AD6CC9" w:rsidP="00AD6CC9">
      <w:pPr>
        <w:pStyle w:val="Prrafodelista"/>
        <w:ind w:left="1134"/>
        <w:rPr>
          <w:i/>
          <w:sz w:val="20"/>
          <w:szCs w:val="20"/>
        </w:rPr>
      </w:pPr>
      <w:r w:rsidRPr="00AD6CC9">
        <w:rPr>
          <w:i/>
          <w:sz w:val="20"/>
          <w:szCs w:val="20"/>
        </w:rPr>
        <w:t xml:space="preserve">LIC. JOSE DE JESUS NUÑEZ GONZALEZ </w:t>
      </w:r>
    </w:p>
    <w:p w:rsidR="00AD6CC9" w:rsidRPr="00AD6CC9" w:rsidRDefault="00AD6CC9" w:rsidP="00AD6CC9">
      <w:pPr>
        <w:pStyle w:val="Prrafodelista"/>
        <w:ind w:left="1134"/>
        <w:rPr>
          <w:i/>
          <w:sz w:val="20"/>
          <w:szCs w:val="20"/>
        </w:rPr>
      </w:pPr>
      <w:r w:rsidRPr="00AD6CC9">
        <w:rPr>
          <w:i/>
          <w:sz w:val="20"/>
          <w:szCs w:val="20"/>
        </w:rPr>
        <w:t xml:space="preserve">COORDINADOR GENERAL DE ADMINISTRACION </w:t>
      </w:r>
    </w:p>
    <w:p w:rsidR="00AD6CC9" w:rsidRPr="00AD6CC9" w:rsidRDefault="00AD6CC9" w:rsidP="00AD6CC9">
      <w:pPr>
        <w:pStyle w:val="Prrafodelista"/>
        <w:ind w:left="1134"/>
        <w:rPr>
          <w:i/>
          <w:sz w:val="20"/>
          <w:szCs w:val="20"/>
        </w:rPr>
      </w:pPr>
      <w:r w:rsidRPr="00AD6CC9">
        <w:rPr>
          <w:i/>
          <w:sz w:val="20"/>
          <w:szCs w:val="20"/>
        </w:rPr>
        <w:t>E INNOVACION GUBERNAMENTAL</w:t>
      </w:r>
    </w:p>
    <w:p w:rsidR="00AD6CC9" w:rsidRPr="00AD6CC9" w:rsidRDefault="00AD6CC9" w:rsidP="00AD6CC9">
      <w:pPr>
        <w:pStyle w:val="Prrafodelista"/>
        <w:ind w:left="1134"/>
        <w:rPr>
          <w:i/>
          <w:sz w:val="20"/>
          <w:szCs w:val="20"/>
        </w:rPr>
      </w:pPr>
      <w:r w:rsidRPr="00AD6CC9">
        <w:rPr>
          <w:i/>
          <w:sz w:val="20"/>
          <w:szCs w:val="20"/>
        </w:rPr>
        <w:t xml:space="preserve">P R E S E N T E  </w:t>
      </w:r>
    </w:p>
    <w:p w:rsidR="00AD6CC9" w:rsidRPr="00AD6CC9" w:rsidRDefault="00AD6CC9" w:rsidP="00AD6CC9">
      <w:pPr>
        <w:ind w:left="1418" w:right="1134"/>
        <w:rPr>
          <w:rFonts w:ascii="Century Gothic" w:hAnsi="Century Gothic"/>
          <w:b/>
          <w:i/>
          <w:sz w:val="20"/>
          <w:szCs w:val="20"/>
        </w:rPr>
      </w:pPr>
    </w:p>
    <w:tbl>
      <w:tblPr>
        <w:tblStyle w:val="Tablaconcuadrcula"/>
        <w:tblW w:w="0" w:type="auto"/>
        <w:tblInd w:w="1271" w:type="dxa"/>
        <w:tblLook w:val="04A0" w:firstRow="1" w:lastRow="0" w:firstColumn="1" w:lastColumn="0" w:noHBand="0" w:noVBand="1"/>
      </w:tblPr>
      <w:tblGrid>
        <w:gridCol w:w="7373"/>
      </w:tblGrid>
      <w:tr w:rsidR="00AD6CC9" w:rsidRPr="00AD6CC9" w:rsidTr="00AD6CC9">
        <w:tc>
          <w:tcPr>
            <w:tcW w:w="7373" w:type="dxa"/>
          </w:tcPr>
          <w:p w:rsidR="00AD6CC9" w:rsidRPr="00AD6CC9" w:rsidRDefault="00AD6CC9" w:rsidP="00AD6CC9">
            <w:pPr>
              <w:ind w:left="1418" w:right="1134"/>
              <w:rPr>
                <w:rFonts w:ascii="Century Gothic" w:hAnsi="Century Gothic" w:cs="Arial"/>
                <w:b/>
                <w:bCs/>
                <w:i/>
                <w:sz w:val="20"/>
                <w:szCs w:val="20"/>
              </w:rPr>
            </w:pPr>
            <w:r w:rsidRPr="00AD6CC9">
              <w:rPr>
                <w:rFonts w:ascii="Century Gothic" w:hAnsi="Century Gothic" w:cs="Arial"/>
                <w:b/>
                <w:bCs/>
                <w:i/>
                <w:sz w:val="20"/>
                <w:szCs w:val="20"/>
              </w:rPr>
              <w:t xml:space="preserve">Asunto: </w:t>
            </w:r>
            <w:r w:rsidRPr="00AD6CC9">
              <w:rPr>
                <w:rFonts w:ascii="Century Gothic" w:hAnsi="Century Gothic" w:cs="Arial"/>
                <w:bCs/>
                <w:i/>
                <w:sz w:val="20"/>
                <w:szCs w:val="20"/>
              </w:rPr>
              <w:t>Solicitud de Pensión de la</w:t>
            </w:r>
            <w:r w:rsidRPr="00AD6CC9">
              <w:rPr>
                <w:rFonts w:ascii="Century Gothic" w:hAnsi="Century Gothic" w:cs="Arial"/>
                <w:b/>
                <w:bCs/>
                <w:i/>
                <w:sz w:val="20"/>
                <w:szCs w:val="20"/>
              </w:rPr>
              <w:t xml:space="preserve"> C. MARIA DE LA LUZ SILVA GUZMAN </w:t>
            </w:r>
            <w:r w:rsidRPr="00AD6CC9">
              <w:rPr>
                <w:rFonts w:ascii="Century Gothic" w:hAnsi="Century Gothic" w:cs="Arial"/>
                <w:bCs/>
                <w:i/>
                <w:sz w:val="20"/>
                <w:szCs w:val="20"/>
              </w:rPr>
              <w:t>VIUDA</w:t>
            </w:r>
            <w:r w:rsidRPr="00AD6CC9">
              <w:rPr>
                <w:rFonts w:ascii="Century Gothic" w:hAnsi="Century Gothic" w:cs="Arial"/>
                <w:b/>
                <w:bCs/>
                <w:i/>
                <w:sz w:val="20"/>
                <w:szCs w:val="20"/>
              </w:rPr>
              <w:t xml:space="preserve"> </w:t>
            </w:r>
            <w:r w:rsidRPr="00AD6CC9">
              <w:rPr>
                <w:rFonts w:ascii="Century Gothic" w:hAnsi="Century Gothic" w:cs="Arial"/>
                <w:bCs/>
                <w:i/>
                <w:sz w:val="20"/>
                <w:szCs w:val="20"/>
              </w:rPr>
              <w:t xml:space="preserve">de </w:t>
            </w:r>
            <w:r w:rsidRPr="00AD6CC9">
              <w:rPr>
                <w:rFonts w:ascii="Century Gothic" w:hAnsi="Century Gothic" w:cs="Arial"/>
                <w:b/>
                <w:bCs/>
                <w:i/>
                <w:sz w:val="20"/>
                <w:szCs w:val="20"/>
              </w:rPr>
              <w:t>ELICEO AGUILAR SANCHEZ</w:t>
            </w:r>
            <w:r w:rsidRPr="00AD6CC9">
              <w:rPr>
                <w:rFonts w:ascii="Century Gothic" w:hAnsi="Century Gothic" w:cs="Arial"/>
                <w:bCs/>
                <w:i/>
                <w:sz w:val="20"/>
                <w:szCs w:val="20"/>
              </w:rPr>
              <w:t xml:space="preserve"> </w:t>
            </w:r>
            <w:r w:rsidRPr="00AD6CC9">
              <w:rPr>
                <w:rFonts w:ascii="Century Gothic" w:hAnsi="Century Gothic" w:cs="Arial"/>
                <w:b/>
                <w:bCs/>
                <w:i/>
                <w:sz w:val="20"/>
                <w:szCs w:val="20"/>
              </w:rPr>
              <w:t xml:space="preserve">  </w:t>
            </w:r>
          </w:p>
        </w:tc>
      </w:tr>
    </w:tbl>
    <w:p w:rsidR="00AD6CC9" w:rsidRPr="00AD6CC9" w:rsidRDefault="00AD6CC9" w:rsidP="00AD6CC9">
      <w:pPr>
        <w:ind w:left="1418" w:right="1134"/>
        <w:jc w:val="center"/>
        <w:rPr>
          <w:rFonts w:ascii="Century Gothic" w:hAnsi="Century Gothic" w:cs="Arial"/>
          <w:b/>
          <w:bCs/>
          <w:i/>
          <w:sz w:val="20"/>
          <w:szCs w:val="20"/>
        </w:rPr>
      </w:pPr>
    </w:p>
    <w:p w:rsidR="00AD6CC9" w:rsidRPr="00AD6CC9" w:rsidRDefault="00AD6CC9" w:rsidP="00AD6CC9">
      <w:pPr>
        <w:autoSpaceDE w:val="0"/>
        <w:autoSpaceDN w:val="0"/>
        <w:adjustRightInd w:val="0"/>
        <w:ind w:left="1418" w:right="1134"/>
        <w:jc w:val="both"/>
        <w:rPr>
          <w:rFonts w:ascii="Century Gothic" w:hAnsi="Century Gothic" w:cs="Arial"/>
          <w:bCs/>
          <w:i/>
          <w:sz w:val="20"/>
          <w:szCs w:val="20"/>
          <w:u w:val="single"/>
        </w:rPr>
      </w:pPr>
      <w:r w:rsidRPr="00AD6CC9">
        <w:rPr>
          <w:rFonts w:ascii="Century Gothic" w:hAnsi="Century Gothic" w:cs="Arial"/>
          <w:bCs/>
          <w:i/>
          <w:sz w:val="20"/>
          <w:szCs w:val="20"/>
        </w:rPr>
        <w:t xml:space="preserve">Por este medio, se da cuenta de la </w:t>
      </w:r>
      <w:r w:rsidRPr="00AD6CC9">
        <w:rPr>
          <w:rFonts w:ascii="Century Gothic" w:hAnsi="Century Gothic" w:cs="Arial"/>
          <w:b/>
          <w:bCs/>
          <w:i/>
          <w:sz w:val="20"/>
          <w:szCs w:val="20"/>
        </w:rPr>
        <w:t xml:space="preserve">SOLICITUD DE PENSION </w:t>
      </w:r>
      <w:r w:rsidRPr="00AD6CC9">
        <w:rPr>
          <w:rFonts w:ascii="Century Gothic" w:hAnsi="Century Gothic" w:cs="Arial"/>
          <w:bCs/>
          <w:i/>
          <w:sz w:val="20"/>
          <w:szCs w:val="20"/>
        </w:rPr>
        <w:t>presentada por</w:t>
      </w:r>
      <w:r w:rsidRPr="00AD6CC9">
        <w:rPr>
          <w:rFonts w:ascii="Century Gothic" w:hAnsi="Century Gothic" w:cs="Arial"/>
          <w:b/>
          <w:bCs/>
          <w:i/>
          <w:sz w:val="20"/>
          <w:szCs w:val="20"/>
        </w:rPr>
        <w:t xml:space="preserve"> MARIA DE LA LUZ SILVA GUZMAN, VIUDA </w:t>
      </w:r>
      <w:r w:rsidRPr="00AD6CC9">
        <w:rPr>
          <w:rFonts w:ascii="Century Gothic" w:hAnsi="Century Gothic" w:cs="Arial"/>
          <w:bCs/>
          <w:i/>
          <w:sz w:val="20"/>
          <w:szCs w:val="20"/>
        </w:rPr>
        <w:t xml:space="preserve">de </w:t>
      </w:r>
      <w:r w:rsidRPr="00AD6CC9">
        <w:rPr>
          <w:rFonts w:ascii="Century Gothic" w:hAnsi="Century Gothic" w:cs="Arial"/>
          <w:b/>
          <w:bCs/>
          <w:i/>
          <w:sz w:val="20"/>
          <w:szCs w:val="20"/>
        </w:rPr>
        <w:t>ELICEO AGUILAR SANCHEZ,</w:t>
      </w:r>
      <w:r w:rsidRPr="00AD6CC9">
        <w:rPr>
          <w:rFonts w:ascii="Century Gothic" w:hAnsi="Century Gothic" w:cs="Arial"/>
          <w:bCs/>
          <w:i/>
          <w:sz w:val="20"/>
          <w:szCs w:val="20"/>
        </w:rPr>
        <w:t xml:space="preserve"> petición respecto de la cual, me permito emitir </w:t>
      </w:r>
      <w:r w:rsidRPr="00AD6CC9">
        <w:rPr>
          <w:rFonts w:ascii="Century Gothic" w:hAnsi="Century Gothic" w:cs="Arial"/>
          <w:b/>
          <w:bCs/>
          <w:i/>
          <w:sz w:val="20"/>
          <w:szCs w:val="20"/>
        </w:rPr>
        <w:t>OPINIÓN LÓGICO JURÍDICA</w:t>
      </w:r>
      <w:r w:rsidRPr="00AD6CC9">
        <w:rPr>
          <w:rFonts w:ascii="Century Gothic" w:hAnsi="Century Gothic" w:cs="Arial"/>
          <w:bCs/>
          <w:i/>
          <w:sz w:val="20"/>
          <w:szCs w:val="20"/>
        </w:rPr>
        <w:t xml:space="preserve">, en los términos siguientes:  </w:t>
      </w:r>
    </w:p>
    <w:p w:rsidR="00AD6CC9" w:rsidRPr="00AD6CC9" w:rsidRDefault="00AD6CC9" w:rsidP="00AD6CC9">
      <w:pPr>
        <w:ind w:left="1418" w:right="1134"/>
        <w:jc w:val="center"/>
        <w:rPr>
          <w:rFonts w:ascii="Century Gothic" w:eastAsia="Arial Unicode MS" w:hAnsi="Century Gothic" w:cs="Arial"/>
          <w:b/>
          <w:i/>
          <w:sz w:val="20"/>
          <w:szCs w:val="20"/>
        </w:rPr>
      </w:pPr>
    </w:p>
    <w:p w:rsidR="00AD6CC9" w:rsidRPr="00AD6CC9" w:rsidRDefault="00AD6CC9" w:rsidP="00AD6CC9">
      <w:pPr>
        <w:ind w:left="1418" w:right="1134"/>
        <w:jc w:val="center"/>
        <w:rPr>
          <w:rFonts w:ascii="Century Gothic" w:eastAsia="Arial Unicode MS" w:hAnsi="Century Gothic" w:cs="Arial"/>
          <w:b/>
          <w:i/>
          <w:sz w:val="20"/>
          <w:szCs w:val="20"/>
        </w:rPr>
      </w:pPr>
      <w:r w:rsidRPr="00AD6CC9">
        <w:rPr>
          <w:rFonts w:ascii="Century Gothic" w:eastAsia="Arial Unicode MS" w:hAnsi="Century Gothic" w:cs="Arial"/>
          <w:b/>
          <w:i/>
          <w:sz w:val="20"/>
          <w:szCs w:val="20"/>
        </w:rPr>
        <w:t xml:space="preserve">ANTEDECENTES </w:t>
      </w:r>
    </w:p>
    <w:p w:rsidR="00AD6CC9" w:rsidRPr="00AD6CC9" w:rsidRDefault="00AD6CC9" w:rsidP="00AD6CC9">
      <w:pPr>
        <w:ind w:left="1418" w:right="1134"/>
        <w:jc w:val="center"/>
        <w:rPr>
          <w:rFonts w:ascii="Century Gothic" w:eastAsia="Arial Unicode MS" w:hAnsi="Century Gothic" w:cs="Arial"/>
          <w:b/>
          <w:i/>
          <w:sz w:val="20"/>
          <w:szCs w:val="20"/>
        </w:rPr>
      </w:pPr>
    </w:p>
    <w:p w:rsidR="00AD6CC9" w:rsidRPr="00AD6CC9" w:rsidRDefault="00AD6CC9" w:rsidP="00AD6CC9">
      <w:pPr>
        <w:ind w:left="1418" w:right="1134"/>
        <w:jc w:val="both"/>
        <w:rPr>
          <w:rFonts w:ascii="Century Gothic" w:eastAsia="Arial Unicode MS" w:hAnsi="Century Gothic" w:cs="Arial"/>
          <w:b/>
          <w:i/>
          <w:sz w:val="20"/>
          <w:szCs w:val="20"/>
        </w:rPr>
      </w:pPr>
      <w:r w:rsidRPr="00AD6CC9">
        <w:rPr>
          <w:rFonts w:ascii="Century Gothic" w:eastAsia="Arial Unicode MS" w:hAnsi="Century Gothic" w:cs="Arial"/>
          <w:b/>
          <w:i/>
          <w:sz w:val="20"/>
          <w:szCs w:val="20"/>
        </w:rPr>
        <w:t xml:space="preserve">I.- </w:t>
      </w:r>
      <w:r w:rsidRPr="00AD6CC9">
        <w:rPr>
          <w:rFonts w:ascii="Century Gothic" w:hAnsi="Century Gothic" w:cs="Arial"/>
          <w:b/>
          <w:bCs/>
          <w:i/>
          <w:sz w:val="20"/>
          <w:szCs w:val="20"/>
        </w:rPr>
        <w:t xml:space="preserve">MARIA DE LA LUZ SILVA GUZMAN </w:t>
      </w:r>
      <w:r w:rsidRPr="00AD6CC9">
        <w:rPr>
          <w:rFonts w:ascii="Century Gothic" w:eastAsia="Arial Unicode MS" w:hAnsi="Century Gothic" w:cs="Arial"/>
          <w:i/>
          <w:sz w:val="20"/>
          <w:szCs w:val="20"/>
        </w:rPr>
        <w:t xml:space="preserve">presentó escrito,  en fecha 27 de abril del año 2022, mediante el cual solicita se le otorgue la </w:t>
      </w:r>
      <w:r w:rsidRPr="00AD6CC9">
        <w:rPr>
          <w:rFonts w:ascii="Century Gothic" w:eastAsia="Arial Unicode MS" w:hAnsi="Century Gothic" w:cs="Arial"/>
          <w:b/>
          <w:i/>
          <w:sz w:val="20"/>
          <w:szCs w:val="20"/>
        </w:rPr>
        <w:t>PRESTACION ECONOMICA</w:t>
      </w:r>
      <w:r w:rsidRPr="00AD6CC9">
        <w:rPr>
          <w:rFonts w:ascii="Century Gothic" w:eastAsia="Arial Unicode MS" w:hAnsi="Century Gothic" w:cs="Arial"/>
          <w:i/>
          <w:sz w:val="20"/>
          <w:szCs w:val="20"/>
        </w:rPr>
        <w:t xml:space="preserve"> </w:t>
      </w:r>
      <w:r w:rsidRPr="00AD6CC9">
        <w:rPr>
          <w:rFonts w:ascii="Century Gothic" w:eastAsia="Arial Unicode MS" w:hAnsi="Century Gothic" w:cs="Arial"/>
          <w:b/>
          <w:i/>
          <w:sz w:val="20"/>
          <w:szCs w:val="20"/>
        </w:rPr>
        <w:t>MENSUAL</w:t>
      </w:r>
      <w:r w:rsidRPr="00AD6CC9">
        <w:rPr>
          <w:rFonts w:ascii="Century Gothic" w:eastAsia="Arial Unicode MS" w:hAnsi="Century Gothic" w:cs="Arial"/>
          <w:i/>
          <w:sz w:val="20"/>
          <w:szCs w:val="20"/>
        </w:rPr>
        <w:t xml:space="preserve"> que consiste en el 50% cincuenta por ciento de la Pensión que recibía su hoy extinto esposo </w:t>
      </w:r>
      <w:r w:rsidRPr="00AD6CC9">
        <w:rPr>
          <w:rFonts w:ascii="Century Gothic" w:eastAsia="Arial Unicode MS" w:hAnsi="Century Gothic" w:cs="Arial"/>
          <w:b/>
          <w:i/>
          <w:sz w:val="20"/>
          <w:szCs w:val="20"/>
        </w:rPr>
        <w:t>ELICEO AGUILAR SANCHEZ,</w:t>
      </w:r>
      <w:r w:rsidRPr="00AD6CC9">
        <w:rPr>
          <w:rFonts w:ascii="Century Gothic" w:eastAsia="Arial Unicode MS" w:hAnsi="Century Gothic" w:cs="Arial"/>
          <w:i/>
          <w:sz w:val="20"/>
          <w:szCs w:val="20"/>
        </w:rPr>
        <w:t xml:space="preserve"> quien en vida laboró para ésta Entidad Pública, ostentando el puesto de Velador, adscrito al Departamento de Obras Públicas y es el caso que en Sesión de cabildo de este Ayuntamiento, del día 24 de agosto de 1998, se le otorgó pensión, ingresando por ello a la Nómina de Pensionados y quien lamentablemente falleció el día 15 de Enero del año en curso, desprendiéndose de nuestros registros que el hoy extinto percibió como último monto de pensión, la cantidad de</w:t>
      </w:r>
      <w:r w:rsidRPr="00AD6CC9">
        <w:rPr>
          <w:rFonts w:ascii="Century Gothic" w:eastAsia="Arial Unicode MS" w:hAnsi="Century Gothic" w:cs="Arial"/>
          <w:b/>
          <w:i/>
          <w:sz w:val="20"/>
          <w:szCs w:val="20"/>
        </w:rPr>
        <w:t xml:space="preserve"> $5,220.25 pesos</w:t>
      </w:r>
      <w:r w:rsidRPr="00AD6CC9">
        <w:rPr>
          <w:rFonts w:ascii="Century Gothic" w:eastAsia="Arial Unicode MS" w:hAnsi="Century Gothic" w:cs="Arial"/>
          <w:i/>
          <w:sz w:val="20"/>
          <w:szCs w:val="20"/>
        </w:rPr>
        <w:t xml:space="preserve"> </w:t>
      </w:r>
      <w:r w:rsidRPr="00AD6CC9">
        <w:rPr>
          <w:rFonts w:ascii="Century Gothic" w:eastAsia="Arial Unicode MS" w:hAnsi="Century Gothic" w:cs="Arial"/>
          <w:b/>
          <w:i/>
          <w:sz w:val="20"/>
          <w:szCs w:val="20"/>
        </w:rPr>
        <w:t>(CINCO MIL DOSCIENTOS VEINTE PESOS 25/100 M/N)</w:t>
      </w:r>
      <w:r w:rsidRPr="00AD6CC9">
        <w:rPr>
          <w:rFonts w:ascii="Century Gothic" w:eastAsia="Arial Unicode MS" w:hAnsi="Century Gothic" w:cs="Arial"/>
          <w:i/>
          <w:sz w:val="20"/>
          <w:szCs w:val="20"/>
        </w:rPr>
        <w:t xml:space="preserve"> </w:t>
      </w:r>
      <w:r w:rsidRPr="00AD6CC9">
        <w:rPr>
          <w:rFonts w:ascii="Century Gothic" w:eastAsia="Arial Unicode MS" w:hAnsi="Century Gothic" w:cs="Arial"/>
          <w:b/>
          <w:i/>
          <w:sz w:val="20"/>
          <w:szCs w:val="20"/>
        </w:rPr>
        <w:t>MENSUALES</w:t>
      </w:r>
      <w:r w:rsidRPr="00AD6CC9">
        <w:rPr>
          <w:rFonts w:ascii="Century Gothic" w:eastAsia="Arial Unicode MS" w:hAnsi="Century Gothic" w:cs="Arial"/>
          <w:i/>
          <w:sz w:val="20"/>
          <w:szCs w:val="20"/>
        </w:rPr>
        <w:t xml:space="preserve">, la cual se le pagaba </w:t>
      </w:r>
      <w:r w:rsidRPr="00AD6CC9">
        <w:rPr>
          <w:rFonts w:ascii="Century Gothic" w:eastAsia="Arial Unicode MS" w:hAnsi="Century Gothic" w:cs="Arial"/>
          <w:b/>
          <w:i/>
          <w:sz w:val="20"/>
          <w:szCs w:val="20"/>
        </w:rPr>
        <w:t>dividida en dos quincenas</w:t>
      </w:r>
      <w:r w:rsidRPr="00AD6CC9">
        <w:rPr>
          <w:rFonts w:ascii="Century Gothic" w:eastAsia="Arial Unicode MS" w:hAnsi="Century Gothic" w:cs="Arial"/>
          <w:i/>
          <w:sz w:val="20"/>
          <w:szCs w:val="20"/>
        </w:rPr>
        <w:t xml:space="preserve"> valiosas por la cantidad de</w:t>
      </w:r>
      <w:r w:rsidRPr="00AD6CC9">
        <w:rPr>
          <w:rFonts w:ascii="Century Gothic" w:eastAsia="Arial Unicode MS" w:hAnsi="Century Gothic" w:cs="Arial"/>
          <w:b/>
          <w:i/>
          <w:sz w:val="20"/>
          <w:szCs w:val="20"/>
        </w:rPr>
        <w:t xml:space="preserve"> $2,610.12 pesos</w:t>
      </w:r>
      <w:r w:rsidRPr="00AD6CC9">
        <w:rPr>
          <w:rFonts w:ascii="Century Gothic" w:eastAsia="Arial Unicode MS" w:hAnsi="Century Gothic" w:cs="Arial"/>
          <w:i/>
          <w:sz w:val="20"/>
          <w:szCs w:val="20"/>
        </w:rPr>
        <w:t xml:space="preserve"> </w:t>
      </w:r>
      <w:r w:rsidRPr="00AD6CC9">
        <w:rPr>
          <w:rFonts w:ascii="Century Gothic" w:eastAsia="Arial Unicode MS" w:hAnsi="Century Gothic" w:cs="Arial"/>
          <w:b/>
          <w:i/>
          <w:sz w:val="20"/>
          <w:szCs w:val="20"/>
        </w:rPr>
        <w:t>(DOS MIL SEISCIENTOS DIEZ PESOS 12/100 M/N).</w:t>
      </w:r>
    </w:p>
    <w:p w:rsidR="00AD6CC9" w:rsidRPr="00AD6CC9" w:rsidRDefault="00AD6CC9" w:rsidP="00AD6CC9">
      <w:pPr>
        <w:ind w:left="1418" w:right="1134"/>
        <w:jc w:val="both"/>
        <w:rPr>
          <w:rFonts w:ascii="Century Gothic" w:eastAsia="Arial Unicode MS" w:hAnsi="Century Gothic" w:cs="Arial"/>
          <w:i/>
          <w:sz w:val="20"/>
          <w:szCs w:val="20"/>
        </w:rPr>
      </w:pPr>
      <w:r w:rsidRPr="00AD6CC9">
        <w:rPr>
          <w:rFonts w:ascii="Century Gothic" w:eastAsia="Arial Unicode MS" w:hAnsi="Century Gothic" w:cs="Arial"/>
          <w:i/>
          <w:sz w:val="20"/>
          <w:szCs w:val="20"/>
        </w:rPr>
        <w:t xml:space="preserve"> </w:t>
      </w:r>
    </w:p>
    <w:p w:rsidR="00AD6CC9" w:rsidRPr="00AD6CC9" w:rsidRDefault="00AD6CC9" w:rsidP="00AD6CC9">
      <w:pPr>
        <w:ind w:left="1418" w:right="1134"/>
        <w:jc w:val="center"/>
        <w:rPr>
          <w:rFonts w:ascii="Century Gothic" w:eastAsia="Arial Unicode MS" w:hAnsi="Century Gothic" w:cs="Arial"/>
          <w:b/>
          <w:i/>
          <w:sz w:val="20"/>
          <w:szCs w:val="20"/>
        </w:rPr>
      </w:pPr>
      <w:r w:rsidRPr="00AD6CC9">
        <w:rPr>
          <w:rFonts w:ascii="Century Gothic" w:eastAsia="Arial Unicode MS" w:hAnsi="Century Gothic" w:cs="Arial"/>
          <w:b/>
          <w:i/>
          <w:sz w:val="20"/>
          <w:szCs w:val="20"/>
        </w:rPr>
        <w:t xml:space="preserve">CONSIDERANDO </w:t>
      </w:r>
    </w:p>
    <w:p w:rsidR="00AD6CC9" w:rsidRPr="00AD6CC9" w:rsidRDefault="00AD6CC9" w:rsidP="00AD6CC9">
      <w:pPr>
        <w:ind w:left="1418" w:right="1134"/>
        <w:jc w:val="center"/>
        <w:rPr>
          <w:rFonts w:ascii="Century Gothic" w:eastAsia="Arial Unicode MS" w:hAnsi="Century Gothic" w:cs="Arial"/>
          <w:i/>
          <w:sz w:val="20"/>
          <w:szCs w:val="20"/>
        </w:rPr>
      </w:pPr>
    </w:p>
    <w:p w:rsidR="00AD6CC9" w:rsidRPr="00AD6CC9" w:rsidRDefault="00AD6CC9" w:rsidP="00AD6CC9">
      <w:pPr>
        <w:ind w:left="1418" w:right="1134"/>
        <w:jc w:val="both"/>
        <w:rPr>
          <w:rFonts w:ascii="Century Gothic" w:eastAsia="Arial Unicode MS" w:hAnsi="Century Gothic" w:cs="Arial"/>
          <w:i/>
          <w:sz w:val="20"/>
          <w:szCs w:val="20"/>
        </w:rPr>
      </w:pPr>
      <w:r w:rsidRPr="00AD6CC9">
        <w:rPr>
          <w:rFonts w:ascii="Century Gothic" w:eastAsia="Arial Unicode MS" w:hAnsi="Century Gothic" w:cs="Arial"/>
          <w:b/>
          <w:i/>
          <w:sz w:val="20"/>
          <w:szCs w:val="20"/>
        </w:rPr>
        <w:lastRenderedPageBreak/>
        <w:t xml:space="preserve">I.- </w:t>
      </w:r>
      <w:r w:rsidRPr="00AD6CC9">
        <w:rPr>
          <w:rFonts w:ascii="Century Gothic" w:eastAsia="Arial Unicode MS" w:hAnsi="Century Gothic" w:cs="Arial"/>
          <w:i/>
          <w:sz w:val="20"/>
          <w:szCs w:val="20"/>
        </w:rPr>
        <w:t>Que el artículo 56 Fracción XIII de la Ley para los Servidores Públicos del Estado de Jalisco y sus Municipios, impone a esta Entidad Pública la obligación de otorgar las jubilaciones conforme lo dispone la Ley del Instituto de Pensiones del Estado de Jalisco, tal como se observa en el numeral invocado en líneas anteriores y el cual a la letra reza:</w:t>
      </w:r>
    </w:p>
    <w:p w:rsidR="00AD6CC9" w:rsidRPr="00AD6CC9" w:rsidRDefault="00AD6CC9" w:rsidP="00AD6CC9">
      <w:pPr>
        <w:ind w:left="1418" w:right="1134"/>
        <w:jc w:val="both"/>
        <w:rPr>
          <w:rFonts w:ascii="Century Gothic" w:eastAsia="Arial Unicode MS" w:hAnsi="Century Gothic" w:cs="Arial"/>
          <w:i/>
          <w:sz w:val="20"/>
          <w:szCs w:val="20"/>
        </w:rPr>
      </w:pPr>
      <w:r w:rsidRPr="00AD6CC9">
        <w:rPr>
          <w:rFonts w:ascii="Century Gothic" w:eastAsia="Arial Unicode MS" w:hAnsi="Century Gothic" w:cs="Arial"/>
          <w:i/>
          <w:sz w:val="20"/>
          <w:szCs w:val="20"/>
        </w:rPr>
        <w:t>Art. 56 Son obligaciones de las Entidades Públicas, en las relaciones laborales con sus servidores:</w:t>
      </w:r>
    </w:p>
    <w:p w:rsidR="00AD6CC9" w:rsidRPr="00AD6CC9" w:rsidRDefault="00AD6CC9" w:rsidP="00AD6CC9">
      <w:pPr>
        <w:ind w:left="1418" w:right="1134"/>
        <w:jc w:val="both"/>
        <w:rPr>
          <w:rFonts w:ascii="Century Gothic" w:eastAsia="Arial Unicode MS" w:hAnsi="Century Gothic" w:cs="Arial"/>
          <w:i/>
          <w:sz w:val="20"/>
          <w:szCs w:val="20"/>
        </w:rPr>
      </w:pPr>
      <w:r w:rsidRPr="00AD6CC9">
        <w:rPr>
          <w:rFonts w:ascii="Century Gothic" w:eastAsia="Arial Unicode MS" w:hAnsi="Century Gothic" w:cs="Arial"/>
          <w:i/>
          <w:sz w:val="20"/>
          <w:szCs w:val="20"/>
        </w:rPr>
        <w:t>………………………………………………………………………….</w:t>
      </w:r>
    </w:p>
    <w:p w:rsidR="00AD6CC9" w:rsidRPr="00AD6CC9" w:rsidRDefault="00AD6CC9" w:rsidP="00AD6CC9">
      <w:pPr>
        <w:ind w:left="1418" w:right="1134"/>
        <w:jc w:val="both"/>
        <w:rPr>
          <w:rFonts w:ascii="Century Gothic" w:eastAsia="Arial Unicode MS" w:hAnsi="Century Gothic" w:cs="Arial"/>
          <w:i/>
          <w:sz w:val="20"/>
          <w:szCs w:val="20"/>
        </w:rPr>
      </w:pPr>
      <w:r w:rsidRPr="00AD6CC9">
        <w:rPr>
          <w:rFonts w:ascii="Century Gothic" w:eastAsia="Arial Unicode MS" w:hAnsi="Century Gothic" w:cs="Arial"/>
          <w:i/>
          <w:sz w:val="20"/>
          <w:szCs w:val="20"/>
        </w:rPr>
        <w:t xml:space="preserve">XIII. Otorgar las jubilaciones conforme lo dispone la Ley del Instituto de Pensiones del Estado de Jalisco; </w:t>
      </w:r>
    </w:p>
    <w:p w:rsidR="00AD6CC9" w:rsidRPr="00AD6CC9" w:rsidRDefault="00AD6CC9" w:rsidP="00AD6CC9">
      <w:pPr>
        <w:ind w:left="1418" w:right="1134"/>
        <w:jc w:val="both"/>
        <w:rPr>
          <w:rFonts w:ascii="Century Gothic" w:eastAsia="Arial Unicode MS" w:hAnsi="Century Gothic" w:cs="Arial"/>
          <w:i/>
          <w:sz w:val="20"/>
          <w:szCs w:val="20"/>
        </w:rPr>
      </w:pPr>
      <w:r w:rsidRPr="00AD6CC9">
        <w:rPr>
          <w:rFonts w:ascii="Century Gothic" w:eastAsia="Arial Unicode MS" w:hAnsi="Century Gothic" w:cs="Arial"/>
          <w:i/>
          <w:sz w:val="20"/>
          <w:szCs w:val="20"/>
        </w:rPr>
        <w:t>…………………………………………………………………………..</w:t>
      </w:r>
    </w:p>
    <w:p w:rsidR="00AD6CC9" w:rsidRPr="00AD6CC9" w:rsidRDefault="00AD6CC9" w:rsidP="00AD6CC9">
      <w:pPr>
        <w:ind w:left="1418" w:right="1134"/>
        <w:jc w:val="both"/>
        <w:rPr>
          <w:rFonts w:ascii="Century Gothic" w:eastAsia="Arial Unicode MS" w:hAnsi="Century Gothic" w:cs="Arial"/>
          <w:i/>
          <w:sz w:val="20"/>
          <w:szCs w:val="20"/>
        </w:rPr>
      </w:pPr>
      <w:r w:rsidRPr="00AD6CC9">
        <w:rPr>
          <w:rFonts w:ascii="Century Gothic" w:eastAsia="Arial Unicode MS" w:hAnsi="Century Gothic" w:cs="Arial"/>
          <w:b/>
          <w:i/>
          <w:sz w:val="20"/>
          <w:szCs w:val="20"/>
        </w:rPr>
        <w:t xml:space="preserve">II.- </w:t>
      </w:r>
      <w:r w:rsidRPr="00AD6CC9">
        <w:rPr>
          <w:rFonts w:ascii="Century Gothic" w:eastAsia="Arial Unicode MS" w:hAnsi="Century Gothic" w:cs="Arial"/>
          <w:i/>
          <w:sz w:val="20"/>
          <w:szCs w:val="20"/>
        </w:rPr>
        <w:t xml:space="preserve">Que la Ley del Instituto de Pensiones del Estado de Jalisco, vigente en este momento, establece en el numeral 97 que </w:t>
      </w:r>
      <w:r w:rsidRPr="00AD6CC9">
        <w:rPr>
          <w:rFonts w:ascii="Century Gothic" w:eastAsia="Arial Unicode MS" w:hAnsi="Century Gothic" w:cs="Arial"/>
          <w:i/>
          <w:sz w:val="20"/>
          <w:szCs w:val="20"/>
          <w:u w:val="single"/>
        </w:rPr>
        <w:t>cuando fallezca un pensionado sus beneficiarios</w:t>
      </w:r>
      <w:r w:rsidRPr="00AD6CC9">
        <w:rPr>
          <w:rFonts w:ascii="Century Gothic" w:eastAsia="Arial Unicode MS" w:hAnsi="Century Gothic" w:cs="Arial"/>
          <w:i/>
          <w:sz w:val="20"/>
          <w:szCs w:val="20"/>
        </w:rPr>
        <w:t xml:space="preserve"> tendrán derecho a una </w:t>
      </w:r>
      <w:r w:rsidRPr="00AD6CC9">
        <w:rPr>
          <w:rFonts w:ascii="Century Gothic" w:eastAsia="Arial Unicode MS" w:hAnsi="Century Gothic" w:cs="Arial"/>
          <w:b/>
          <w:i/>
          <w:sz w:val="20"/>
          <w:szCs w:val="20"/>
          <w:u w:val="single"/>
        </w:rPr>
        <w:t>PRESTACIÓN ECONÓMICA MENSUAL EQUIVALENTE AL 50% del importe de la pensión que el pensionado percibía al momento de su fallecimiento,</w:t>
      </w:r>
      <w:r w:rsidRPr="00AD6CC9">
        <w:rPr>
          <w:rFonts w:ascii="Century Gothic" w:eastAsia="Arial Unicode MS" w:hAnsi="Century Gothic" w:cs="Arial"/>
          <w:i/>
          <w:sz w:val="20"/>
          <w:szCs w:val="20"/>
        </w:rPr>
        <w:t xml:space="preserve"> así mismo el artículo 98 de la referida Ley del Instituto de Pensiones del Estado de Jalisco vigente, dispone que los beneficiarios del pensionado que tendrán derecho a recibir la prestación mencionada en líneas anteriores serán</w:t>
      </w:r>
      <w:r w:rsidRPr="00AD6CC9">
        <w:rPr>
          <w:rFonts w:ascii="Century Gothic" w:eastAsia="Arial Unicode MS" w:hAnsi="Century Gothic" w:cs="Arial"/>
          <w:b/>
          <w:i/>
          <w:sz w:val="20"/>
          <w:szCs w:val="20"/>
        </w:rPr>
        <w:t xml:space="preserve">: </w:t>
      </w:r>
      <w:r w:rsidRPr="00AD6CC9">
        <w:rPr>
          <w:rFonts w:ascii="Century Gothic" w:eastAsia="Arial Unicode MS" w:hAnsi="Century Gothic" w:cs="Arial"/>
          <w:b/>
          <w:i/>
          <w:sz w:val="20"/>
          <w:szCs w:val="20"/>
          <w:u w:val="single"/>
        </w:rPr>
        <w:t>la cónyuge supérstite</w:t>
      </w:r>
      <w:r w:rsidRPr="00AD6CC9">
        <w:rPr>
          <w:rFonts w:ascii="Century Gothic" w:eastAsia="Arial Unicode MS" w:hAnsi="Century Gothic" w:cs="Arial"/>
          <w:i/>
          <w:sz w:val="20"/>
          <w:szCs w:val="20"/>
        </w:rPr>
        <w:t xml:space="preserve">, los hijos menores de edad o mayores que se encuentren física o mentalmente inhabilitados para trabajar de manera total y permanente, o los que siendo menores de 23 años dependan económicamente del pensionado por estar estudiando en planteles del sistema educativo nacional. </w:t>
      </w:r>
    </w:p>
    <w:p w:rsidR="00AD6CC9" w:rsidRPr="00AD6CC9" w:rsidRDefault="00AD6CC9" w:rsidP="00AD6CC9">
      <w:pPr>
        <w:ind w:left="1418" w:right="1134"/>
        <w:jc w:val="both"/>
        <w:rPr>
          <w:rFonts w:ascii="Century Gothic" w:eastAsia="Arial Unicode MS" w:hAnsi="Century Gothic" w:cs="Arial"/>
          <w:i/>
          <w:sz w:val="20"/>
          <w:szCs w:val="20"/>
        </w:rPr>
      </w:pPr>
      <w:r w:rsidRPr="00AD6CC9">
        <w:rPr>
          <w:rFonts w:ascii="Century Gothic" w:eastAsia="Arial Unicode MS" w:hAnsi="Century Gothic" w:cs="Arial"/>
          <w:i/>
          <w:sz w:val="20"/>
          <w:szCs w:val="20"/>
        </w:rPr>
        <w:t xml:space="preserve">Numerales que a la letra rezan: </w:t>
      </w:r>
    </w:p>
    <w:p w:rsidR="00AD6CC9" w:rsidRPr="00AD6CC9" w:rsidRDefault="00AD6CC9" w:rsidP="00AD6CC9">
      <w:pPr>
        <w:pStyle w:val="Textosinformato"/>
        <w:ind w:left="1418" w:right="1134"/>
        <w:jc w:val="both"/>
        <w:rPr>
          <w:rFonts w:ascii="Century Gothic" w:hAnsi="Century Gothic" w:cs="Arial"/>
          <w:i/>
        </w:rPr>
      </w:pPr>
      <w:r w:rsidRPr="00AD6CC9">
        <w:rPr>
          <w:rFonts w:ascii="Century Gothic" w:hAnsi="Century Gothic" w:cs="Arial"/>
          <w:b/>
          <w:i/>
        </w:rPr>
        <w:t>Artículo 97</w:t>
      </w:r>
      <w:r w:rsidRPr="00AD6CC9">
        <w:rPr>
          <w:rFonts w:ascii="Century Gothic" w:hAnsi="Century Gothic" w:cs="Arial"/>
          <w:i/>
        </w:rPr>
        <w:t>.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proporción y simultáneamente a los aumentos que sufra el salario mínimo general vigente en la Zona Metropolitana de Guadalajara y conforme lo determine el Consejo Directivo.</w:t>
      </w:r>
    </w:p>
    <w:p w:rsidR="00AD6CC9" w:rsidRPr="00AD6CC9" w:rsidRDefault="00AD6CC9" w:rsidP="00AD6CC9">
      <w:pPr>
        <w:pStyle w:val="Textosinformato"/>
        <w:ind w:left="1418" w:right="1134"/>
        <w:jc w:val="both"/>
        <w:rPr>
          <w:rFonts w:ascii="Century Gothic" w:hAnsi="Century Gothic" w:cs="Arial"/>
          <w:i/>
        </w:rPr>
      </w:pPr>
      <w:r w:rsidRPr="00AD6CC9">
        <w:rPr>
          <w:rFonts w:ascii="Century Gothic" w:hAnsi="Century Gothic" w:cs="Arial"/>
          <w:i/>
        </w:rPr>
        <w:t>Igual derecho generará para sus beneficiarios el fallecimiento, en activo o no, del afiliado que, al 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deceso, como si hubiere estado pensionado.</w:t>
      </w:r>
    </w:p>
    <w:p w:rsidR="00AD6CC9" w:rsidRPr="00AD6CC9" w:rsidRDefault="00AD6CC9" w:rsidP="00AD6CC9">
      <w:pPr>
        <w:pStyle w:val="Textosinformato"/>
        <w:ind w:left="1418" w:right="1134"/>
        <w:jc w:val="both"/>
        <w:rPr>
          <w:rFonts w:ascii="Century Gothic" w:hAnsi="Century Gothic" w:cs="Arial"/>
          <w:b/>
          <w:i/>
        </w:rPr>
      </w:pPr>
    </w:p>
    <w:p w:rsidR="00AD6CC9" w:rsidRPr="00AD6CC9" w:rsidRDefault="00AD6CC9" w:rsidP="00AD6CC9">
      <w:pPr>
        <w:pStyle w:val="Textosinformato"/>
        <w:ind w:left="1418" w:right="1134"/>
        <w:jc w:val="both"/>
        <w:rPr>
          <w:rFonts w:ascii="Century Gothic" w:hAnsi="Century Gothic" w:cs="Arial"/>
          <w:i/>
        </w:rPr>
      </w:pPr>
      <w:r w:rsidRPr="00AD6CC9">
        <w:rPr>
          <w:rFonts w:ascii="Century Gothic" w:hAnsi="Century Gothic" w:cs="Arial"/>
          <w:b/>
          <w:i/>
        </w:rPr>
        <w:lastRenderedPageBreak/>
        <w:t>Artículo 98</w:t>
      </w:r>
      <w:r w:rsidRPr="00AD6CC9">
        <w:rPr>
          <w:rFonts w:ascii="Century Gothic" w:hAnsi="Century Gothic" w:cs="Arial"/>
          <w:i/>
        </w:rPr>
        <w:t>. Los beneficiarios del pensionado que tendrán derecho a recibir esta prestación, serán el o la cónyuge o concubina supérstites, según sea el caso, solo o en concurrencia con los hijos del pensionado fallecido si los hay menores de edad o mayores de edad que se encuentren física o mentalmente inhabilitados para trabajar, de manera total y permanente, o los que, siendo menores de 23 años, dependan económicamente del pensionado por estar realizando estudios en planteles del sistema educativo nacional. Igual derecho tendrán los hijos concebidos y no nacidos al momento del fallecimiento del pensionado, siempre que sean viables, y su derecho empezará a partir del día del nacimiento, sobre las mensualidades futuras.</w:t>
      </w:r>
    </w:p>
    <w:p w:rsidR="00AD6CC9" w:rsidRPr="00AD6CC9" w:rsidRDefault="00AD6CC9" w:rsidP="00AD6CC9">
      <w:pPr>
        <w:pStyle w:val="Textosinformato"/>
        <w:ind w:left="1418" w:right="1134"/>
        <w:jc w:val="both"/>
        <w:rPr>
          <w:rFonts w:ascii="Century Gothic" w:hAnsi="Century Gothic" w:cs="Arial"/>
          <w:i/>
        </w:rPr>
      </w:pPr>
      <w:r w:rsidRPr="00AD6CC9">
        <w:rPr>
          <w:rFonts w:ascii="Century Gothic" w:hAnsi="Century Gothic" w:cs="Arial"/>
          <w:i/>
        </w:rPr>
        <w:t>En caso de concubinato, la concubina o concubinario supérstites, según sea el caso, sólo podrán ser beneficiarios, cuando al momento de la muerte de afiliado, estuvieren imposibilitados física o mentalmente, o fueren mayor de sesenta y cinco años.</w:t>
      </w:r>
    </w:p>
    <w:p w:rsidR="00AD6CC9" w:rsidRPr="00AD6CC9" w:rsidRDefault="00AD6CC9" w:rsidP="00AD6CC9">
      <w:pPr>
        <w:pStyle w:val="Textosinformato"/>
        <w:ind w:left="1418" w:right="1134"/>
        <w:jc w:val="both"/>
        <w:rPr>
          <w:rFonts w:ascii="Century Gothic" w:hAnsi="Century Gothic" w:cs="Arial"/>
          <w:i/>
        </w:rPr>
      </w:pPr>
      <w:r w:rsidRPr="00AD6CC9">
        <w:rPr>
          <w:rFonts w:ascii="Century Gothic" w:hAnsi="Century Gothic" w:cs="Arial"/>
          <w:b/>
          <w:i/>
        </w:rPr>
        <w:t>Artículo 100</w:t>
      </w:r>
      <w:r w:rsidRPr="00AD6CC9">
        <w:rPr>
          <w:rFonts w:ascii="Century Gothic" w:hAnsi="Century Gothic" w:cs="Arial"/>
          <w:i/>
        </w:rPr>
        <w:t>. Los beneficiarios del pensionado en los términos de la presente sección tendrán derecho a recibir una gratificación anual equivalente a cuarenta días de la pensión que estén recibiendo, según lo acuerde de forma general el Consejo Directivo. Los que tuviesen menos de un año percibiendo la prestación económica recibirán como gratificación anual la parte proporcional que les corresponda.</w:t>
      </w:r>
    </w:p>
    <w:p w:rsidR="00AD6CC9" w:rsidRPr="00AD6CC9" w:rsidRDefault="00AD6CC9" w:rsidP="00AD6CC9">
      <w:pPr>
        <w:pStyle w:val="Textosinformato"/>
        <w:ind w:left="1418" w:right="1134"/>
        <w:jc w:val="both"/>
        <w:rPr>
          <w:rFonts w:ascii="Century Gothic" w:hAnsi="Century Gothic" w:cs="Arial"/>
          <w:i/>
        </w:rPr>
      </w:pPr>
    </w:p>
    <w:p w:rsidR="00AD6CC9" w:rsidRPr="00AD6CC9" w:rsidRDefault="00AD6CC9" w:rsidP="00AD6CC9">
      <w:pPr>
        <w:pStyle w:val="Textosinformato"/>
        <w:ind w:left="1418" w:right="1134"/>
        <w:jc w:val="both"/>
        <w:rPr>
          <w:rFonts w:ascii="Century Gothic" w:hAnsi="Century Gothic" w:cs="Arial"/>
          <w:i/>
        </w:rPr>
      </w:pPr>
      <w:r w:rsidRPr="00AD6CC9">
        <w:rPr>
          <w:rFonts w:ascii="Century Gothic" w:hAnsi="Century Gothic" w:cs="Arial"/>
          <w:i/>
        </w:rPr>
        <w:t xml:space="preserve">Por lo cual, podemos considerar que, de conformidad con dicha legislación, </w:t>
      </w:r>
      <w:r w:rsidRPr="00AD6CC9">
        <w:rPr>
          <w:rFonts w:ascii="Century Gothic" w:hAnsi="Century Gothic" w:cs="Arial"/>
          <w:b/>
          <w:i/>
        </w:rPr>
        <w:t>Resulta Procedente</w:t>
      </w:r>
      <w:r w:rsidRPr="00AD6CC9">
        <w:rPr>
          <w:rFonts w:ascii="Century Gothic" w:hAnsi="Century Gothic" w:cs="Arial"/>
          <w:i/>
        </w:rPr>
        <w:t xml:space="preserve"> beneficiar a la </w:t>
      </w:r>
      <w:r w:rsidRPr="00AD6CC9">
        <w:rPr>
          <w:rFonts w:ascii="Century Gothic" w:hAnsi="Century Gothic" w:cs="Arial"/>
          <w:b/>
          <w:i/>
        </w:rPr>
        <w:t>CONYUGE SUPERSTITE</w:t>
      </w:r>
      <w:r w:rsidRPr="00AD6CC9">
        <w:rPr>
          <w:rFonts w:ascii="Century Gothic" w:hAnsi="Century Gothic" w:cs="Arial"/>
          <w:i/>
        </w:rPr>
        <w:t xml:space="preserve">, con la Prestación Económica equivalente al </w:t>
      </w:r>
      <w:r w:rsidRPr="00AD6CC9">
        <w:rPr>
          <w:rFonts w:ascii="Century Gothic" w:hAnsi="Century Gothic" w:cs="Arial"/>
          <w:b/>
          <w:i/>
        </w:rPr>
        <w:t>50% del Monto de la Pensión que percibía</w:t>
      </w:r>
      <w:r w:rsidRPr="00AD6CC9">
        <w:rPr>
          <w:rFonts w:ascii="Century Gothic" w:hAnsi="Century Gothic" w:cs="Arial"/>
          <w:i/>
        </w:rPr>
        <w:t xml:space="preserve"> su hoy finado esposo.      </w:t>
      </w:r>
    </w:p>
    <w:p w:rsidR="00AD6CC9" w:rsidRPr="00AD6CC9" w:rsidRDefault="00AD6CC9" w:rsidP="00AD6CC9">
      <w:pPr>
        <w:pStyle w:val="Textosinformato"/>
        <w:ind w:left="1418" w:right="1134"/>
        <w:jc w:val="both"/>
        <w:rPr>
          <w:rFonts w:ascii="Century Gothic" w:hAnsi="Century Gothic" w:cs="Arial"/>
          <w:i/>
        </w:rPr>
      </w:pPr>
    </w:p>
    <w:p w:rsidR="00AD6CC9" w:rsidRPr="00AD6CC9" w:rsidRDefault="00AD6CC9" w:rsidP="00AD6CC9">
      <w:pPr>
        <w:ind w:left="1418" w:right="1134"/>
        <w:jc w:val="both"/>
        <w:rPr>
          <w:rFonts w:ascii="Century Gothic" w:eastAsia="Arial Unicode MS" w:hAnsi="Century Gothic" w:cs="Arial"/>
          <w:i/>
          <w:sz w:val="20"/>
          <w:szCs w:val="20"/>
        </w:rPr>
      </w:pPr>
      <w:r w:rsidRPr="00AD6CC9">
        <w:rPr>
          <w:rFonts w:ascii="Century Gothic" w:eastAsia="Arial Unicode MS" w:hAnsi="Century Gothic" w:cs="Arial"/>
          <w:b/>
          <w:i/>
          <w:sz w:val="20"/>
          <w:szCs w:val="20"/>
        </w:rPr>
        <w:t>III.-</w:t>
      </w:r>
      <w:r w:rsidRPr="00AD6CC9">
        <w:rPr>
          <w:rFonts w:ascii="Century Gothic" w:eastAsia="Arial Unicode MS" w:hAnsi="Century Gothic" w:cs="Arial"/>
          <w:i/>
          <w:sz w:val="20"/>
          <w:szCs w:val="20"/>
        </w:rPr>
        <w:t xml:space="preserve"> Por otra parte, la Ley del Instituto de Pensiones del Estado de Jalisco, que se encontraba vigente en el año 1998, en que le fue otorgada la pensión al hoy extinto </w:t>
      </w:r>
      <w:r w:rsidRPr="00AD6CC9">
        <w:rPr>
          <w:rFonts w:ascii="Century Gothic" w:eastAsia="Arial Unicode MS" w:hAnsi="Century Gothic" w:cs="Arial"/>
          <w:b/>
          <w:i/>
          <w:sz w:val="20"/>
          <w:szCs w:val="20"/>
        </w:rPr>
        <w:t>ELICEO AGUILAR SANCHEZ,</w:t>
      </w:r>
      <w:r w:rsidRPr="00AD6CC9">
        <w:rPr>
          <w:rFonts w:ascii="Century Gothic" w:eastAsia="Arial Unicode MS" w:hAnsi="Century Gothic" w:cs="Arial"/>
          <w:i/>
          <w:sz w:val="20"/>
          <w:szCs w:val="20"/>
        </w:rPr>
        <w:t xml:space="preserve"> establece a la letra en los artículos 55, 56, 57, 58 y 59 lo siguiente: </w:t>
      </w:r>
    </w:p>
    <w:p w:rsidR="00AD6CC9" w:rsidRPr="00AD6CC9" w:rsidRDefault="00AD6CC9" w:rsidP="00AD6CC9">
      <w:pPr>
        <w:ind w:left="1418" w:right="1134"/>
        <w:jc w:val="both"/>
        <w:rPr>
          <w:rFonts w:ascii="Century Gothic" w:hAnsi="Century Gothic" w:cs="Arial"/>
          <w:i/>
          <w:sz w:val="20"/>
          <w:szCs w:val="20"/>
        </w:rPr>
      </w:pPr>
      <w:r w:rsidRPr="00AD6CC9">
        <w:rPr>
          <w:rFonts w:ascii="Century Gothic" w:hAnsi="Century Gothic" w:cs="Arial"/>
          <w:b/>
          <w:i/>
          <w:sz w:val="20"/>
          <w:szCs w:val="20"/>
        </w:rPr>
        <w:t>Artículo 55.-</w:t>
      </w:r>
      <w:r w:rsidRPr="00AD6CC9">
        <w:rPr>
          <w:rFonts w:ascii="Century Gothic" w:hAnsi="Century Gothic" w:cs="Arial"/>
          <w:i/>
          <w:sz w:val="20"/>
          <w:szCs w:val="20"/>
        </w:rPr>
        <w:t xml:space="preserve"> La muerte del pensionado por jubilación, edad avanzada o invalidez, dará lugar al otorgamiento a sus derechohabientes de una prestación económica consistente en el 50 por ciento del importe de lo que éste recibía. </w:t>
      </w:r>
    </w:p>
    <w:p w:rsidR="00AD6CC9" w:rsidRPr="00AD6CC9" w:rsidRDefault="00AD6CC9" w:rsidP="00AD6CC9">
      <w:pPr>
        <w:ind w:left="1418" w:right="1134"/>
        <w:jc w:val="both"/>
        <w:rPr>
          <w:rFonts w:ascii="Century Gothic" w:hAnsi="Century Gothic" w:cs="Arial"/>
          <w:i/>
          <w:sz w:val="20"/>
          <w:szCs w:val="20"/>
        </w:rPr>
      </w:pPr>
      <w:r w:rsidRPr="00AD6CC9">
        <w:rPr>
          <w:rFonts w:ascii="Century Gothic" w:hAnsi="Century Gothic" w:cs="Arial"/>
          <w:b/>
          <w:i/>
          <w:sz w:val="20"/>
          <w:szCs w:val="20"/>
        </w:rPr>
        <w:t>Artículo 56.-</w:t>
      </w:r>
      <w:r w:rsidRPr="00AD6CC9">
        <w:rPr>
          <w:rFonts w:ascii="Century Gothic" w:hAnsi="Century Gothic" w:cs="Arial"/>
          <w:i/>
          <w:sz w:val="20"/>
          <w:szCs w:val="20"/>
        </w:rPr>
        <w:t xml:space="preserve"> El derecho al pago de esta prestación se iniciará, a partir del día siguiente al que ocurra el fallecimiento del pensionado. </w:t>
      </w:r>
    </w:p>
    <w:p w:rsidR="00AD6CC9" w:rsidRPr="00AD6CC9" w:rsidRDefault="00AD6CC9" w:rsidP="00AD6CC9">
      <w:pPr>
        <w:ind w:left="1418" w:right="1134"/>
        <w:jc w:val="both"/>
        <w:rPr>
          <w:rFonts w:ascii="Century Gothic" w:hAnsi="Century Gothic" w:cs="Arial"/>
          <w:i/>
          <w:sz w:val="20"/>
          <w:szCs w:val="20"/>
        </w:rPr>
      </w:pPr>
      <w:r w:rsidRPr="00AD6CC9">
        <w:rPr>
          <w:rFonts w:ascii="Century Gothic" w:hAnsi="Century Gothic" w:cs="Arial"/>
          <w:b/>
          <w:i/>
          <w:sz w:val="20"/>
          <w:szCs w:val="20"/>
        </w:rPr>
        <w:t>Artículo 57.-</w:t>
      </w:r>
      <w:r w:rsidRPr="00AD6CC9">
        <w:rPr>
          <w:rFonts w:ascii="Century Gothic" w:hAnsi="Century Gothic" w:cs="Arial"/>
          <w:i/>
          <w:sz w:val="20"/>
          <w:szCs w:val="20"/>
        </w:rPr>
        <w:t xml:space="preserve"> El orden de los derechohabientes para recibir esta prestación será el siguiente: I. La esposa supérstite sola, si no hay hijos del pensionado o, en concurrencia con éstos, si los hay menores de 18 años, o hasta 25 años, si estudian en escuelas del Sistema Educativo Nacional, o cuando sean mayores que estén inhabilitados totalmente para trabajar y dependan económicamente del pensionado; </w:t>
      </w:r>
    </w:p>
    <w:p w:rsidR="00AD6CC9" w:rsidRPr="00AD6CC9" w:rsidRDefault="00AD6CC9" w:rsidP="00AD6CC9">
      <w:pPr>
        <w:ind w:left="1418" w:right="1134"/>
        <w:jc w:val="both"/>
        <w:rPr>
          <w:rFonts w:ascii="Century Gothic" w:hAnsi="Century Gothic" w:cs="Arial"/>
          <w:i/>
          <w:sz w:val="20"/>
          <w:szCs w:val="20"/>
        </w:rPr>
      </w:pPr>
      <w:r w:rsidRPr="00AD6CC9">
        <w:rPr>
          <w:rFonts w:ascii="Century Gothic" w:hAnsi="Century Gothic" w:cs="Arial"/>
          <w:i/>
          <w:sz w:val="20"/>
          <w:szCs w:val="20"/>
        </w:rPr>
        <w:lastRenderedPageBreak/>
        <w:t>II. A falta de esposa, la concubina sola o en concurrencia con los hijos del pensionado, o éstos solos, cuando reúnan las condiciones señaladas en la fracción anterior; siempre que aquella hubiese tenido hijos con el pensionado, o vivido en su compañía durante los 5 años que precedieron a su muerte, y ambos hayan permanecido libres de matrimonio durante el concubinato;</w:t>
      </w:r>
    </w:p>
    <w:p w:rsidR="00AD6CC9" w:rsidRPr="00AD6CC9" w:rsidRDefault="00AD6CC9" w:rsidP="00AD6CC9">
      <w:pPr>
        <w:ind w:left="1418" w:right="1134"/>
        <w:jc w:val="both"/>
        <w:rPr>
          <w:rFonts w:ascii="Century Gothic" w:hAnsi="Century Gothic" w:cs="Arial"/>
          <w:i/>
          <w:sz w:val="20"/>
          <w:szCs w:val="20"/>
        </w:rPr>
      </w:pPr>
      <w:r w:rsidRPr="00AD6CC9">
        <w:rPr>
          <w:rFonts w:ascii="Century Gothic" w:hAnsi="Century Gothic" w:cs="Arial"/>
          <w:i/>
          <w:sz w:val="20"/>
          <w:szCs w:val="20"/>
        </w:rPr>
        <w:t xml:space="preserve">III. El esposo supérstite solo, si no hay hijos de la pensionada, o en concurrencia con éstos si los hay, o éstos solos, cuando reúnan las condiciones a que se refiere la fracción I; siempre que aquel 9 fuese mayor de 65 años o esté inhabilitado para trabajar, y dependa económicamente de la esposa pensionada; </w:t>
      </w:r>
    </w:p>
    <w:p w:rsidR="00AD6CC9" w:rsidRPr="00AD6CC9" w:rsidRDefault="00AD6CC9" w:rsidP="00AD6CC9">
      <w:pPr>
        <w:ind w:left="1418" w:right="1134"/>
        <w:jc w:val="both"/>
        <w:rPr>
          <w:rFonts w:ascii="Century Gothic" w:hAnsi="Century Gothic" w:cs="Arial"/>
          <w:i/>
          <w:sz w:val="20"/>
          <w:szCs w:val="20"/>
        </w:rPr>
      </w:pPr>
      <w:r w:rsidRPr="00AD6CC9">
        <w:rPr>
          <w:rFonts w:ascii="Century Gothic" w:hAnsi="Century Gothic" w:cs="Arial"/>
          <w:i/>
          <w:sz w:val="20"/>
          <w:szCs w:val="20"/>
        </w:rPr>
        <w:t xml:space="preserve">IV. El concubinario solo, o en concurrencia con los hijos, de la pensionada, o éstos solos, cuando reúnan las condiciones señaladas en la fracción I; siempre que aquel reúna los requisitos señalados en las fracciones II y III; y V. La cantidad total a que tengan derecho los deudos señalados en cada una de las fracciones anteriores, se dividirá por partes iguales entre ellos. Cuando fuesen varios los beneficiarios de esta prestación y algunos de ellos perdiesen el derecho, su parte acrecerá proporcionalmente la de los restantes. </w:t>
      </w:r>
    </w:p>
    <w:p w:rsidR="00AD6CC9" w:rsidRPr="00AD6CC9" w:rsidRDefault="00AD6CC9" w:rsidP="00AD6CC9">
      <w:pPr>
        <w:ind w:left="1418" w:right="1134"/>
        <w:jc w:val="both"/>
        <w:rPr>
          <w:rFonts w:ascii="Century Gothic" w:hAnsi="Century Gothic" w:cs="Arial"/>
          <w:i/>
          <w:sz w:val="20"/>
          <w:szCs w:val="20"/>
        </w:rPr>
      </w:pPr>
      <w:r w:rsidRPr="00AD6CC9">
        <w:rPr>
          <w:rFonts w:ascii="Century Gothic" w:hAnsi="Century Gothic" w:cs="Arial"/>
          <w:i/>
          <w:sz w:val="20"/>
          <w:szCs w:val="20"/>
        </w:rPr>
        <w:t xml:space="preserve">Artículo 58.- Si otorgada la prestación aparecen otros familiares con derecho a la misma, se les hará extensiva, y percibirán su parte, a partir de la fecha en que sea resuelta su solicitud por la Dirección de Pensiones, sin que puedan reclamar el pago de las cantidades cobradas por los primeros derechohabientes. En caso de controversia, se suspenderá el trámite del beneficio, hasta que se defina judicialmente la situación, sin que tengan derecho a reclamar las cantidades cobradas. </w:t>
      </w:r>
    </w:p>
    <w:p w:rsidR="00AD6CC9" w:rsidRPr="00AD6CC9" w:rsidRDefault="00AD6CC9" w:rsidP="00AD6CC9">
      <w:pPr>
        <w:ind w:left="1418" w:right="1134"/>
        <w:jc w:val="both"/>
        <w:rPr>
          <w:rFonts w:ascii="Century Gothic" w:hAnsi="Century Gothic" w:cs="Arial"/>
          <w:i/>
          <w:sz w:val="20"/>
          <w:szCs w:val="20"/>
        </w:rPr>
      </w:pPr>
      <w:r w:rsidRPr="00AD6CC9">
        <w:rPr>
          <w:rFonts w:ascii="Century Gothic" w:hAnsi="Century Gothic" w:cs="Arial"/>
          <w:i/>
          <w:sz w:val="20"/>
          <w:szCs w:val="20"/>
        </w:rPr>
        <w:t>Artículo 59.- El derecho a percibir esta prestación se pierde, por alguna de las siguientes causas: I. Llegar a la mayoría de edad los hijos del pensionado, salvo cuando estén inhabilitados totalmente para trabajar, o hasta los 25 años cuando estudien en escuelas del Sistema Educativo Nacional. La Dirección de Pensiones podrá, en todo tiempo, ordenar la práctica de exámenes médicos a efecto de constatar la subsistencia de la inhabilitación;</w:t>
      </w:r>
    </w:p>
    <w:p w:rsidR="00AD6CC9" w:rsidRPr="00AD6CC9" w:rsidRDefault="00AD6CC9" w:rsidP="00AD6CC9">
      <w:pPr>
        <w:ind w:left="1418" w:right="1134"/>
        <w:jc w:val="both"/>
        <w:rPr>
          <w:rFonts w:ascii="Century Gothic" w:hAnsi="Century Gothic" w:cs="Arial"/>
          <w:i/>
          <w:sz w:val="20"/>
          <w:szCs w:val="20"/>
        </w:rPr>
      </w:pPr>
      <w:r w:rsidRPr="00AD6CC9">
        <w:rPr>
          <w:rFonts w:ascii="Century Gothic" w:hAnsi="Century Gothic" w:cs="Arial"/>
          <w:i/>
          <w:sz w:val="20"/>
          <w:szCs w:val="20"/>
        </w:rPr>
        <w:t>II. Cuando los derechohabientes del pensionado contraigan nupcias o llegaren a vivir en concubinato; y</w:t>
      </w:r>
    </w:p>
    <w:p w:rsidR="00AD6CC9" w:rsidRPr="00AD6CC9" w:rsidRDefault="00AD6CC9" w:rsidP="00AD6CC9">
      <w:pPr>
        <w:ind w:left="1418" w:right="1134"/>
        <w:jc w:val="both"/>
        <w:rPr>
          <w:rFonts w:ascii="Century Gothic" w:hAnsi="Century Gothic" w:cs="Arial"/>
          <w:i/>
          <w:sz w:val="20"/>
          <w:szCs w:val="20"/>
        </w:rPr>
      </w:pPr>
      <w:r w:rsidRPr="00AD6CC9">
        <w:rPr>
          <w:rFonts w:ascii="Century Gothic" w:hAnsi="Century Gothic" w:cs="Arial"/>
          <w:i/>
          <w:sz w:val="20"/>
          <w:szCs w:val="20"/>
        </w:rPr>
        <w:t xml:space="preserve">III. Por fallecimiento de los derechohabientes. </w:t>
      </w:r>
    </w:p>
    <w:p w:rsidR="00AD6CC9" w:rsidRPr="00AD6CC9" w:rsidRDefault="00AD6CC9" w:rsidP="00AD6CC9">
      <w:pPr>
        <w:ind w:left="1418" w:right="1134"/>
        <w:jc w:val="both"/>
        <w:rPr>
          <w:rFonts w:ascii="Century Gothic" w:hAnsi="Century Gothic" w:cs="Arial"/>
          <w:i/>
          <w:sz w:val="20"/>
          <w:szCs w:val="20"/>
        </w:rPr>
      </w:pPr>
    </w:p>
    <w:p w:rsidR="00AD6CC9" w:rsidRPr="00AD6CC9" w:rsidRDefault="00AD6CC9" w:rsidP="00AD6CC9">
      <w:pPr>
        <w:ind w:left="1418" w:right="1134"/>
        <w:jc w:val="both"/>
        <w:rPr>
          <w:rFonts w:ascii="Century Gothic" w:hAnsi="Century Gothic" w:cs="Arial"/>
          <w:i/>
          <w:sz w:val="20"/>
          <w:szCs w:val="20"/>
        </w:rPr>
      </w:pPr>
      <w:r w:rsidRPr="00AD6CC9">
        <w:rPr>
          <w:rFonts w:ascii="Century Gothic" w:eastAsia="Arial Unicode MS" w:hAnsi="Century Gothic" w:cs="Arial"/>
          <w:i/>
          <w:sz w:val="20"/>
          <w:szCs w:val="20"/>
        </w:rPr>
        <w:lastRenderedPageBreak/>
        <w:t xml:space="preserve">En virtud de lo cual, considerando lo dispuesto por la citada ley, </w:t>
      </w:r>
      <w:r w:rsidRPr="00AD6CC9">
        <w:rPr>
          <w:rFonts w:ascii="Century Gothic" w:eastAsia="Arial Unicode MS" w:hAnsi="Century Gothic" w:cs="Arial"/>
          <w:b/>
          <w:i/>
          <w:sz w:val="20"/>
          <w:szCs w:val="20"/>
          <w:u w:val="single"/>
        </w:rPr>
        <w:t>también Resulta Procedente</w:t>
      </w:r>
      <w:r w:rsidRPr="00AD6CC9">
        <w:rPr>
          <w:rFonts w:ascii="Century Gothic" w:eastAsia="Arial Unicode MS" w:hAnsi="Century Gothic" w:cs="Arial"/>
          <w:i/>
          <w:sz w:val="20"/>
          <w:szCs w:val="20"/>
        </w:rPr>
        <w:t xml:space="preserve"> el beneficio de la </w:t>
      </w:r>
      <w:r w:rsidRPr="00AD6CC9">
        <w:rPr>
          <w:rFonts w:ascii="Century Gothic" w:hAnsi="Century Gothic" w:cs="Arial"/>
          <w:i/>
          <w:sz w:val="20"/>
          <w:szCs w:val="20"/>
        </w:rPr>
        <w:t xml:space="preserve">prestación económica consistente en el 50% por ciento del importe de la pensión que el hoy extinto recibía. </w:t>
      </w:r>
    </w:p>
    <w:p w:rsidR="00AD6CC9" w:rsidRPr="00AD6CC9" w:rsidRDefault="00AD6CC9" w:rsidP="00AD6CC9">
      <w:pPr>
        <w:ind w:left="1418" w:right="1134"/>
        <w:jc w:val="both"/>
        <w:rPr>
          <w:rFonts w:ascii="Century Gothic" w:hAnsi="Century Gothic" w:cs="Arial"/>
          <w:i/>
          <w:sz w:val="20"/>
          <w:szCs w:val="20"/>
        </w:rPr>
      </w:pPr>
      <w:r w:rsidRPr="00AD6CC9">
        <w:rPr>
          <w:rFonts w:ascii="Century Gothic" w:hAnsi="Century Gothic" w:cs="Arial"/>
          <w:b/>
          <w:i/>
          <w:sz w:val="20"/>
          <w:szCs w:val="20"/>
        </w:rPr>
        <w:t xml:space="preserve">IV.- </w:t>
      </w:r>
      <w:r w:rsidRPr="00AD6CC9">
        <w:rPr>
          <w:rFonts w:ascii="Century Gothic" w:hAnsi="Century Gothic" w:cs="Arial"/>
          <w:i/>
          <w:sz w:val="20"/>
          <w:szCs w:val="20"/>
        </w:rPr>
        <w:t>La solicitante</w:t>
      </w:r>
      <w:r w:rsidRPr="00AD6CC9">
        <w:rPr>
          <w:rFonts w:ascii="Century Gothic" w:hAnsi="Century Gothic" w:cs="Arial"/>
          <w:b/>
          <w:i/>
          <w:sz w:val="20"/>
          <w:szCs w:val="20"/>
        </w:rPr>
        <w:t xml:space="preserve"> </w:t>
      </w:r>
      <w:r w:rsidRPr="00AD6CC9">
        <w:rPr>
          <w:rFonts w:ascii="Century Gothic" w:hAnsi="Century Gothic" w:cs="Arial"/>
          <w:i/>
          <w:sz w:val="20"/>
          <w:szCs w:val="20"/>
        </w:rPr>
        <w:t>exhibió los documentos idóneos para acreditar el fallecimiento de su esposo, su identidad, su carácter de cónyuge supérstite y su edad, documentos que se señalan a continuación:</w:t>
      </w:r>
    </w:p>
    <w:p w:rsidR="00AD6CC9" w:rsidRPr="00AD6CC9" w:rsidRDefault="00AD6CC9" w:rsidP="00AD6CC9">
      <w:pPr>
        <w:ind w:left="1418" w:right="1134"/>
        <w:jc w:val="both"/>
        <w:rPr>
          <w:rFonts w:ascii="Century Gothic" w:hAnsi="Century Gothic" w:cs="Arial"/>
          <w:i/>
          <w:sz w:val="20"/>
          <w:szCs w:val="20"/>
        </w:rPr>
      </w:pPr>
    </w:p>
    <w:p w:rsidR="00AD6CC9" w:rsidRPr="00AD6CC9" w:rsidRDefault="00AD6CC9" w:rsidP="00AD6CC9">
      <w:pPr>
        <w:pStyle w:val="Prrafodelista"/>
        <w:numPr>
          <w:ilvl w:val="0"/>
          <w:numId w:val="1"/>
        </w:numPr>
        <w:spacing w:after="0" w:line="240" w:lineRule="auto"/>
        <w:ind w:left="1418" w:right="1134" w:firstLine="0"/>
        <w:jc w:val="both"/>
        <w:rPr>
          <w:rFonts w:ascii="Century Gothic" w:hAnsi="Century Gothic" w:cs="Arial"/>
          <w:i/>
          <w:sz w:val="20"/>
          <w:szCs w:val="20"/>
        </w:rPr>
      </w:pPr>
      <w:r w:rsidRPr="00AD6CC9">
        <w:rPr>
          <w:rFonts w:ascii="Century Gothic" w:hAnsi="Century Gothic" w:cs="Arial"/>
          <w:i/>
          <w:sz w:val="20"/>
          <w:szCs w:val="20"/>
        </w:rPr>
        <w:t xml:space="preserve">Copia Simple de Credencial para Votar de la Solicitante </w:t>
      </w:r>
    </w:p>
    <w:p w:rsidR="00AD6CC9" w:rsidRPr="00AD6CC9" w:rsidRDefault="00AD6CC9" w:rsidP="00AD6CC9">
      <w:pPr>
        <w:pStyle w:val="Prrafodelista"/>
        <w:numPr>
          <w:ilvl w:val="0"/>
          <w:numId w:val="1"/>
        </w:numPr>
        <w:spacing w:after="0" w:line="240" w:lineRule="auto"/>
        <w:ind w:left="1418" w:right="1134" w:firstLine="0"/>
        <w:jc w:val="both"/>
        <w:rPr>
          <w:rFonts w:ascii="Century Gothic" w:eastAsia="Arial Unicode MS" w:hAnsi="Century Gothic" w:cs="Arial"/>
          <w:i/>
          <w:sz w:val="20"/>
          <w:szCs w:val="20"/>
        </w:rPr>
      </w:pPr>
      <w:r w:rsidRPr="00AD6CC9">
        <w:rPr>
          <w:rFonts w:ascii="Century Gothic" w:eastAsia="Arial Unicode MS" w:hAnsi="Century Gothic" w:cs="Arial"/>
          <w:i/>
          <w:sz w:val="20"/>
          <w:szCs w:val="20"/>
        </w:rPr>
        <w:t xml:space="preserve">Copia Simple de Constancia de Situación Fiscal de la solicitante. </w:t>
      </w:r>
    </w:p>
    <w:p w:rsidR="00AD6CC9" w:rsidRPr="00AD6CC9" w:rsidRDefault="00AD6CC9" w:rsidP="00AD6CC9">
      <w:pPr>
        <w:pStyle w:val="Prrafodelista"/>
        <w:numPr>
          <w:ilvl w:val="0"/>
          <w:numId w:val="1"/>
        </w:numPr>
        <w:spacing w:after="0" w:line="240" w:lineRule="auto"/>
        <w:ind w:left="1418" w:right="1134" w:firstLine="0"/>
        <w:jc w:val="both"/>
        <w:rPr>
          <w:rFonts w:ascii="Century Gothic" w:eastAsia="Arial Unicode MS" w:hAnsi="Century Gothic" w:cs="Arial"/>
          <w:i/>
          <w:sz w:val="20"/>
          <w:szCs w:val="20"/>
        </w:rPr>
      </w:pPr>
      <w:r w:rsidRPr="00AD6CC9">
        <w:rPr>
          <w:rFonts w:ascii="Century Gothic" w:eastAsia="Arial Unicode MS" w:hAnsi="Century Gothic" w:cs="Arial"/>
          <w:i/>
          <w:sz w:val="20"/>
          <w:szCs w:val="20"/>
        </w:rPr>
        <w:t xml:space="preserve">Recibo de Nómina Periodo 24-2021 </w:t>
      </w:r>
    </w:p>
    <w:p w:rsidR="00AD6CC9" w:rsidRPr="00AD6CC9" w:rsidRDefault="00AD6CC9" w:rsidP="00AD6CC9">
      <w:pPr>
        <w:pStyle w:val="Prrafodelista"/>
        <w:numPr>
          <w:ilvl w:val="0"/>
          <w:numId w:val="1"/>
        </w:numPr>
        <w:spacing w:after="0" w:line="240" w:lineRule="auto"/>
        <w:ind w:left="1418" w:right="1134" w:firstLine="0"/>
        <w:jc w:val="both"/>
        <w:rPr>
          <w:rFonts w:ascii="Century Gothic" w:eastAsia="Arial Unicode MS" w:hAnsi="Century Gothic" w:cs="Arial"/>
          <w:i/>
          <w:sz w:val="20"/>
          <w:szCs w:val="20"/>
        </w:rPr>
      </w:pPr>
      <w:r w:rsidRPr="00AD6CC9">
        <w:rPr>
          <w:rFonts w:ascii="Century Gothic" w:eastAsia="Arial Unicode MS" w:hAnsi="Century Gothic" w:cs="Arial"/>
          <w:i/>
          <w:sz w:val="20"/>
          <w:szCs w:val="20"/>
        </w:rPr>
        <w:t>Copia simple de Credencial para Votar del hoy extinto ELICEO AGUILAR SANCHEZ</w:t>
      </w:r>
    </w:p>
    <w:p w:rsidR="00AD6CC9" w:rsidRPr="00AD6CC9" w:rsidRDefault="00AD6CC9" w:rsidP="00AD6CC9">
      <w:pPr>
        <w:pStyle w:val="Prrafodelista"/>
        <w:numPr>
          <w:ilvl w:val="0"/>
          <w:numId w:val="1"/>
        </w:numPr>
        <w:spacing w:after="0" w:line="240" w:lineRule="auto"/>
        <w:ind w:left="1418" w:right="1134" w:firstLine="0"/>
        <w:jc w:val="both"/>
        <w:rPr>
          <w:rFonts w:ascii="Century Gothic" w:eastAsia="Arial Unicode MS" w:hAnsi="Century Gothic" w:cs="Arial"/>
          <w:i/>
          <w:sz w:val="20"/>
          <w:szCs w:val="20"/>
        </w:rPr>
      </w:pPr>
      <w:r w:rsidRPr="00AD6CC9">
        <w:rPr>
          <w:rFonts w:ascii="Century Gothic" w:eastAsia="Arial Unicode MS" w:hAnsi="Century Gothic" w:cs="Arial"/>
          <w:i/>
          <w:sz w:val="20"/>
          <w:szCs w:val="20"/>
        </w:rPr>
        <w:t xml:space="preserve">Copia simple de Credencial para Votar de la Solicitante MARIA DE LA LUZ SILVA GUZMAN  </w:t>
      </w:r>
    </w:p>
    <w:p w:rsidR="00AD6CC9" w:rsidRPr="00AD6CC9" w:rsidRDefault="00AD6CC9" w:rsidP="00AD6CC9">
      <w:pPr>
        <w:pStyle w:val="Prrafodelista"/>
        <w:numPr>
          <w:ilvl w:val="0"/>
          <w:numId w:val="1"/>
        </w:numPr>
        <w:spacing w:after="0" w:line="240" w:lineRule="auto"/>
        <w:ind w:left="1418" w:right="1134" w:firstLine="0"/>
        <w:jc w:val="both"/>
        <w:rPr>
          <w:rFonts w:ascii="Century Gothic" w:eastAsia="Arial Unicode MS" w:hAnsi="Century Gothic" w:cs="Arial"/>
          <w:i/>
          <w:sz w:val="20"/>
          <w:szCs w:val="20"/>
        </w:rPr>
      </w:pPr>
      <w:r w:rsidRPr="00AD6CC9">
        <w:rPr>
          <w:rFonts w:ascii="Century Gothic" w:eastAsia="Arial Unicode MS" w:hAnsi="Century Gothic" w:cs="Arial"/>
          <w:i/>
          <w:sz w:val="20"/>
          <w:szCs w:val="20"/>
        </w:rPr>
        <w:t>Copia Certificada de Acta de Defunción de ELICEO AGUILAR SANCHEZ</w:t>
      </w:r>
    </w:p>
    <w:p w:rsidR="00AD6CC9" w:rsidRPr="00AD6CC9" w:rsidRDefault="00AD6CC9" w:rsidP="00AD6CC9">
      <w:pPr>
        <w:pStyle w:val="Prrafodelista"/>
        <w:numPr>
          <w:ilvl w:val="0"/>
          <w:numId w:val="1"/>
        </w:numPr>
        <w:spacing w:after="0" w:line="240" w:lineRule="auto"/>
        <w:ind w:left="1418" w:right="1134" w:firstLine="0"/>
        <w:jc w:val="both"/>
        <w:rPr>
          <w:rFonts w:ascii="Century Gothic" w:eastAsia="Arial Unicode MS" w:hAnsi="Century Gothic" w:cs="Arial"/>
          <w:i/>
          <w:sz w:val="20"/>
          <w:szCs w:val="20"/>
        </w:rPr>
      </w:pPr>
      <w:r w:rsidRPr="00AD6CC9">
        <w:rPr>
          <w:rFonts w:ascii="Century Gothic" w:eastAsia="Arial Unicode MS" w:hAnsi="Century Gothic" w:cs="Arial"/>
          <w:i/>
          <w:sz w:val="20"/>
          <w:szCs w:val="20"/>
        </w:rPr>
        <w:t>Copia Certificada de Acta de Nacimiento</w:t>
      </w:r>
      <w:r w:rsidRPr="00AD6CC9">
        <w:rPr>
          <w:rFonts w:ascii="Century Gothic" w:eastAsia="Arial Unicode MS" w:hAnsi="Century Gothic" w:cs="Arial"/>
          <w:b/>
          <w:i/>
          <w:sz w:val="20"/>
          <w:szCs w:val="20"/>
        </w:rPr>
        <w:t xml:space="preserve"> </w:t>
      </w:r>
      <w:r w:rsidRPr="00AD6CC9">
        <w:rPr>
          <w:rFonts w:ascii="Century Gothic" w:eastAsia="Arial Unicode MS" w:hAnsi="Century Gothic" w:cs="Arial"/>
          <w:i/>
          <w:sz w:val="20"/>
          <w:szCs w:val="20"/>
        </w:rPr>
        <w:t xml:space="preserve">de MARIA DE LA LUZ SILVA GUZMAN  </w:t>
      </w:r>
      <w:r w:rsidRPr="00AD6CC9">
        <w:rPr>
          <w:rFonts w:ascii="Century Gothic" w:hAnsi="Century Gothic" w:cs="Arial"/>
          <w:i/>
          <w:sz w:val="20"/>
          <w:szCs w:val="20"/>
        </w:rPr>
        <w:t xml:space="preserve"> </w:t>
      </w:r>
    </w:p>
    <w:p w:rsidR="00AD6CC9" w:rsidRPr="00AD6CC9" w:rsidRDefault="00AD6CC9" w:rsidP="00AD6CC9">
      <w:pPr>
        <w:pStyle w:val="Prrafodelista"/>
        <w:numPr>
          <w:ilvl w:val="0"/>
          <w:numId w:val="1"/>
        </w:numPr>
        <w:spacing w:after="0" w:line="240" w:lineRule="auto"/>
        <w:ind w:left="1418" w:right="1134" w:firstLine="0"/>
        <w:jc w:val="both"/>
        <w:rPr>
          <w:rFonts w:ascii="Century Gothic" w:eastAsia="Arial Unicode MS" w:hAnsi="Century Gothic" w:cs="Arial"/>
          <w:b/>
          <w:i/>
          <w:sz w:val="20"/>
          <w:szCs w:val="20"/>
        </w:rPr>
      </w:pPr>
      <w:r w:rsidRPr="00AD6CC9">
        <w:rPr>
          <w:rFonts w:ascii="Century Gothic" w:hAnsi="Century Gothic" w:cs="Arial"/>
          <w:i/>
          <w:sz w:val="20"/>
          <w:szCs w:val="20"/>
        </w:rPr>
        <w:t xml:space="preserve">Copia Certificada de Acta de Matrimonio celebrado el día 07 de diciembre del año 2016 entre el hoy extinto </w:t>
      </w:r>
      <w:r w:rsidRPr="00AD6CC9">
        <w:rPr>
          <w:rFonts w:ascii="Century Gothic" w:eastAsia="Arial Unicode MS" w:hAnsi="Century Gothic" w:cs="Arial"/>
          <w:i/>
          <w:sz w:val="20"/>
          <w:szCs w:val="20"/>
        </w:rPr>
        <w:t>y la solicitante.</w:t>
      </w:r>
    </w:p>
    <w:p w:rsidR="00AD6CC9" w:rsidRPr="00AD6CC9" w:rsidRDefault="00AD6CC9" w:rsidP="00AD6CC9">
      <w:pPr>
        <w:pStyle w:val="Prrafodelista"/>
        <w:numPr>
          <w:ilvl w:val="0"/>
          <w:numId w:val="1"/>
        </w:numPr>
        <w:spacing w:after="0" w:line="240" w:lineRule="auto"/>
        <w:ind w:left="1418" w:right="1134" w:firstLine="0"/>
        <w:jc w:val="both"/>
        <w:rPr>
          <w:rFonts w:ascii="Century Gothic" w:eastAsia="Arial Unicode MS" w:hAnsi="Century Gothic" w:cs="Arial"/>
          <w:i/>
          <w:sz w:val="20"/>
          <w:szCs w:val="20"/>
        </w:rPr>
      </w:pPr>
      <w:r w:rsidRPr="00AD6CC9">
        <w:rPr>
          <w:rFonts w:ascii="Century Gothic" w:eastAsia="Arial Unicode MS" w:hAnsi="Century Gothic" w:cs="Arial"/>
          <w:i/>
          <w:sz w:val="20"/>
          <w:szCs w:val="20"/>
        </w:rPr>
        <w:t xml:space="preserve">Original de Comprobante de Domicilio </w:t>
      </w:r>
    </w:p>
    <w:p w:rsidR="00AD6CC9" w:rsidRPr="00AD6CC9" w:rsidRDefault="00AD6CC9" w:rsidP="00AD6CC9">
      <w:pPr>
        <w:ind w:left="1418" w:right="1134"/>
        <w:jc w:val="both"/>
        <w:rPr>
          <w:rFonts w:ascii="Century Gothic" w:eastAsia="Arial Unicode MS" w:hAnsi="Century Gothic" w:cs="Arial"/>
          <w:i/>
          <w:sz w:val="20"/>
          <w:szCs w:val="20"/>
        </w:rPr>
      </w:pPr>
    </w:p>
    <w:p w:rsidR="00AD6CC9" w:rsidRPr="00AD6CC9" w:rsidRDefault="00AD6CC9" w:rsidP="00AD6CC9">
      <w:pPr>
        <w:ind w:left="1418" w:right="1134"/>
        <w:jc w:val="both"/>
        <w:rPr>
          <w:rFonts w:ascii="Century Gothic" w:eastAsia="Arial Unicode MS" w:hAnsi="Century Gothic" w:cs="Arial"/>
          <w:b/>
          <w:i/>
          <w:sz w:val="20"/>
          <w:szCs w:val="20"/>
          <w:u w:val="single"/>
        </w:rPr>
      </w:pPr>
      <w:r w:rsidRPr="00AD6CC9">
        <w:rPr>
          <w:rFonts w:ascii="Century Gothic" w:eastAsia="Arial Unicode MS" w:hAnsi="Century Gothic" w:cs="Arial"/>
          <w:b/>
          <w:i/>
          <w:sz w:val="20"/>
          <w:szCs w:val="20"/>
        </w:rPr>
        <w:t xml:space="preserve">Resulta importante mencionar, que la suscrita me he percatado de que existe un error en el registro del hoy extinto en el Sistema de Nómina y Control utilizado por esta coordinación, consistente en que el nombre del hoy finado aparece como </w:t>
      </w:r>
      <w:r w:rsidRPr="00AD6CC9">
        <w:rPr>
          <w:rFonts w:ascii="Century Gothic" w:eastAsia="Arial Unicode MS" w:hAnsi="Century Gothic" w:cs="Arial"/>
          <w:b/>
          <w:i/>
          <w:sz w:val="20"/>
          <w:szCs w:val="20"/>
          <w:u w:val="single"/>
        </w:rPr>
        <w:t xml:space="preserve">ELISEO AGUILAR SANCHEZ, </w:t>
      </w:r>
      <w:r w:rsidRPr="00AD6CC9">
        <w:rPr>
          <w:rFonts w:ascii="Century Gothic" w:eastAsia="Arial Unicode MS" w:hAnsi="Century Gothic" w:cs="Arial"/>
          <w:i/>
          <w:sz w:val="20"/>
          <w:szCs w:val="20"/>
        </w:rPr>
        <w:t>siendo lo correcto</w:t>
      </w:r>
      <w:r w:rsidRPr="00AD6CC9">
        <w:rPr>
          <w:rFonts w:ascii="Century Gothic" w:eastAsia="Arial Unicode MS" w:hAnsi="Century Gothic" w:cs="Arial"/>
          <w:b/>
          <w:i/>
          <w:sz w:val="20"/>
          <w:szCs w:val="20"/>
          <w:u w:val="single"/>
        </w:rPr>
        <w:t xml:space="preserve"> </w:t>
      </w:r>
      <w:r w:rsidRPr="00AD6CC9">
        <w:rPr>
          <w:rFonts w:ascii="Century Gothic" w:eastAsia="Arial Unicode MS" w:hAnsi="Century Gothic" w:cs="Arial"/>
          <w:b/>
          <w:i/>
          <w:sz w:val="20"/>
          <w:szCs w:val="20"/>
        </w:rPr>
        <w:t xml:space="preserve">ELICEO AGUILAR SANCHEZ. </w:t>
      </w:r>
    </w:p>
    <w:p w:rsidR="00AD6CC9" w:rsidRPr="00AD6CC9" w:rsidRDefault="00AD6CC9" w:rsidP="00AD6CC9">
      <w:pPr>
        <w:ind w:left="1418" w:right="1134"/>
        <w:jc w:val="both"/>
        <w:rPr>
          <w:rFonts w:ascii="Century Gothic" w:eastAsia="Arial Unicode MS" w:hAnsi="Century Gothic" w:cs="Arial"/>
          <w:i/>
          <w:sz w:val="20"/>
          <w:szCs w:val="20"/>
        </w:rPr>
      </w:pPr>
      <w:r w:rsidRPr="00AD6CC9">
        <w:rPr>
          <w:rFonts w:ascii="Century Gothic" w:eastAsia="Arial Unicode MS" w:hAnsi="Century Gothic" w:cs="Arial"/>
          <w:i/>
          <w:sz w:val="20"/>
          <w:szCs w:val="20"/>
        </w:rPr>
        <w:t xml:space="preserve">Ahora bien, se advierte que, en su expediente laboral el error se encuentra en diversos documentos, más, en opinión de la suscrita, es evidente que se trata de la misma persona y, en vista de ello: </w:t>
      </w:r>
    </w:p>
    <w:p w:rsidR="00AD6CC9" w:rsidRPr="00AD6CC9" w:rsidRDefault="00AD6CC9" w:rsidP="00AD6CC9">
      <w:pPr>
        <w:ind w:left="1418" w:right="1134"/>
        <w:jc w:val="both"/>
        <w:rPr>
          <w:rFonts w:ascii="Century Gothic" w:eastAsia="Arial Unicode MS" w:hAnsi="Century Gothic" w:cs="Arial"/>
          <w:i/>
          <w:sz w:val="20"/>
          <w:szCs w:val="20"/>
        </w:rPr>
      </w:pPr>
      <w:r w:rsidRPr="00AD6CC9">
        <w:rPr>
          <w:rFonts w:ascii="Century Gothic" w:eastAsia="Arial Unicode MS" w:hAnsi="Century Gothic" w:cs="Arial"/>
          <w:i/>
          <w:sz w:val="20"/>
          <w:szCs w:val="20"/>
        </w:rPr>
        <w:t xml:space="preserve">                   </w:t>
      </w:r>
    </w:p>
    <w:p w:rsidR="00AD6CC9" w:rsidRPr="00AD6CC9" w:rsidRDefault="00AD6CC9" w:rsidP="00AD6CC9">
      <w:pPr>
        <w:ind w:left="1418" w:right="1134"/>
        <w:jc w:val="both"/>
        <w:rPr>
          <w:rFonts w:ascii="Century Gothic" w:eastAsia="Arial Unicode MS" w:hAnsi="Century Gothic" w:cs="Arial"/>
          <w:i/>
          <w:sz w:val="20"/>
          <w:szCs w:val="20"/>
        </w:rPr>
      </w:pPr>
      <w:r w:rsidRPr="00AD6CC9">
        <w:rPr>
          <w:rFonts w:ascii="Century Gothic" w:eastAsia="Arial Unicode MS" w:hAnsi="Century Gothic" w:cs="Arial"/>
          <w:i/>
          <w:sz w:val="20"/>
          <w:szCs w:val="20"/>
        </w:rPr>
        <w:t>Por lo anteriormente expuesto y fundado, se arriba a la siguiente:</w:t>
      </w:r>
    </w:p>
    <w:p w:rsidR="00AD6CC9" w:rsidRPr="00AD6CC9" w:rsidRDefault="00AD6CC9" w:rsidP="00AD6CC9">
      <w:pPr>
        <w:ind w:left="1418" w:right="1134"/>
        <w:jc w:val="both"/>
        <w:rPr>
          <w:rFonts w:ascii="Century Gothic" w:eastAsia="Arial Unicode MS" w:hAnsi="Century Gothic" w:cs="Arial"/>
          <w:i/>
          <w:sz w:val="20"/>
          <w:szCs w:val="20"/>
        </w:rPr>
      </w:pPr>
      <w:r w:rsidRPr="00AD6CC9">
        <w:rPr>
          <w:rFonts w:ascii="Century Gothic" w:eastAsia="Arial Unicode MS" w:hAnsi="Century Gothic" w:cs="Arial"/>
          <w:i/>
          <w:sz w:val="20"/>
          <w:szCs w:val="20"/>
        </w:rPr>
        <w:t xml:space="preserve"> </w:t>
      </w:r>
    </w:p>
    <w:p w:rsidR="00AD6CC9" w:rsidRPr="00AD6CC9" w:rsidRDefault="00AD6CC9" w:rsidP="00AD6CC9">
      <w:pPr>
        <w:ind w:left="1418" w:right="1134"/>
        <w:jc w:val="center"/>
        <w:rPr>
          <w:rFonts w:ascii="Century Gothic" w:eastAsia="Arial Unicode MS" w:hAnsi="Century Gothic" w:cs="Arial"/>
          <w:b/>
          <w:i/>
          <w:sz w:val="20"/>
          <w:szCs w:val="20"/>
        </w:rPr>
      </w:pPr>
      <w:r w:rsidRPr="00AD6CC9">
        <w:rPr>
          <w:rFonts w:ascii="Century Gothic" w:eastAsia="Arial Unicode MS" w:hAnsi="Century Gothic" w:cs="Arial"/>
          <w:b/>
          <w:i/>
          <w:sz w:val="20"/>
          <w:szCs w:val="20"/>
        </w:rPr>
        <w:t xml:space="preserve">CONCLUSION </w:t>
      </w:r>
    </w:p>
    <w:p w:rsidR="00AD6CC9" w:rsidRPr="00AD6CC9" w:rsidRDefault="00AD6CC9" w:rsidP="00AD6CC9">
      <w:pPr>
        <w:ind w:left="1418" w:right="1134"/>
        <w:jc w:val="center"/>
        <w:rPr>
          <w:rFonts w:ascii="Century Gothic" w:eastAsia="Arial Unicode MS" w:hAnsi="Century Gothic" w:cs="Arial"/>
          <w:b/>
          <w:i/>
          <w:sz w:val="20"/>
          <w:szCs w:val="20"/>
        </w:rPr>
      </w:pPr>
    </w:p>
    <w:p w:rsidR="00AD6CC9" w:rsidRPr="00AD6CC9" w:rsidRDefault="00AD6CC9" w:rsidP="00AD6CC9">
      <w:pPr>
        <w:ind w:left="1418" w:right="1134"/>
        <w:jc w:val="both"/>
        <w:rPr>
          <w:rFonts w:ascii="Century Gothic" w:eastAsia="Arial Unicode MS" w:hAnsi="Century Gothic" w:cs="Arial"/>
          <w:bCs/>
          <w:i/>
          <w:sz w:val="20"/>
          <w:szCs w:val="20"/>
          <w:u w:val="single"/>
        </w:rPr>
      </w:pPr>
      <w:r w:rsidRPr="00AD6CC9">
        <w:rPr>
          <w:rFonts w:ascii="Century Gothic" w:eastAsia="Arial Unicode MS" w:hAnsi="Century Gothic" w:cs="Arial"/>
          <w:i/>
          <w:sz w:val="20"/>
          <w:szCs w:val="20"/>
        </w:rPr>
        <w:t xml:space="preserve">En virtud de que esta Entidad Pública absorbió la obligación de pensionar al hoy extinto </w:t>
      </w:r>
      <w:r w:rsidRPr="00AD6CC9">
        <w:rPr>
          <w:rFonts w:ascii="Century Gothic" w:eastAsia="Arial Unicode MS" w:hAnsi="Century Gothic" w:cs="Arial"/>
          <w:b/>
          <w:i/>
          <w:sz w:val="20"/>
          <w:szCs w:val="20"/>
        </w:rPr>
        <w:t>ELICEO AGUILAR SANCHEZ O ELISEO AGUILAR SANCHEZ,</w:t>
      </w:r>
      <w:r w:rsidRPr="00AD6CC9">
        <w:rPr>
          <w:rFonts w:ascii="Century Gothic" w:eastAsia="Arial Unicode MS" w:hAnsi="Century Gothic" w:cs="Arial"/>
          <w:i/>
          <w:sz w:val="20"/>
          <w:szCs w:val="20"/>
        </w:rPr>
        <w:t xml:space="preserve"> tal como lo hizo en el año 1998, aunado a que la </w:t>
      </w:r>
      <w:r w:rsidRPr="00AD6CC9">
        <w:rPr>
          <w:rFonts w:ascii="Century Gothic" w:eastAsia="Arial Unicode MS" w:hAnsi="Century Gothic" w:cs="Arial"/>
          <w:b/>
          <w:i/>
          <w:sz w:val="20"/>
          <w:szCs w:val="20"/>
        </w:rPr>
        <w:t xml:space="preserve">C. MARIA DE LA LUZ SILVA </w:t>
      </w:r>
      <w:r w:rsidRPr="00AD6CC9">
        <w:rPr>
          <w:rFonts w:ascii="Century Gothic" w:eastAsia="Arial Unicode MS" w:hAnsi="Century Gothic" w:cs="Arial"/>
          <w:b/>
          <w:i/>
          <w:sz w:val="20"/>
          <w:szCs w:val="20"/>
        </w:rPr>
        <w:lastRenderedPageBreak/>
        <w:t xml:space="preserve">GUZMAN </w:t>
      </w:r>
      <w:r w:rsidRPr="00AD6CC9">
        <w:rPr>
          <w:rFonts w:ascii="Century Gothic" w:eastAsia="Arial Unicode MS" w:hAnsi="Century Gothic" w:cs="Arial"/>
          <w:i/>
          <w:sz w:val="20"/>
          <w:szCs w:val="20"/>
        </w:rPr>
        <w:t xml:space="preserve">acreditó con los documentos idóneos, el fallecimiento del hoy extinto Pensionado ELICEO AGUILAR SANCHEZ, así como su carácter de </w:t>
      </w:r>
      <w:r w:rsidRPr="00AD6CC9">
        <w:rPr>
          <w:rFonts w:ascii="Century Gothic" w:eastAsia="Arial Unicode MS" w:hAnsi="Century Gothic" w:cs="Arial"/>
          <w:b/>
          <w:i/>
          <w:sz w:val="20"/>
          <w:szCs w:val="20"/>
        </w:rPr>
        <w:t>CONYUGE SUPERSTITE</w:t>
      </w:r>
      <w:r w:rsidRPr="00AD6CC9">
        <w:rPr>
          <w:rFonts w:ascii="Century Gothic" w:eastAsia="Arial Unicode MS" w:hAnsi="Century Gothic" w:cs="Arial"/>
          <w:i/>
          <w:sz w:val="20"/>
          <w:szCs w:val="20"/>
        </w:rPr>
        <w:t xml:space="preserve"> de éste y dado que de la legislación aplicable no se desprende más requisito para la esposa, cuando concurre como beneficiaria, que acreditar su carácter de cónyuge, por ello, en opinión de la suscrita, por lo anteriormente señalado y de conformidad con lo dispuesto, tanto en la Ley de Pensiones vigente en el año 1998 en que se le otorgó la pensión, como en la Ley del Instituto de Pensiones del Estado de Jalisco vigente en la actualidad, puede considerarse </w:t>
      </w:r>
      <w:r w:rsidRPr="00AD6CC9">
        <w:rPr>
          <w:rFonts w:ascii="Century Gothic" w:eastAsia="Arial Unicode MS" w:hAnsi="Century Gothic" w:cs="Arial"/>
          <w:b/>
          <w:i/>
          <w:sz w:val="20"/>
          <w:szCs w:val="20"/>
        </w:rPr>
        <w:t xml:space="preserve">PROCEDENTE </w:t>
      </w:r>
      <w:r w:rsidRPr="00AD6CC9">
        <w:rPr>
          <w:rFonts w:ascii="Century Gothic" w:eastAsia="Arial Unicode MS" w:hAnsi="Century Gothic" w:cs="Arial"/>
          <w:i/>
          <w:sz w:val="20"/>
          <w:szCs w:val="20"/>
        </w:rPr>
        <w:t xml:space="preserve"> </w:t>
      </w:r>
      <w:r w:rsidRPr="00AD6CC9">
        <w:rPr>
          <w:rFonts w:ascii="Century Gothic" w:eastAsia="Arial Unicode MS" w:hAnsi="Century Gothic" w:cs="Arial"/>
          <w:b/>
          <w:i/>
          <w:sz w:val="20"/>
          <w:szCs w:val="20"/>
        </w:rPr>
        <w:t>OTORGAR</w:t>
      </w:r>
      <w:r w:rsidRPr="00AD6CC9">
        <w:rPr>
          <w:rFonts w:ascii="Century Gothic" w:eastAsia="Arial Unicode MS" w:hAnsi="Century Gothic" w:cs="Arial"/>
          <w:i/>
          <w:sz w:val="20"/>
          <w:szCs w:val="20"/>
        </w:rPr>
        <w:t xml:space="preserve"> a la </w:t>
      </w:r>
      <w:r w:rsidRPr="00AD6CC9">
        <w:rPr>
          <w:rFonts w:ascii="Century Gothic" w:eastAsia="Arial Unicode MS" w:hAnsi="Century Gothic" w:cs="Arial"/>
          <w:b/>
          <w:i/>
          <w:sz w:val="20"/>
          <w:szCs w:val="20"/>
        </w:rPr>
        <w:t xml:space="preserve">C. MARIA DE LA LUZ SILVA GUZMAN, </w:t>
      </w:r>
      <w:r w:rsidRPr="00AD6CC9">
        <w:rPr>
          <w:rFonts w:ascii="Century Gothic" w:eastAsia="Arial Unicode MS" w:hAnsi="Century Gothic" w:cs="Arial"/>
          <w:i/>
          <w:sz w:val="20"/>
          <w:szCs w:val="20"/>
        </w:rPr>
        <w:t>VIUDA de</w:t>
      </w:r>
      <w:r w:rsidRPr="00AD6CC9">
        <w:rPr>
          <w:rFonts w:ascii="Century Gothic" w:eastAsia="Arial Unicode MS" w:hAnsi="Century Gothic" w:cs="Arial"/>
          <w:b/>
          <w:i/>
          <w:sz w:val="20"/>
          <w:szCs w:val="20"/>
        </w:rPr>
        <w:t xml:space="preserve"> ELICEO AGUILAR SANCHEZ, </w:t>
      </w:r>
      <w:r w:rsidRPr="00AD6CC9">
        <w:rPr>
          <w:rFonts w:ascii="Century Gothic" w:eastAsia="Arial Unicode MS" w:hAnsi="Century Gothic" w:cs="Arial"/>
          <w:i/>
          <w:sz w:val="20"/>
          <w:szCs w:val="20"/>
        </w:rPr>
        <w:t>con</w:t>
      </w:r>
      <w:r w:rsidRPr="00AD6CC9">
        <w:rPr>
          <w:rFonts w:ascii="Century Gothic" w:eastAsia="Arial Unicode MS" w:hAnsi="Century Gothic" w:cs="Arial"/>
          <w:b/>
          <w:i/>
          <w:sz w:val="20"/>
          <w:szCs w:val="20"/>
        </w:rPr>
        <w:t xml:space="preserve"> </w:t>
      </w:r>
      <w:r w:rsidRPr="00AD6CC9">
        <w:rPr>
          <w:rFonts w:ascii="Century Gothic" w:eastAsia="Arial Unicode MS" w:hAnsi="Century Gothic" w:cs="Arial"/>
          <w:i/>
          <w:sz w:val="20"/>
          <w:szCs w:val="20"/>
        </w:rPr>
        <w:t>la</w:t>
      </w:r>
      <w:r w:rsidRPr="00AD6CC9">
        <w:rPr>
          <w:rFonts w:ascii="Century Gothic" w:eastAsia="Arial Unicode MS" w:hAnsi="Century Gothic" w:cs="Arial"/>
          <w:b/>
          <w:i/>
          <w:sz w:val="20"/>
          <w:szCs w:val="20"/>
        </w:rPr>
        <w:t xml:space="preserve"> PRESTACION ECONOMICA EQUIVALENTE AL 50% DE LA PENSION QUE PERCIBIA SU EXTINTO ESPOSO, </w:t>
      </w:r>
      <w:r w:rsidRPr="00AD6CC9">
        <w:rPr>
          <w:rFonts w:ascii="Century Gothic" w:eastAsia="Arial Unicode MS" w:hAnsi="Century Gothic" w:cs="Arial"/>
          <w:i/>
          <w:sz w:val="20"/>
          <w:szCs w:val="20"/>
        </w:rPr>
        <w:t xml:space="preserve">la cual, después de realizar el cálculo aritmético correspondiente, debe ascender a la cantidad de </w:t>
      </w:r>
      <w:r w:rsidRPr="00AD6CC9">
        <w:rPr>
          <w:rFonts w:ascii="Century Gothic" w:eastAsia="Arial Unicode MS" w:hAnsi="Century Gothic" w:cs="Arial"/>
          <w:b/>
          <w:i/>
          <w:sz w:val="20"/>
          <w:szCs w:val="20"/>
        </w:rPr>
        <w:t>$2,610.12 pesos</w:t>
      </w:r>
      <w:r w:rsidRPr="00AD6CC9">
        <w:rPr>
          <w:rFonts w:ascii="Century Gothic" w:eastAsia="Arial Unicode MS" w:hAnsi="Century Gothic" w:cs="Arial"/>
          <w:i/>
          <w:sz w:val="20"/>
          <w:szCs w:val="20"/>
        </w:rPr>
        <w:t xml:space="preserve"> mensuales </w:t>
      </w:r>
      <w:r w:rsidRPr="00AD6CC9">
        <w:rPr>
          <w:rFonts w:ascii="Century Gothic" w:eastAsia="Arial Unicode MS" w:hAnsi="Century Gothic" w:cs="Arial"/>
          <w:b/>
          <w:i/>
          <w:sz w:val="20"/>
          <w:szCs w:val="20"/>
        </w:rPr>
        <w:t xml:space="preserve">(DOS MIL SEICIENTOS DIEZ PESOS 12/100  M/N) MENSUALES, </w:t>
      </w:r>
      <w:r w:rsidRPr="00AD6CC9">
        <w:rPr>
          <w:rFonts w:ascii="Century Gothic" w:eastAsia="Arial Unicode MS" w:hAnsi="Century Gothic" w:cs="Arial"/>
          <w:i/>
          <w:sz w:val="20"/>
          <w:szCs w:val="20"/>
        </w:rPr>
        <w:t>E</w:t>
      </w:r>
      <w:r w:rsidRPr="00AD6CC9">
        <w:rPr>
          <w:rFonts w:ascii="Century Gothic" w:eastAsia="Arial Unicode MS" w:hAnsi="Century Gothic" w:cs="Arial"/>
          <w:i/>
          <w:sz w:val="20"/>
          <w:szCs w:val="20"/>
          <w:u w:val="single"/>
        </w:rPr>
        <w:t>N LA INTELIGENCIA DE QUE DEBERÁ CONSIDERARSE LA SUFICIENCIA PRESUPUESTAL DE ESTA ENTIDAD PÚBLICA</w:t>
      </w:r>
      <w:r w:rsidRPr="00AD6CC9">
        <w:rPr>
          <w:rFonts w:ascii="Century Gothic" w:eastAsia="Arial Unicode MS" w:hAnsi="Century Gothic" w:cs="Arial"/>
          <w:i/>
          <w:sz w:val="20"/>
          <w:szCs w:val="20"/>
        </w:rPr>
        <w:t xml:space="preserve">. </w:t>
      </w:r>
    </w:p>
    <w:p w:rsidR="00AD6CC9" w:rsidRPr="00AD6CC9" w:rsidRDefault="00AD6CC9" w:rsidP="00AD6CC9">
      <w:pPr>
        <w:spacing w:before="240" w:line="0" w:lineRule="atLeast"/>
        <w:ind w:left="1418" w:right="1134"/>
        <w:jc w:val="both"/>
        <w:rPr>
          <w:rFonts w:ascii="Century Gothic" w:eastAsia="Arial Unicode MS" w:hAnsi="Century Gothic" w:cs="Arial Unicode MS"/>
          <w:bCs/>
          <w:i/>
          <w:sz w:val="20"/>
          <w:szCs w:val="20"/>
        </w:rPr>
      </w:pPr>
      <w:r w:rsidRPr="00AD6CC9">
        <w:rPr>
          <w:rFonts w:ascii="Century Gothic" w:eastAsia="Arial Unicode MS" w:hAnsi="Century Gothic" w:cs="Arial"/>
          <w:bCs/>
          <w:i/>
          <w:sz w:val="20"/>
          <w:szCs w:val="20"/>
        </w:rPr>
        <w:t>Agradeciendo de antemano su atención quedo a sus órdenes para cualquier duda o aclaración al respecto.</w:t>
      </w:r>
      <w:r w:rsidRPr="00AD6CC9">
        <w:rPr>
          <w:rFonts w:ascii="Century Gothic" w:eastAsia="Arial Unicode MS" w:hAnsi="Century Gothic" w:cs="Arial Unicode MS"/>
          <w:bCs/>
          <w:i/>
          <w:sz w:val="20"/>
          <w:szCs w:val="20"/>
        </w:rPr>
        <w:t xml:space="preserve">   </w:t>
      </w:r>
    </w:p>
    <w:p w:rsidR="00AD6CC9" w:rsidRPr="00AD6CC9" w:rsidRDefault="00AD6CC9" w:rsidP="00AD6CC9">
      <w:pPr>
        <w:ind w:left="1418" w:right="1134"/>
        <w:jc w:val="center"/>
        <w:rPr>
          <w:rFonts w:ascii="Century Gothic" w:eastAsia="Arial Unicode MS" w:hAnsi="Century Gothic" w:cs="Arial"/>
          <w:b/>
          <w:i/>
          <w:sz w:val="20"/>
          <w:szCs w:val="20"/>
        </w:rPr>
      </w:pPr>
    </w:p>
    <w:p w:rsidR="00AD6CC9" w:rsidRPr="00AD6CC9" w:rsidRDefault="00AD6CC9" w:rsidP="00AD6CC9">
      <w:pPr>
        <w:ind w:left="1418" w:right="1134"/>
        <w:jc w:val="center"/>
        <w:rPr>
          <w:rFonts w:ascii="Century Gothic" w:eastAsia="Arial Unicode MS" w:hAnsi="Century Gothic" w:cs="Arial"/>
          <w:b/>
          <w:i/>
          <w:sz w:val="20"/>
          <w:szCs w:val="20"/>
        </w:rPr>
      </w:pPr>
      <w:r w:rsidRPr="00AD6CC9">
        <w:rPr>
          <w:rFonts w:ascii="Century Gothic" w:eastAsia="Arial Unicode MS" w:hAnsi="Century Gothic" w:cs="Arial"/>
          <w:b/>
          <w:i/>
          <w:sz w:val="20"/>
          <w:szCs w:val="20"/>
        </w:rPr>
        <w:t xml:space="preserve">ATENTAMENTE </w:t>
      </w:r>
    </w:p>
    <w:p w:rsidR="00AD6CC9" w:rsidRPr="00AD6CC9" w:rsidRDefault="00AD6CC9" w:rsidP="00AD6CC9">
      <w:pPr>
        <w:ind w:left="1418" w:right="1134"/>
        <w:jc w:val="center"/>
        <w:rPr>
          <w:rFonts w:ascii="Century Gothic" w:hAnsi="Century Gothic" w:cs="Arial"/>
          <w:bCs/>
          <w:i/>
          <w:sz w:val="20"/>
          <w:szCs w:val="20"/>
        </w:rPr>
      </w:pPr>
      <w:r w:rsidRPr="00AD6CC9">
        <w:rPr>
          <w:rFonts w:ascii="Century Gothic" w:hAnsi="Century Gothic" w:cs="Arial"/>
          <w:bCs/>
          <w:i/>
          <w:sz w:val="20"/>
          <w:szCs w:val="20"/>
        </w:rPr>
        <w:t>Ciudad Guzmán, Municipio de Zapotlán el Grande, Jalisco a 18 de mayo del año 2022</w:t>
      </w:r>
    </w:p>
    <w:p w:rsidR="00AD6CC9" w:rsidRPr="00AD6CC9" w:rsidRDefault="00AD6CC9" w:rsidP="00AD6CC9">
      <w:pPr>
        <w:ind w:left="1418" w:right="1134"/>
        <w:jc w:val="center"/>
        <w:rPr>
          <w:rFonts w:ascii="Century Gothic" w:hAnsi="Century Gothic" w:cs="Arial"/>
          <w:bCs/>
          <w:i/>
          <w:sz w:val="20"/>
          <w:szCs w:val="20"/>
        </w:rPr>
      </w:pPr>
      <w:r w:rsidRPr="00AD6CC9">
        <w:rPr>
          <w:rFonts w:ascii="Century Gothic" w:hAnsi="Century Gothic" w:cs="Arial"/>
          <w:bCs/>
          <w:i/>
          <w:sz w:val="20"/>
          <w:szCs w:val="20"/>
        </w:rPr>
        <w:t xml:space="preserve">“2022, Año del Cincuenta Aniversario del Instituto Tecnológico de Ciudad Guzmán” </w:t>
      </w:r>
    </w:p>
    <w:p w:rsidR="00AD6CC9" w:rsidRPr="00AD6CC9" w:rsidRDefault="00AD6CC9" w:rsidP="00AD6CC9">
      <w:pPr>
        <w:ind w:left="1418" w:right="1134"/>
        <w:jc w:val="center"/>
        <w:rPr>
          <w:rFonts w:ascii="Century Gothic" w:hAnsi="Century Gothic" w:cs="Arial"/>
          <w:bCs/>
          <w:i/>
          <w:sz w:val="20"/>
          <w:szCs w:val="20"/>
        </w:rPr>
      </w:pPr>
    </w:p>
    <w:p w:rsidR="00AD6CC9" w:rsidRPr="00AD6CC9" w:rsidRDefault="00AD6CC9" w:rsidP="00AD6CC9">
      <w:pPr>
        <w:ind w:left="1418" w:right="1134"/>
        <w:jc w:val="center"/>
        <w:rPr>
          <w:rFonts w:ascii="Century Gothic" w:hAnsi="Century Gothic" w:cstheme="majorHAnsi"/>
          <w:b/>
          <w:i/>
          <w:sz w:val="20"/>
          <w:szCs w:val="20"/>
        </w:rPr>
      </w:pPr>
      <w:r w:rsidRPr="00AD6CC9">
        <w:rPr>
          <w:rFonts w:ascii="Century Gothic" w:hAnsi="Century Gothic" w:cstheme="majorHAnsi"/>
          <w:b/>
          <w:i/>
          <w:sz w:val="20"/>
          <w:szCs w:val="20"/>
        </w:rPr>
        <w:t xml:space="preserve">LIC. GEMA VERONICA CARDENAS VILLALVAZO </w:t>
      </w:r>
    </w:p>
    <w:p w:rsidR="00AD6CC9" w:rsidRPr="00AD6CC9" w:rsidRDefault="00AD6CC9" w:rsidP="00AD6CC9">
      <w:pPr>
        <w:ind w:left="1418" w:right="1134"/>
        <w:jc w:val="center"/>
        <w:rPr>
          <w:rFonts w:ascii="Century Gothic" w:hAnsi="Century Gothic" w:cstheme="majorHAnsi"/>
          <w:b/>
          <w:i/>
          <w:sz w:val="20"/>
          <w:szCs w:val="20"/>
        </w:rPr>
      </w:pPr>
      <w:r w:rsidRPr="00AD6CC9">
        <w:rPr>
          <w:rFonts w:ascii="Century Gothic" w:hAnsi="Century Gothic" w:cstheme="majorHAnsi"/>
          <w:b/>
          <w:i/>
          <w:sz w:val="20"/>
          <w:szCs w:val="20"/>
        </w:rPr>
        <w:t>Encargado A</w:t>
      </w:r>
    </w:p>
    <w:p w:rsidR="00AD6CC9" w:rsidRPr="00AD6CC9" w:rsidRDefault="00AD6CC9" w:rsidP="00AD6CC9">
      <w:pPr>
        <w:ind w:left="1418" w:right="1134"/>
        <w:jc w:val="center"/>
        <w:rPr>
          <w:rFonts w:ascii="Century Gothic" w:hAnsi="Century Gothic" w:cstheme="majorHAnsi"/>
          <w:b/>
          <w:i/>
          <w:sz w:val="20"/>
          <w:szCs w:val="20"/>
        </w:rPr>
      </w:pPr>
      <w:r w:rsidRPr="00AD6CC9">
        <w:rPr>
          <w:rFonts w:ascii="Century Gothic" w:hAnsi="Century Gothic" w:cstheme="majorHAnsi"/>
          <w:b/>
          <w:i/>
          <w:sz w:val="20"/>
          <w:szCs w:val="20"/>
        </w:rPr>
        <w:t xml:space="preserve">Adscrita a la Coordinación General de Administración e Innovación Gubernamental </w:t>
      </w:r>
    </w:p>
    <w:p w:rsidR="00AD6CC9" w:rsidRDefault="00AD6CC9" w:rsidP="00AD6CC9">
      <w:pPr>
        <w:rPr>
          <w:rFonts w:ascii="Arial" w:hAnsi="Arial" w:cs="Arial"/>
          <w:sz w:val="16"/>
          <w:szCs w:val="16"/>
        </w:rPr>
      </w:pPr>
    </w:p>
    <w:p w:rsidR="00AD6CC9" w:rsidRDefault="00AD6CC9" w:rsidP="00AD6CC9">
      <w:pPr>
        <w:rPr>
          <w:rFonts w:ascii="Arial" w:hAnsi="Arial" w:cs="Arial"/>
          <w:sz w:val="16"/>
          <w:szCs w:val="16"/>
        </w:rPr>
      </w:pPr>
    </w:p>
    <w:p w:rsidR="00AD6CC9" w:rsidRDefault="00AD6CC9" w:rsidP="009D4604">
      <w:pPr>
        <w:ind w:firstLine="708"/>
        <w:jc w:val="both"/>
        <w:rPr>
          <w:rFonts w:ascii="Arial" w:hAnsi="Arial" w:cs="Arial"/>
          <w:sz w:val="24"/>
          <w:szCs w:val="24"/>
          <w:lang w:eastAsia="es-MX"/>
        </w:rPr>
      </w:pPr>
    </w:p>
    <w:p w:rsidR="009D4604" w:rsidRDefault="009D4604" w:rsidP="009D4604">
      <w:pPr>
        <w:ind w:firstLine="708"/>
        <w:jc w:val="both"/>
        <w:rPr>
          <w:rFonts w:ascii="Arial" w:hAnsi="Arial" w:cs="Arial"/>
          <w:sz w:val="24"/>
          <w:szCs w:val="24"/>
          <w:lang w:eastAsia="es-MX"/>
        </w:rPr>
      </w:pPr>
    </w:p>
    <w:p w:rsidR="009D4604" w:rsidRDefault="009D4604" w:rsidP="009D4604">
      <w:pPr>
        <w:ind w:firstLine="708"/>
        <w:jc w:val="both"/>
        <w:rPr>
          <w:rFonts w:ascii="Arial" w:hAnsi="Arial" w:cs="Arial"/>
          <w:sz w:val="24"/>
          <w:szCs w:val="24"/>
          <w:lang w:eastAsia="es-MX"/>
        </w:rPr>
      </w:pPr>
    </w:p>
    <w:p w:rsidR="009D4604" w:rsidRPr="00E618A3" w:rsidRDefault="009D4604" w:rsidP="009D4604">
      <w:pPr>
        <w:jc w:val="both"/>
        <w:rPr>
          <w:rFonts w:ascii="Arial" w:eastAsia="Arial Unicode MS" w:hAnsi="Arial" w:cs="Arial"/>
          <w:b/>
          <w:i/>
          <w:sz w:val="20"/>
          <w:szCs w:val="20"/>
        </w:rPr>
      </w:pPr>
    </w:p>
    <w:p w:rsidR="009D4604" w:rsidRDefault="009D4604" w:rsidP="009D4604">
      <w:pPr>
        <w:pStyle w:val="Sinespaciado"/>
        <w:jc w:val="both"/>
        <w:rPr>
          <w:rFonts w:ascii="Arial" w:hAnsi="Arial" w:cs="Arial"/>
          <w:sz w:val="24"/>
          <w:szCs w:val="24"/>
          <w:lang w:eastAsia="es-MX"/>
        </w:rPr>
      </w:pPr>
    </w:p>
    <w:p w:rsidR="009D4604" w:rsidRDefault="009D4604" w:rsidP="009D4604">
      <w:pPr>
        <w:pStyle w:val="Sinespaciado"/>
        <w:jc w:val="both"/>
        <w:rPr>
          <w:rFonts w:ascii="Arial" w:hAnsi="Arial" w:cs="Arial"/>
          <w:sz w:val="24"/>
          <w:szCs w:val="24"/>
          <w:lang w:eastAsia="es-MX"/>
        </w:rPr>
      </w:pPr>
    </w:p>
    <w:p w:rsidR="009D4604" w:rsidRDefault="009D4604" w:rsidP="009D4604">
      <w:pPr>
        <w:pStyle w:val="Sinespaciado"/>
        <w:ind w:firstLine="360"/>
        <w:jc w:val="both"/>
        <w:rPr>
          <w:rFonts w:ascii="Arial" w:hAnsi="Arial" w:cs="Arial"/>
          <w:sz w:val="24"/>
          <w:szCs w:val="24"/>
          <w:lang w:eastAsia="es-MX"/>
        </w:rPr>
      </w:pPr>
      <w:r w:rsidRPr="00580069">
        <w:rPr>
          <w:rFonts w:ascii="Arial" w:hAnsi="Arial" w:cs="Arial"/>
          <w:b/>
          <w:sz w:val="24"/>
          <w:szCs w:val="24"/>
          <w:lang w:eastAsia="es-MX"/>
        </w:rPr>
        <w:t>VI</w:t>
      </w:r>
      <w:r>
        <w:rPr>
          <w:rFonts w:ascii="Arial" w:hAnsi="Arial" w:cs="Arial"/>
          <w:b/>
          <w:sz w:val="24"/>
          <w:szCs w:val="24"/>
          <w:lang w:eastAsia="es-MX"/>
        </w:rPr>
        <w:t>I</w:t>
      </w:r>
      <w:r w:rsidRPr="00580069">
        <w:rPr>
          <w:rFonts w:ascii="Arial" w:hAnsi="Arial" w:cs="Arial"/>
          <w:b/>
          <w:sz w:val="24"/>
          <w:szCs w:val="24"/>
          <w:lang w:eastAsia="es-MX"/>
        </w:rPr>
        <w:t xml:space="preserve">.- </w:t>
      </w:r>
      <w:r>
        <w:rPr>
          <w:rFonts w:ascii="Arial" w:hAnsi="Arial" w:cs="Arial"/>
          <w:sz w:val="24"/>
          <w:szCs w:val="24"/>
          <w:lang w:eastAsia="es-MX"/>
        </w:rPr>
        <w:t xml:space="preserve"> En ese tenor, la ya mencionada </w:t>
      </w:r>
      <w:r w:rsidRPr="00AA558C">
        <w:rPr>
          <w:rFonts w:ascii="Arial" w:hAnsi="Arial" w:cs="Arial"/>
          <w:b/>
          <w:sz w:val="24"/>
          <w:szCs w:val="24"/>
          <w:lang w:eastAsia="es-MX"/>
        </w:rPr>
        <w:t>LICENCIADA ANA MARÍA DEL TORO TORRES</w:t>
      </w:r>
      <w:r>
        <w:rPr>
          <w:rFonts w:ascii="Arial" w:hAnsi="Arial" w:cs="Arial"/>
          <w:sz w:val="24"/>
          <w:szCs w:val="24"/>
          <w:lang w:eastAsia="es-MX"/>
        </w:rPr>
        <w:t xml:space="preserve">, Encargada de la Hacienda Municipal, en uso de las facultades y atribuciones que le confieren los ordinales 87 y 87 TER fracción X del Reglamento Orgánico de la Administración Pública del Municipio de Zapotlán el Grande, Jalisco,  que a la letra rezan: </w:t>
      </w:r>
    </w:p>
    <w:p w:rsidR="009D4604" w:rsidRDefault="009D4604" w:rsidP="009D4604">
      <w:pPr>
        <w:pStyle w:val="Sinespaciado"/>
        <w:jc w:val="both"/>
        <w:rPr>
          <w:rFonts w:ascii="Arial" w:hAnsi="Arial" w:cs="Arial"/>
          <w:sz w:val="24"/>
          <w:szCs w:val="24"/>
          <w:lang w:eastAsia="es-MX"/>
        </w:rPr>
      </w:pPr>
    </w:p>
    <w:p w:rsidR="009D4604" w:rsidRDefault="009D4604" w:rsidP="009D4604">
      <w:pPr>
        <w:pStyle w:val="Sinespaciado"/>
        <w:jc w:val="both"/>
        <w:rPr>
          <w:rFonts w:ascii="Arial" w:hAnsi="Arial" w:cs="Arial"/>
          <w:sz w:val="24"/>
          <w:szCs w:val="24"/>
          <w:lang w:eastAsia="es-MX"/>
        </w:rPr>
      </w:pPr>
      <w:r w:rsidRPr="00C83AED">
        <w:rPr>
          <w:rFonts w:ascii="Arial" w:hAnsi="Arial" w:cs="Arial"/>
          <w:b/>
          <w:i/>
          <w:lang w:eastAsia="es-MX"/>
        </w:rPr>
        <w:t>“Artículo 87.-</w:t>
      </w:r>
      <w:r w:rsidRPr="00C83AED">
        <w:rPr>
          <w:rFonts w:ascii="Arial" w:hAnsi="Arial" w:cs="Arial"/>
          <w:i/>
          <w:lang w:eastAsia="es-MX"/>
        </w:rPr>
        <w:t xml:space="preserve"> El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w:t>
      </w:r>
      <w:r>
        <w:rPr>
          <w:rFonts w:ascii="Arial" w:hAnsi="Arial" w:cs="Arial"/>
          <w:sz w:val="24"/>
          <w:szCs w:val="24"/>
          <w:lang w:eastAsia="es-MX"/>
        </w:rPr>
        <w:t xml:space="preserve">. </w:t>
      </w:r>
    </w:p>
    <w:p w:rsidR="009D4604" w:rsidRDefault="009D4604" w:rsidP="009D4604">
      <w:pPr>
        <w:pStyle w:val="Sinespaciado"/>
        <w:jc w:val="both"/>
        <w:rPr>
          <w:rFonts w:ascii="Arial" w:hAnsi="Arial" w:cs="Arial"/>
          <w:sz w:val="24"/>
          <w:szCs w:val="24"/>
          <w:lang w:eastAsia="es-MX"/>
        </w:rPr>
      </w:pPr>
      <w:r>
        <w:rPr>
          <w:rFonts w:ascii="Arial" w:hAnsi="Arial" w:cs="Arial"/>
          <w:sz w:val="24"/>
          <w:szCs w:val="24"/>
          <w:lang w:eastAsia="es-MX"/>
        </w:rPr>
        <w:t xml:space="preserve"> </w:t>
      </w:r>
    </w:p>
    <w:p w:rsidR="009D4604" w:rsidRPr="00C83AED" w:rsidRDefault="009D4604" w:rsidP="009D4604">
      <w:pPr>
        <w:pStyle w:val="Sinespaciado"/>
        <w:jc w:val="both"/>
        <w:rPr>
          <w:rFonts w:ascii="Arial" w:hAnsi="Arial" w:cs="Arial"/>
          <w:i/>
          <w:lang w:eastAsia="es-MX"/>
        </w:rPr>
      </w:pPr>
      <w:r w:rsidRPr="00C83AED">
        <w:rPr>
          <w:rFonts w:ascii="Arial" w:hAnsi="Arial" w:cs="Arial"/>
          <w:i/>
          <w:lang w:eastAsia="es-MX"/>
        </w:rPr>
        <w:t>“</w:t>
      </w:r>
      <w:r w:rsidRPr="00C83AED">
        <w:rPr>
          <w:rFonts w:ascii="Arial" w:hAnsi="Arial" w:cs="Arial"/>
          <w:b/>
          <w:i/>
          <w:lang w:eastAsia="es-MX"/>
        </w:rPr>
        <w:t>Artículo 87 TER</w:t>
      </w:r>
      <w:r w:rsidRPr="00C83AED">
        <w:rPr>
          <w:rFonts w:ascii="Arial" w:hAnsi="Arial" w:cs="Arial"/>
          <w:i/>
          <w:lang w:eastAsia="es-MX"/>
        </w:rPr>
        <w:t xml:space="preserve">.- El Tesorero  Municipal tendrá las siguientes atribuciones: </w:t>
      </w:r>
    </w:p>
    <w:p w:rsidR="009D4604" w:rsidRPr="00C83AED" w:rsidRDefault="009D4604" w:rsidP="009D4604">
      <w:pPr>
        <w:pStyle w:val="Sinespaciado"/>
        <w:jc w:val="both"/>
        <w:rPr>
          <w:rFonts w:ascii="Arial" w:hAnsi="Arial" w:cs="Arial"/>
          <w:i/>
          <w:lang w:eastAsia="es-MX"/>
        </w:rPr>
      </w:pPr>
    </w:p>
    <w:p w:rsidR="009D4604" w:rsidRPr="00C83AED" w:rsidRDefault="009D4604" w:rsidP="009D4604">
      <w:pPr>
        <w:pStyle w:val="Sinespaciado"/>
        <w:jc w:val="both"/>
        <w:rPr>
          <w:rFonts w:ascii="Arial" w:hAnsi="Arial" w:cs="Arial"/>
          <w:i/>
          <w:lang w:eastAsia="es-MX"/>
        </w:rPr>
      </w:pPr>
      <w:r w:rsidRPr="00C83AED">
        <w:rPr>
          <w:rFonts w:ascii="Arial" w:hAnsi="Arial" w:cs="Arial"/>
          <w:b/>
          <w:i/>
          <w:lang w:eastAsia="es-MX"/>
        </w:rPr>
        <w:t xml:space="preserve">X.- </w:t>
      </w:r>
      <w:r w:rsidRPr="00C83AED">
        <w:rPr>
          <w:rFonts w:ascii="Arial" w:hAnsi="Arial" w:cs="Arial"/>
          <w:i/>
          <w:lang w:eastAsia="es-MX"/>
        </w:rPr>
        <w:t xml:space="preserve">Emitir opiniones técnicas de procedencia o improcedencia respecto de las iniciativas, acuerdos o actos que involucren recursos públicos”. </w:t>
      </w:r>
    </w:p>
    <w:p w:rsidR="009D4604" w:rsidRDefault="009D4604" w:rsidP="009D4604">
      <w:pPr>
        <w:pStyle w:val="Sinespaciado"/>
        <w:ind w:firstLine="567"/>
        <w:jc w:val="both"/>
        <w:rPr>
          <w:rFonts w:ascii="Arial" w:hAnsi="Arial" w:cs="Arial"/>
          <w:sz w:val="24"/>
          <w:szCs w:val="24"/>
          <w:lang w:eastAsia="es-MX"/>
        </w:rPr>
      </w:pPr>
    </w:p>
    <w:p w:rsidR="009D4604" w:rsidRDefault="009D4604" w:rsidP="009D4604">
      <w:pPr>
        <w:pStyle w:val="Sinespaciado"/>
        <w:ind w:firstLine="567"/>
        <w:jc w:val="both"/>
        <w:rPr>
          <w:rFonts w:ascii="Arial" w:hAnsi="Arial" w:cs="Arial"/>
          <w:sz w:val="24"/>
          <w:szCs w:val="24"/>
          <w:lang w:eastAsia="es-MX"/>
        </w:rPr>
      </w:pPr>
    </w:p>
    <w:p w:rsidR="009D4604" w:rsidRDefault="009D4604" w:rsidP="009D4604">
      <w:pPr>
        <w:pStyle w:val="Sinespaciado"/>
        <w:ind w:firstLine="567"/>
        <w:jc w:val="both"/>
        <w:rPr>
          <w:rFonts w:ascii="Arial" w:hAnsi="Arial" w:cs="Arial"/>
          <w:sz w:val="24"/>
          <w:szCs w:val="24"/>
          <w:lang w:eastAsia="es-MX"/>
        </w:rPr>
      </w:pPr>
      <w:r>
        <w:rPr>
          <w:rFonts w:ascii="Arial" w:hAnsi="Arial" w:cs="Arial"/>
          <w:sz w:val="24"/>
          <w:szCs w:val="24"/>
          <w:lang w:eastAsia="es-MX"/>
        </w:rPr>
        <w:t>Mediante oficio número HPM/2</w:t>
      </w:r>
      <w:r w:rsidR="00BA74B0">
        <w:rPr>
          <w:rFonts w:ascii="Arial" w:hAnsi="Arial" w:cs="Arial"/>
          <w:sz w:val="24"/>
          <w:szCs w:val="24"/>
          <w:lang w:eastAsia="es-MX"/>
        </w:rPr>
        <w:t>7</w:t>
      </w:r>
      <w:r>
        <w:rPr>
          <w:rFonts w:ascii="Arial" w:hAnsi="Arial" w:cs="Arial"/>
          <w:sz w:val="24"/>
          <w:szCs w:val="24"/>
          <w:lang w:eastAsia="es-MX"/>
        </w:rPr>
        <w:t xml:space="preserve">1/2022, hace del conocimiento al suscrito presidente de la Comisión Edilicia Permanente de Hacienda Pública y Patrimonio Municipal sobre la viabilidad presupuestal en relación a la solicitud de opinión técnica en relación a la siguiente persona: </w:t>
      </w:r>
    </w:p>
    <w:p w:rsidR="009D4604" w:rsidRDefault="009D4604" w:rsidP="009D4604">
      <w:pPr>
        <w:pStyle w:val="Sinespaciado"/>
        <w:jc w:val="both"/>
        <w:rPr>
          <w:rFonts w:ascii="Arial" w:hAnsi="Arial" w:cs="Arial"/>
          <w:sz w:val="24"/>
          <w:szCs w:val="24"/>
          <w:lang w:eastAsia="es-MX"/>
        </w:rPr>
      </w:pPr>
    </w:p>
    <w:tbl>
      <w:tblPr>
        <w:tblStyle w:val="Tablaconcuadrcula"/>
        <w:tblW w:w="0" w:type="auto"/>
        <w:tblLook w:val="04A0" w:firstRow="1" w:lastRow="0" w:firstColumn="1" w:lastColumn="0" w:noHBand="0" w:noVBand="1"/>
      </w:tblPr>
      <w:tblGrid>
        <w:gridCol w:w="5382"/>
        <w:gridCol w:w="1843"/>
        <w:gridCol w:w="2121"/>
      </w:tblGrid>
      <w:tr w:rsidR="009D4604" w:rsidTr="009F45AD">
        <w:tc>
          <w:tcPr>
            <w:tcW w:w="5382" w:type="dxa"/>
          </w:tcPr>
          <w:p w:rsidR="009D4604" w:rsidRPr="009B24D6" w:rsidRDefault="009D4604" w:rsidP="009F45AD">
            <w:pPr>
              <w:pStyle w:val="Sinespaciado"/>
              <w:jc w:val="center"/>
              <w:rPr>
                <w:rFonts w:ascii="Arial" w:hAnsi="Arial" w:cs="Arial"/>
                <w:sz w:val="20"/>
                <w:szCs w:val="20"/>
                <w:lang w:eastAsia="es-MX"/>
              </w:rPr>
            </w:pPr>
            <w:r>
              <w:rPr>
                <w:rFonts w:ascii="Arial" w:hAnsi="Arial" w:cs="Arial"/>
                <w:sz w:val="20"/>
                <w:szCs w:val="20"/>
                <w:lang w:eastAsia="es-MX"/>
              </w:rPr>
              <w:t>NOMBRE</w:t>
            </w:r>
          </w:p>
        </w:tc>
        <w:tc>
          <w:tcPr>
            <w:tcW w:w="1843" w:type="dxa"/>
          </w:tcPr>
          <w:p w:rsidR="009D4604" w:rsidRPr="009B24D6" w:rsidRDefault="009D4604" w:rsidP="009F45AD">
            <w:pPr>
              <w:pStyle w:val="Sinespaciado"/>
              <w:jc w:val="center"/>
              <w:rPr>
                <w:rFonts w:ascii="Arial" w:hAnsi="Arial" w:cs="Arial"/>
                <w:sz w:val="20"/>
                <w:szCs w:val="20"/>
                <w:lang w:eastAsia="es-MX"/>
              </w:rPr>
            </w:pPr>
            <w:r>
              <w:rPr>
                <w:rFonts w:ascii="Arial" w:hAnsi="Arial" w:cs="Arial"/>
                <w:sz w:val="20"/>
                <w:szCs w:val="20"/>
                <w:lang w:eastAsia="es-MX"/>
              </w:rPr>
              <w:t>SITUACIÓN</w:t>
            </w:r>
          </w:p>
        </w:tc>
        <w:tc>
          <w:tcPr>
            <w:tcW w:w="2121" w:type="dxa"/>
          </w:tcPr>
          <w:p w:rsidR="009D4604" w:rsidRPr="009B24D6" w:rsidRDefault="009D4604" w:rsidP="009F45AD">
            <w:pPr>
              <w:pStyle w:val="Sinespaciado"/>
              <w:jc w:val="center"/>
              <w:rPr>
                <w:rFonts w:ascii="Arial" w:hAnsi="Arial" w:cs="Arial"/>
                <w:sz w:val="20"/>
                <w:szCs w:val="20"/>
                <w:lang w:eastAsia="es-MX"/>
              </w:rPr>
            </w:pPr>
            <w:r>
              <w:rPr>
                <w:rFonts w:ascii="Arial" w:hAnsi="Arial" w:cs="Arial"/>
                <w:sz w:val="20"/>
                <w:szCs w:val="20"/>
                <w:lang w:eastAsia="es-MX"/>
              </w:rPr>
              <w:t>IMPORTE</w:t>
            </w:r>
          </w:p>
        </w:tc>
      </w:tr>
      <w:tr w:rsidR="009D4604" w:rsidTr="009F45AD">
        <w:tc>
          <w:tcPr>
            <w:tcW w:w="5382" w:type="dxa"/>
          </w:tcPr>
          <w:p w:rsidR="009D4604" w:rsidRDefault="009D4604" w:rsidP="00BA74B0">
            <w:pPr>
              <w:pStyle w:val="Sinespaciado"/>
              <w:jc w:val="center"/>
              <w:rPr>
                <w:rFonts w:ascii="Arial" w:hAnsi="Arial" w:cs="Arial"/>
                <w:sz w:val="20"/>
                <w:szCs w:val="20"/>
                <w:lang w:eastAsia="es-MX"/>
              </w:rPr>
            </w:pPr>
            <w:r>
              <w:rPr>
                <w:rFonts w:ascii="Arial" w:hAnsi="Arial" w:cs="Arial"/>
                <w:sz w:val="20"/>
                <w:szCs w:val="20"/>
                <w:lang w:eastAsia="es-MX"/>
              </w:rPr>
              <w:t xml:space="preserve">MA. DE LA LUZ </w:t>
            </w:r>
            <w:r w:rsidR="00BA74B0">
              <w:rPr>
                <w:rFonts w:ascii="Arial" w:hAnsi="Arial" w:cs="Arial"/>
                <w:sz w:val="20"/>
                <w:szCs w:val="20"/>
                <w:lang w:eastAsia="es-MX"/>
              </w:rPr>
              <w:t>SILVA GUZMÁN</w:t>
            </w:r>
            <w:r>
              <w:rPr>
                <w:rFonts w:ascii="Arial" w:hAnsi="Arial" w:cs="Arial"/>
                <w:sz w:val="20"/>
                <w:szCs w:val="20"/>
                <w:lang w:eastAsia="es-MX"/>
              </w:rPr>
              <w:t xml:space="preserve"> </w:t>
            </w:r>
          </w:p>
        </w:tc>
        <w:tc>
          <w:tcPr>
            <w:tcW w:w="1843" w:type="dxa"/>
          </w:tcPr>
          <w:p w:rsidR="009D4604" w:rsidRDefault="009D4604" w:rsidP="009F45AD">
            <w:pPr>
              <w:pStyle w:val="Sinespaciado"/>
              <w:jc w:val="center"/>
              <w:rPr>
                <w:rFonts w:ascii="Arial" w:hAnsi="Arial" w:cs="Arial"/>
                <w:sz w:val="20"/>
                <w:szCs w:val="20"/>
                <w:lang w:eastAsia="es-MX"/>
              </w:rPr>
            </w:pPr>
            <w:r>
              <w:rPr>
                <w:rFonts w:ascii="Arial" w:hAnsi="Arial" w:cs="Arial"/>
                <w:sz w:val="20"/>
                <w:szCs w:val="20"/>
                <w:lang w:eastAsia="es-MX"/>
              </w:rPr>
              <w:t>BENEFICIARIA</w:t>
            </w:r>
          </w:p>
        </w:tc>
        <w:tc>
          <w:tcPr>
            <w:tcW w:w="2121" w:type="dxa"/>
          </w:tcPr>
          <w:p w:rsidR="009D4604" w:rsidRDefault="009D4604" w:rsidP="00BA74B0">
            <w:pPr>
              <w:pStyle w:val="Sinespaciado"/>
              <w:jc w:val="center"/>
              <w:rPr>
                <w:rFonts w:ascii="Arial" w:hAnsi="Arial" w:cs="Arial"/>
                <w:sz w:val="20"/>
                <w:szCs w:val="20"/>
                <w:lang w:eastAsia="es-MX"/>
              </w:rPr>
            </w:pPr>
            <w:r>
              <w:rPr>
                <w:rFonts w:ascii="Arial" w:hAnsi="Arial" w:cs="Arial"/>
                <w:sz w:val="20"/>
                <w:szCs w:val="20"/>
                <w:lang w:eastAsia="es-MX"/>
              </w:rPr>
              <w:t>$</w:t>
            </w:r>
            <w:r w:rsidR="00BA74B0">
              <w:rPr>
                <w:rFonts w:ascii="Arial" w:hAnsi="Arial" w:cs="Arial"/>
                <w:sz w:val="20"/>
                <w:szCs w:val="20"/>
                <w:lang w:eastAsia="es-MX"/>
              </w:rPr>
              <w:t>43,154.07</w:t>
            </w:r>
          </w:p>
        </w:tc>
      </w:tr>
    </w:tbl>
    <w:p w:rsidR="009D4604" w:rsidRDefault="009D4604" w:rsidP="009D4604">
      <w:pPr>
        <w:pStyle w:val="Sinespaciado"/>
        <w:jc w:val="both"/>
        <w:rPr>
          <w:rFonts w:ascii="Arial" w:hAnsi="Arial" w:cs="Arial"/>
          <w:sz w:val="24"/>
          <w:szCs w:val="24"/>
          <w:lang w:eastAsia="es-MX"/>
        </w:rPr>
      </w:pPr>
    </w:p>
    <w:p w:rsidR="009D4604" w:rsidRPr="00580069" w:rsidRDefault="009D4604" w:rsidP="009D4604">
      <w:pPr>
        <w:pStyle w:val="Sinespaciado"/>
        <w:ind w:left="1418" w:right="1418"/>
        <w:jc w:val="both"/>
        <w:rPr>
          <w:rFonts w:ascii="Arial" w:hAnsi="Arial" w:cs="Arial"/>
          <w:i/>
          <w:sz w:val="20"/>
          <w:szCs w:val="20"/>
          <w:lang w:eastAsia="es-MX"/>
        </w:rPr>
      </w:pPr>
      <w:r>
        <w:rPr>
          <w:rFonts w:ascii="Arial" w:hAnsi="Arial" w:cs="Arial"/>
          <w:i/>
          <w:sz w:val="20"/>
          <w:szCs w:val="20"/>
          <w:lang w:eastAsia="es-MX"/>
        </w:rPr>
        <w:t>“</w:t>
      </w:r>
      <w:r w:rsidRPr="00580069">
        <w:rPr>
          <w:rFonts w:ascii="Arial" w:hAnsi="Arial" w:cs="Arial"/>
          <w:i/>
          <w:sz w:val="20"/>
          <w:szCs w:val="20"/>
          <w:lang w:eastAsia="es-MX"/>
        </w:rPr>
        <w:t>Se realizó el cálculo presupuestal estimado en base a la información proporcionada en cada uno de los dictámenes emitidos por el área de Innovación Gubernamental a efecto de determinar el presupuesto requerido, por lo que le informo en sentido positivo la viabilidad presupuestal.</w:t>
      </w:r>
    </w:p>
    <w:p w:rsidR="009D4604" w:rsidRPr="00580069" w:rsidRDefault="009D4604" w:rsidP="009D4604">
      <w:pPr>
        <w:pStyle w:val="Sinespaciado"/>
        <w:ind w:left="1418" w:right="1418"/>
        <w:jc w:val="both"/>
        <w:rPr>
          <w:rFonts w:ascii="Arial" w:hAnsi="Arial" w:cs="Arial"/>
          <w:i/>
          <w:sz w:val="20"/>
          <w:szCs w:val="20"/>
          <w:lang w:eastAsia="es-MX"/>
        </w:rPr>
      </w:pPr>
    </w:p>
    <w:p w:rsidR="009D4604" w:rsidRPr="00580069" w:rsidRDefault="009D4604" w:rsidP="009D4604">
      <w:pPr>
        <w:pStyle w:val="Sinespaciado"/>
        <w:ind w:left="1418" w:right="1418"/>
        <w:jc w:val="both"/>
        <w:rPr>
          <w:rFonts w:ascii="Arial" w:hAnsi="Arial" w:cs="Arial"/>
          <w:i/>
          <w:sz w:val="20"/>
          <w:szCs w:val="20"/>
          <w:lang w:eastAsia="es-MX"/>
        </w:rPr>
      </w:pPr>
      <w:r w:rsidRPr="00580069">
        <w:rPr>
          <w:rFonts w:ascii="Arial" w:hAnsi="Arial" w:cs="Arial"/>
          <w:i/>
          <w:sz w:val="20"/>
          <w:szCs w:val="20"/>
          <w:lang w:eastAsia="es-MX"/>
        </w:rPr>
        <w:t xml:space="preserve">Haciendo la aclaración que está sujeto a cambios dado las variables que se están considerando en cada uno de los casos y hasta el momento en que sea autorizado se podrán determinar la forma real. </w:t>
      </w:r>
    </w:p>
    <w:p w:rsidR="009D4604" w:rsidRPr="00580069" w:rsidRDefault="009D4604" w:rsidP="009D4604">
      <w:pPr>
        <w:pStyle w:val="Sinespaciado"/>
        <w:ind w:left="1418" w:right="1418"/>
        <w:jc w:val="both"/>
        <w:rPr>
          <w:rFonts w:ascii="Arial" w:hAnsi="Arial" w:cs="Arial"/>
          <w:i/>
          <w:sz w:val="20"/>
          <w:szCs w:val="20"/>
          <w:lang w:eastAsia="es-MX"/>
        </w:rPr>
      </w:pPr>
    </w:p>
    <w:p w:rsidR="009D4604" w:rsidRDefault="009D4604" w:rsidP="009D4604">
      <w:pPr>
        <w:pStyle w:val="Sinespaciado"/>
        <w:ind w:left="1418" w:right="1418"/>
        <w:jc w:val="both"/>
        <w:rPr>
          <w:rFonts w:ascii="Arial" w:hAnsi="Arial" w:cs="Arial"/>
          <w:sz w:val="24"/>
          <w:szCs w:val="24"/>
          <w:lang w:eastAsia="es-MX"/>
        </w:rPr>
      </w:pPr>
      <w:r w:rsidRPr="00580069">
        <w:rPr>
          <w:rFonts w:ascii="Arial" w:hAnsi="Arial" w:cs="Arial"/>
          <w:i/>
          <w:sz w:val="20"/>
          <w:szCs w:val="20"/>
          <w:lang w:eastAsia="es-MX"/>
        </w:rPr>
        <w:t>La partida 451 de Pensiones del sub-ejercicio en Administración de Presupuestos tienen la suficiencia presupuestal requerida”</w:t>
      </w:r>
      <w:r>
        <w:rPr>
          <w:rFonts w:ascii="Arial" w:hAnsi="Arial" w:cs="Arial"/>
          <w:sz w:val="24"/>
          <w:szCs w:val="24"/>
          <w:lang w:eastAsia="es-MX"/>
        </w:rPr>
        <w:t>.</w:t>
      </w:r>
    </w:p>
    <w:p w:rsidR="009D4604" w:rsidRDefault="009D4604" w:rsidP="009D4604">
      <w:pPr>
        <w:pStyle w:val="Sinespaciado"/>
        <w:ind w:firstLine="708"/>
        <w:jc w:val="both"/>
        <w:rPr>
          <w:rFonts w:ascii="Arial" w:hAnsi="Arial" w:cs="Arial"/>
          <w:sz w:val="24"/>
          <w:szCs w:val="24"/>
          <w:lang w:eastAsia="es-MX"/>
        </w:rPr>
      </w:pPr>
    </w:p>
    <w:p w:rsidR="009D4604" w:rsidRDefault="009D4604" w:rsidP="009D4604">
      <w:pPr>
        <w:pStyle w:val="Sinespaciado"/>
        <w:jc w:val="both"/>
        <w:rPr>
          <w:rFonts w:ascii="Arial" w:hAnsi="Arial" w:cs="Arial"/>
          <w:sz w:val="24"/>
          <w:szCs w:val="24"/>
          <w:lang w:eastAsia="es-MX"/>
        </w:rPr>
      </w:pPr>
    </w:p>
    <w:p w:rsidR="009D4604" w:rsidRDefault="009D4604" w:rsidP="009D4604">
      <w:pPr>
        <w:pStyle w:val="Sinespaciado"/>
        <w:jc w:val="both"/>
        <w:rPr>
          <w:rFonts w:ascii="Arial" w:hAnsi="Arial" w:cs="Arial"/>
          <w:sz w:val="24"/>
          <w:szCs w:val="24"/>
          <w:lang w:eastAsia="es-MX"/>
        </w:rPr>
      </w:pPr>
      <w:r>
        <w:rPr>
          <w:rFonts w:ascii="Arial" w:hAnsi="Arial" w:cs="Arial"/>
          <w:sz w:val="24"/>
          <w:szCs w:val="24"/>
          <w:lang w:eastAsia="es-MX"/>
        </w:rPr>
        <w:tab/>
        <w:t xml:space="preserve">Determina que: </w:t>
      </w:r>
    </w:p>
    <w:p w:rsidR="009D4604" w:rsidRDefault="009D4604" w:rsidP="009D4604">
      <w:pPr>
        <w:pStyle w:val="Sinespaciado"/>
        <w:jc w:val="both"/>
        <w:rPr>
          <w:rFonts w:ascii="Arial" w:hAnsi="Arial" w:cs="Arial"/>
          <w:sz w:val="24"/>
          <w:szCs w:val="24"/>
          <w:lang w:eastAsia="es-MX"/>
        </w:rPr>
      </w:pPr>
    </w:p>
    <w:p w:rsidR="009D4604" w:rsidRDefault="009D4604" w:rsidP="009D4604">
      <w:pPr>
        <w:pStyle w:val="Sinespaciado"/>
        <w:jc w:val="both"/>
        <w:rPr>
          <w:rFonts w:ascii="Arial" w:hAnsi="Arial" w:cs="Arial"/>
          <w:sz w:val="24"/>
          <w:szCs w:val="24"/>
          <w:lang w:eastAsia="es-MX"/>
        </w:rPr>
      </w:pPr>
      <w:r>
        <w:rPr>
          <w:rFonts w:ascii="Arial" w:hAnsi="Arial" w:cs="Arial"/>
          <w:sz w:val="24"/>
          <w:szCs w:val="24"/>
          <w:lang w:eastAsia="es-MX"/>
        </w:rPr>
        <w:tab/>
      </w:r>
      <w:r w:rsidRPr="00C83AED">
        <w:rPr>
          <w:rFonts w:ascii="Arial" w:hAnsi="Arial" w:cs="Arial"/>
          <w:b/>
          <w:sz w:val="24"/>
          <w:szCs w:val="24"/>
          <w:lang w:eastAsia="es-MX"/>
        </w:rPr>
        <w:t xml:space="preserve">1.- </w:t>
      </w:r>
      <w:r>
        <w:rPr>
          <w:rFonts w:ascii="Arial" w:hAnsi="Arial" w:cs="Arial"/>
          <w:sz w:val="24"/>
          <w:szCs w:val="24"/>
          <w:lang w:eastAsia="es-MX"/>
        </w:rPr>
        <w:t xml:space="preserve">La Hacienda Municipal otorga en sentido positivo la factibilidad financiera para dicha erogación. </w:t>
      </w:r>
    </w:p>
    <w:p w:rsidR="009D4604" w:rsidRDefault="009D4604" w:rsidP="009D4604">
      <w:pPr>
        <w:pStyle w:val="Sinespaciado"/>
        <w:jc w:val="both"/>
        <w:rPr>
          <w:rFonts w:ascii="Arial" w:hAnsi="Arial" w:cs="Arial"/>
          <w:sz w:val="24"/>
          <w:szCs w:val="24"/>
          <w:lang w:eastAsia="es-MX"/>
        </w:rPr>
      </w:pPr>
    </w:p>
    <w:p w:rsidR="009D4604" w:rsidRDefault="009D4604" w:rsidP="009D4604">
      <w:pPr>
        <w:pStyle w:val="Sinespaciado"/>
        <w:jc w:val="both"/>
        <w:rPr>
          <w:rFonts w:ascii="Arial" w:hAnsi="Arial" w:cs="Arial"/>
          <w:sz w:val="24"/>
          <w:szCs w:val="24"/>
          <w:lang w:eastAsia="es-MX"/>
        </w:rPr>
      </w:pPr>
      <w:r>
        <w:rPr>
          <w:rFonts w:ascii="Arial" w:hAnsi="Arial" w:cs="Arial"/>
          <w:sz w:val="24"/>
          <w:szCs w:val="24"/>
          <w:lang w:eastAsia="es-MX"/>
        </w:rPr>
        <w:lastRenderedPageBreak/>
        <w:tab/>
      </w:r>
      <w:r w:rsidRPr="00C83AED">
        <w:rPr>
          <w:rFonts w:ascii="Arial" w:hAnsi="Arial" w:cs="Arial"/>
          <w:b/>
          <w:sz w:val="24"/>
          <w:szCs w:val="24"/>
          <w:lang w:eastAsia="es-MX"/>
        </w:rPr>
        <w:t>2.-</w:t>
      </w:r>
      <w:r>
        <w:rPr>
          <w:rFonts w:ascii="Arial" w:hAnsi="Arial" w:cs="Arial"/>
          <w:b/>
          <w:sz w:val="24"/>
          <w:szCs w:val="24"/>
          <w:lang w:eastAsia="es-MX"/>
        </w:rPr>
        <w:t xml:space="preserve"> </w:t>
      </w:r>
      <w:r w:rsidRPr="0034203C">
        <w:rPr>
          <w:rFonts w:ascii="Arial" w:hAnsi="Arial" w:cs="Arial"/>
          <w:sz w:val="24"/>
          <w:szCs w:val="24"/>
          <w:lang w:eastAsia="es-MX"/>
        </w:rPr>
        <w:t>La partida 451 de pensiones del sub-ejercicio en Administración de Presupuestos tienen la suficiencia presupuestal requerida.</w:t>
      </w:r>
      <w:r>
        <w:rPr>
          <w:rFonts w:ascii="Arial" w:hAnsi="Arial" w:cs="Arial"/>
          <w:sz w:val="24"/>
          <w:szCs w:val="24"/>
          <w:lang w:eastAsia="es-MX"/>
        </w:rPr>
        <w:t xml:space="preserve"> </w:t>
      </w:r>
    </w:p>
    <w:p w:rsidR="009D4604" w:rsidRDefault="009D4604" w:rsidP="009D4604">
      <w:pPr>
        <w:pStyle w:val="Sinespaciado"/>
        <w:ind w:firstLine="708"/>
        <w:jc w:val="both"/>
        <w:rPr>
          <w:rFonts w:ascii="Arial" w:hAnsi="Arial" w:cs="Arial"/>
          <w:sz w:val="24"/>
          <w:szCs w:val="24"/>
          <w:lang w:eastAsia="es-MX"/>
        </w:rPr>
      </w:pPr>
    </w:p>
    <w:p w:rsidR="009D4604" w:rsidRDefault="009D4604" w:rsidP="009D4604">
      <w:pPr>
        <w:pStyle w:val="Sinespaciado"/>
        <w:ind w:firstLine="708"/>
        <w:jc w:val="both"/>
        <w:rPr>
          <w:rFonts w:ascii="Arial" w:hAnsi="Arial" w:cs="Arial"/>
          <w:sz w:val="24"/>
          <w:szCs w:val="24"/>
          <w:lang w:eastAsia="es-MX"/>
        </w:rPr>
      </w:pPr>
    </w:p>
    <w:p w:rsidR="009D4604" w:rsidRDefault="009D4604" w:rsidP="009D4604">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Oficio que se agrega al presente dictamen. </w:t>
      </w:r>
    </w:p>
    <w:p w:rsidR="009D4604" w:rsidRDefault="009D4604" w:rsidP="009D4604">
      <w:pPr>
        <w:pStyle w:val="Sinespaciado"/>
        <w:ind w:firstLine="708"/>
        <w:jc w:val="both"/>
        <w:rPr>
          <w:rFonts w:ascii="Arial" w:hAnsi="Arial" w:cs="Arial"/>
          <w:sz w:val="24"/>
          <w:szCs w:val="24"/>
          <w:lang w:eastAsia="es-MX"/>
        </w:rPr>
      </w:pPr>
    </w:p>
    <w:p w:rsidR="009D4604" w:rsidRDefault="009D4604" w:rsidP="009D4604">
      <w:pPr>
        <w:pStyle w:val="Sinespaciado"/>
        <w:jc w:val="both"/>
        <w:rPr>
          <w:rFonts w:ascii="Arial" w:hAnsi="Arial" w:cs="Arial"/>
          <w:sz w:val="24"/>
          <w:szCs w:val="24"/>
          <w:lang w:eastAsia="es-MX"/>
        </w:rPr>
      </w:pPr>
      <w:r>
        <w:rPr>
          <w:rFonts w:ascii="Arial" w:hAnsi="Arial" w:cs="Arial"/>
          <w:sz w:val="24"/>
          <w:szCs w:val="24"/>
          <w:lang w:eastAsia="es-MX"/>
        </w:rPr>
        <w:t xml:space="preserve">Haciendo hincapié que la cantidad antes referida  </w:t>
      </w:r>
      <w:r w:rsidRPr="00557AD3">
        <w:rPr>
          <w:rFonts w:ascii="Arial" w:hAnsi="Arial" w:cs="Arial"/>
          <w:sz w:val="24"/>
          <w:szCs w:val="24"/>
          <w:lang w:eastAsia="es-MX"/>
        </w:rPr>
        <w:t>$</w:t>
      </w:r>
      <w:r w:rsidR="00BA74B0">
        <w:rPr>
          <w:rFonts w:ascii="Arial" w:hAnsi="Arial" w:cs="Arial"/>
          <w:sz w:val="24"/>
          <w:szCs w:val="24"/>
          <w:lang w:eastAsia="es-MX"/>
        </w:rPr>
        <w:t>43</w:t>
      </w:r>
      <w:r w:rsidRPr="00557AD3">
        <w:rPr>
          <w:rFonts w:ascii="Arial" w:hAnsi="Arial" w:cs="Arial"/>
          <w:sz w:val="24"/>
          <w:szCs w:val="24"/>
          <w:lang w:eastAsia="es-MX"/>
        </w:rPr>
        <w:t>,</w:t>
      </w:r>
      <w:r w:rsidR="00BA74B0">
        <w:rPr>
          <w:rFonts w:ascii="Arial" w:hAnsi="Arial" w:cs="Arial"/>
          <w:sz w:val="24"/>
          <w:szCs w:val="24"/>
          <w:lang w:eastAsia="es-MX"/>
        </w:rPr>
        <w:t>154</w:t>
      </w:r>
      <w:r w:rsidRPr="00557AD3">
        <w:rPr>
          <w:rFonts w:ascii="Arial" w:hAnsi="Arial" w:cs="Arial"/>
          <w:sz w:val="24"/>
          <w:szCs w:val="24"/>
          <w:lang w:eastAsia="es-MX"/>
        </w:rPr>
        <w:t>.</w:t>
      </w:r>
      <w:r w:rsidR="00BA74B0">
        <w:rPr>
          <w:rFonts w:ascii="Arial" w:hAnsi="Arial" w:cs="Arial"/>
          <w:sz w:val="24"/>
          <w:szCs w:val="24"/>
          <w:lang w:eastAsia="es-MX"/>
        </w:rPr>
        <w:t>07</w:t>
      </w:r>
      <w:r>
        <w:rPr>
          <w:rFonts w:ascii="Arial" w:hAnsi="Arial" w:cs="Arial"/>
          <w:sz w:val="24"/>
          <w:szCs w:val="24"/>
          <w:lang w:eastAsia="es-MX"/>
        </w:rPr>
        <w:t xml:space="preserve"> (</w:t>
      </w:r>
      <w:r w:rsidR="00BA74B0">
        <w:rPr>
          <w:rFonts w:ascii="Arial" w:hAnsi="Arial" w:cs="Arial"/>
          <w:sz w:val="24"/>
          <w:szCs w:val="24"/>
          <w:lang w:eastAsia="es-MX"/>
        </w:rPr>
        <w:t xml:space="preserve">Cuarenta y tres mil ciento cincuenta y cuatro pesos </w:t>
      </w:r>
      <w:r>
        <w:rPr>
          <w:rFonts w:ascii="Arial" w:hAnsi="Arial" w:cs="Arial"/>
          <w:sz w:val="24"/>
          <w:szCs w:val="24"/>
          <w:lang w:eastAsia="es-MX"/>
        </w:rPr>
        <w:t>0</w:t>
      </w:r>
      <w:r w:rsidR="00BA74B0">
        <w:rPr>
          <w:rFonts w:ascii="Arial" w:hAnsi="Arial" w:cs="Arial"/>
          <w:sz w:val="24"/>
          <w:szCs w:val="24"/>
          <w:lang w:eastAsia="es-MX"/>
        </w:rPr>
        <w:t>7</w:t>
      </w:r>
      <w:r>
        <w:rPr>
          <w:rFonts w:ascii="Arial" w:hAnsi="Arial" w:cs="Arial"/>
          <w:sz w:val="24"/>
          <w:szCs w:val="24"/>
          <w:lang w:eastAsia="es-MX"/>
        </w:rPr>
        <w:t xml:space="preserve">/100 M. N.), que corresponde desde </w:t>
      </w:r>
      <w:r w:rsidR="00BA74B0">
        <w:rPr>
          <w:rFonts w:ascii="Arial" w:hAnsi="Arial" w:cs="Arial"/>
          <w:sz w:val="24"/>
          <w:szCs w:val="24"/>
          <w:lang w:eastAsia="es-MX"/>
        </w:rPr>
        <w:t xml:space="preserve">la fecha del </w:t>
      </w:r>
      <w:r>
        <w:rPr>
          <w:rFonts w:ascii="Arial" w:hAnsi="Arial" w:cs="Arial"/>
          <w:sz w:val="24"/>
          <w:szCs w:val="24"/>
          <w:lang w:eastAsia="es-MX"/>
        </w:rPr>
        <w:t xml:space="preserve">fallecimiento del </w:t>
      </w:r>
      <w:r>
        <w:rPr>
          <w:rFonts w:ascii="Arial" w:hAnsi="Arial" w:cs="Arial"/>
          <w:b/>
          <w:sz w:val="24"/>
          <w:szCs w:val="24"/>
          <w:lang w:eastAsia="es-MX"/>
        </w:rPr>
        <w:t>C. RODOLFO PÉREZ PINEDA</w:t>
      </w:r>
      <w:r w:rsidR="00BA74B0">
        <w:rPr>
          <w:rFonts w:ascii="Arial" w:hAnsi="Arial" w:cs="Arial"/>
          <w:b/>
          <w:sz w:val="24"/>
          <w:szCs w:val="24"/>
          <w:lang w:eastAsia="es-MX"/>
        </w:rPr>
        <w:t xml:space="preserve"> el 15 de Enero de 2022</w:t>
      </w:r>
      <w:r>
        <w:rPr>
          <w:rFonts w:ascii="Arial" w:hAnsi="Arial" w:cs="Arial"/>
          <w:sz w:val="24"/>
          <w:szCs w:val="24"/>
          <w:lang w:eastAsia="es-MX"/>
        </w:rPr>
        <w:t xml:space="preserve"> y por todo el ejercicio fiscal 2022, es decir, desde el día </w:t>
      </w:r>
      <w:r w:rsidR="00BA74B0">
        <w:rPr>
          <w:rFonts w:ascii="Arial" w:hAnsi="Arial" w:cs="Arial"/>
          <w:sz w:val="24"/>
          <w:szCs w:val="24"/>
          <w:lang w:eastAsia="es-MX"/>
        </w:rPr>
        <w:t xml:space="preserve">antes señalado </w:t>
      </w:r>
      <w:r>
        <w:rPr>
          <w:rFonts w:ascii="Arial" w:hAnsi="Arial" w:cs="Arial"/>
          <w:sz w:val="24"/>
          <w:szCs w:val="24"/>
          <w:lang w:eastAsia="es-MX"/>
        </w:rPr>
        <w:t xml:space="preserve">y hasta el día 31 de diciembre de 2022. Calculando dicho importe de manera retroactiva, advirtiendo que de nuestros registros se desprende que el hoy extinto percibió como último monto de pensión, la cantidad de </w:t>
      </w:r>
      <w:r w:rsidRPr="00781D93">
        <w:rPr>
          <w:rFonts w:ascii="Arial" w:hAnsi="Arial" w:cs="Arial"/>
          <w:b/>
          <w:sz w:val="24"/>
          <w:szCs w:val="24"/>
          <w:lang w:eastAsia="es-MX"/>
        </w:rPr>
        <w:t>$</w:t>
      </w:r>
      <w:r w:rsidR="00BA74B0" w:rsidRPr="00781D93">
        <w:rPr>
          <w:rFonts w:ascii="Arial" w:hAnsi="Arial" w:cs="Arial"/>
          <w:b/>
          <w:sz w:val="24"/>
          <w:szCs w:val="24"/>
          <w:lang w:eastAsia="es-MX"/>
        </w:rPr>
        <w:t>2</w:t>
      </w:r>
      <w:r w:rsidRPr="00781D93">
        <w:rPr>
          <w:rFonts w:ascii="Arial" w:hAnsi="Arial" w:cs="Arial"/>
          <w:b/>
          <w:sz w:val="24"/>
          <w:szCs w:val="24"/>
          <w:lang w:eastAsia="es-MX"/>
        </w:rPr>
        <w:t>,</w:t>
      </w:r>
      <w:r w:rsidR="00781D93" w:rsidRPr="00781D93">
        <w:rPr>
          <w:rFonts w:ascii="Arial" w:hAnsi="Arial" w:cs="Arial"/>
          <w:b/>
          <w:sz w:val="24"/>
          <w:szCs w:val="24"/>
          <w:lang w:eastAsia="es-MX"/>
        </w:rPr>
        <w:t>610.12</w:t>
      </w:r>
      <w:r w:rsidRPr="00781D93">
        <w:rPr>
          <w:rFonts w:ascii="Arial" w:hAnsi="Arial" w:cs="Arial"/>
          <w:b/>
          <w:sz w:val="24"/>
          <w:szCs w:val="24"/>
          <w:lang w:eastAsia="es-MX"/>
        </w:rPr>
        <w:t xml:space="preserve"> (</w:t>
      </w:r>
      <w:r w:rsidR="00BA74B0" w:rsidRPr="00781D93">
        <w:rPr>
          <w:rFonts w:ascii="Arial" w:hAnsi="Arial" w:cs="Arial"/>
          <w:b/>
          <w:sz w:val="24"/>
          <w:szCs w:val="24"/>
          <w:lang w:eastAsia="es-MX"/>
        </w:rPr>
        <w:t xml:space="preserve">Dos mil </w:t>
      </w:r>
      <w:r w:rsidR="00781D93" w:rsidRPr="00781D93">
        <w:rPr>
          <w:rFonts w:ascii="Arial" w:hAnsi="Arial" w:cs="Arial"/>
          <w:b/>
          <w:sz w:val="24"/>
          <w:szCs w:val="24"/>
          <w:lang w:eastAsia="es-MX"/>
        </w:rPr>
        <w:t>seiscientos diez  pesos 12</w:t>
      </w:r>
      <w:r w:rsidRPr="00781D93">
        <w:rPr>
          <w:rFonts w:ascii="Arial" w:hAnsi="Arial" w:cs="Arial"/>
          <w:b/>
          <w:sz w:val="24"/>
          <w:szCs w:val="24"/>
          <w:lang w:eastAsia="es-MX"/>
        </w:rPr>
        <w:t>/100 M. N.)</w:t>
      </w:r>
      <w:r>
        <w:rPr>
          <w:rFonts w:ascii="Arial" w:hAnsi="Arial" w:cs="Arial"/>
          <w:sz w:val="24"/>
          <w:szCs w:val="24"/>
          <w:lang w:eastAsia="es-MX"/>
        </w:rPr>
        <w:t xml:space="preserve"> MENSUALES. </w:t>
      </w:r>
    </w:p>
    <w:p w:rsidR="009D4604" w:rsidRDefault="009D4604" w:rsidP="009D4604">
      <w:pPr>
        <w:pStyle w:val="Sinespaciado"/>
        <w:ind w:firstLine="708"/>
        <w:jc w:val="both"/>
        <w:rPr>
          <w:rFonts w:ascii="Arial" w:hAnsi="Arial" w:cs="Arial"/>
          <w:sz w:val="24"/>
          <w:szCs w:val="24"/>
          <w:lang w:eastAsia="es-MX"/>
        </w:rPr>
      </w:pPr>
    </w:p>
    <w:p w:rsidR="009D4604" w:rsidRDefault="009D4604" w:rsidP="009D4604">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Correspondiendo a su hoy viuda de nombre </w:t>
      </w:r>
      <w:r>
        <w:rPr>
          <w:rFonts w:ascii="Arial" w:hAnsi="Arial" w:cs="Arial"/>
          <w:b/>
          <w:sz w:val="24"/>
          <w:szCs w:val="24"/>
          <w:lang w:eastAsia="es-MX"/>
        </w:rPr>
        <w:t>M</w:t>
      </w:r>
      <w:r w:rsidR="00781D93">
        <w:rPr>
          <w:rFonts w:ascii="Arial" w:hAnsi="Arial" w:cs="Arial"/>
          <w:b/>
          <w:sz w:val="24"/>
          <w:szCs w:val="24"/>
          <w:lang w:eastAsia="es-MX"/>
        </w:rPr>
        <w:t>ARIA DE LA L</w:t>
      </w:r>
      <w:r>
        <w:rPr>
          <w:rFonts w:ascii="Arial" w:hAnsi="Arial" w:cs="Arial"/>
          <w:b/>
          <w:sz w:val="24"/>
          <w:szCs w:val="24"/>
          <w:lang w:eastAsia="es-MX"/>
        </w:rPr>
        <w:t>UZ AVALOS LÓPEZ</w:t>
      </w:r>
      <w:r>
        <w:rPr>
          <w:rFonts w:ascii="Arial" w:hAnsi="Arial" w:cs="Arial"/>
          <w:sz w:val="24"/>
          <w:szCs w:val="24"/>
          <w:lang w:eastAsia="es-MX"/>
        </w:rPr>
        <w:t>, el 50% de dicha cantidad en concepto de pensión, o sea, $1,</w:t>
      </w:r>
      <w:r w:rsidR="00781D93">
        <w:rPr>
          <w:rFonts w:ascii="Arial" w:hAnsi="Arial" w:cs="Arial"/>
          <w:sz w:val="24"/>
          <w:szCs w:val="24"/>
          <w:lang w:eastAsia="es-MX"/>
        </w:rPr>
        <w:t>305.06</w:t>
      </w:r>
      <w:r>
        <w:rPr>
          <w:rFonts w:ascii="Arial" w:hAnsi="Arial" w:cs="Arial"/>
          <w:sz w:val="24"/>
          <w:szCs w:val="24"/>
          <w:lang w:eastAsia="es-MX"/>
        </w:rPr>
        <w:t xml:space="preserve"> (Mil </w:t>
      </w:r>
      <w:r w:rsidR="00781D93">
        <w:rPr>
          <w:rFonts w:ascii="Arial" w:hAnsi="Arial" w:cs="Arial"/>
          <w:sz w:val="24"/>
          <w:szCs w:val="24"/>
          <w:lang w:eastAsia="es-MX"/>
        </w:rPr>
        <w:t xml:space="preserve">trescientos cinco pesos 06/100 </w:t>
      </w:r>
      <w:r w:rsidRPr="00A020E9">
        <w:rPr>
          <w:rFonts w:ascii="Arial" w:hAnsi="Arial" w:cs="Arial"/>
          <w:b/>
          <w:sz w:val="24"/>
          <w:szCs w:val="24"/>
          <w:lang w:eastAsia="es-MX"/>
        </w:rPr>
        <w:t>MENSUALES</w:t>
      </w:r>
      <w:r>
        <w:rPr>
          <w:rFonts w:ascii="Arial" w:hAnsi="Arial" w:cs="Arial"/>
          <w:b/>
          <w:sz w:val="24"/>
          <w:szCs w:val="24"/>
          <w:lang w:eastAsia="es-MX"/>
        </w:rPr>
        <w:t xml:space="preserve">, </w:t>
      </w:r>
      <w:r>
        <w:rPr>
          <w:rFonts w:ascii="Arial" w:hAnsi="Arial" w:cs="Arial"/>
          <w:sz w:val="24"/>
          <w:szCs w:val="24"/>
          <w:lang w:eastAsia="es-MX"/>
        </w:rPr>
        <w:t>aludiendo que se cuenta con la capacidad presupuestaria suficiente</w:t>
      </w:r>
      <w:r w:rsidRPr="00A020E9">
        <w:rPr>
          <w:rFonts w:ascii="Arial" w:hAnsi="Arial" w:cs="Arial"/>
          <w:b/>
          <w:sz w:val="24"/>
          <w:szCs w:val="24"/>
          <w:lang w:eastAsia="es-MX"/>
        </w:rPr>
        <w:t>.</w:t>
      </w:r>
      <w:r>
        <w:rPr>
          <w:rFonts w:ascii="Arial" w:hAnsi="Arial" w:cs="Arial"/>
          <w:sz w:val="24"/>
          <w:szCs w:val="24"/>
          <w:lang w:eastAsia="es-MX"/>
        </w:rPr>
        <w:t xml:space="preserve"> </w:t>
      </w:r>
      <w:r>
        <w:rPr>
          <w:rFonts w:ascii="Arial" w:hAnsi="Arial" w:cs="Arial"/>
          <w:sz w:val="24"/>
          <w:szCs w:val="24"/>
          <w:lang w:eastAsia="es-MX"/>
        </w:rPr>
        <w:tab/>
      </w:r>
    </w:p>
    <w:p w:rsidR="009D4604" w:rsidRDefault="009D4604" w:rsidP="009D4604">
      <w:pPr>
        <w:pStyle w:val="Sinespaciado"/>
        <w:jc w:val="both"/>
        <w:rPr>
          <w:rFonts w:ascii="Arial" w:hAnsi="Arial" w:cs="Arial"/>
          <w:sz w:val="24"/>
          <w:szCs w:val="24"/>
          <w:lang w:eastAsia="es-MX"/>
        </w:rPr>
      </w:pPr>
    </w:p>
    <w:p w:rsidR="009D4604" w:rsidRDefault="009D4604" w:rsidP="009D4604">
      <w:pPr>
        <w:pStyle w:val="Sinespaciado"/>
        <w:jc w:val="both"/>
        <w:rPr>
          <w:rFonts w:ascii="Arial" w:hAnsi="Arial" w:cs="Arial"/>
          <w:sz w:val="24"/>
          <w:szCs w:val="24"/>
          <w:lang w:eastAsia="es-MX"/>
        </w:rPr>
      </w:pPr>
    </w:p>
    <w:p w:rsidR="009D4604" w:rsidRDefault="009D4604" w:rsidP="009D4604">
      <w:pPr>
        <w:pStyle w:val="Sinespaciado"/>
        <w:jc w:val="both"/>
        <w:rPr>
          <w:rFonts w:ascii="Arial" w:hAnsi="Arial" w:cs="Arial"/>
          <w:sz w:val="24"/>
          <w:szCs w:val="24"/>
          <w:lang w:eastAsia="es-MX"/>
        </w:rPr>
      </w:pP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tab/>
        <w:t xml:space="preserve">Al efecto, hacemos del conocimiento de este Honorable Pleno los siguientes: </w:t>
      </w:r>
    </w:p>
    <w:p w:rsidR="009D4604" w:rsidRDefault="009D4604" w:rsidP="009D4604">
      <w:pPr>
        <w:pStyle w:val="Sinespaciado"/>
        <w:jc w:val="center"/>
        <w:rPr>
          <w:rFonts w:ascii="Arial" w:hAnsi="Arial" w:cs="Arial"/>
          <w:b/>
          <w:sz w:val="24"/>
          <w:szCs w:val="24"/>
          <w:lang w:eastAsia="es-MX"/>
        </w:rPr>
      </w:pPr>
    </w:p>
    <w:p w:rsidR="009D4604" w:rsidRDefault="009D4604" w:rsidP="009D4604">
      <w:pPr>
        <w:pStyle w:val="Sinespaciado"/>
        <w:jc w:val="center"/>
        <w:rPr>
          <w:rFonts w:ascii="Arial" w:hAnsi="Arial" w:cs="Arial"/>
          <w:b/>
          <w:sz w:val="24"/>
          <w:szCs w:val="24"/>
          <w:lang w:eastAsia="es-MX"/>
        </w:rPr>
      </w:pPr>
      <w:r w:rsidRPr="00CE6AC8">
        <w:rPr>
          <w:rFonts w:ascii="Arial" w:hAnsi="Arial" w:cs="Arial"/>
          <w:b/>
          <w:sz w:val="24"/>
          <w:szCs w:val="24"/>
          <w:lang w:eastAsia="es-MX"/>
        </w:rPr>
        <w:t xml:space="preserve">A N T E C E D E N T E </w:t>
      </w:r>
      <w:proofErr w:type="gramStart"/>
      <w:r w:rsidRPr="00CE6AC8">
        <w:rPr>
          <w:rFonts w:ascii="Arial" w:hAnsi="Arial" w:cs="Arial"/>
          <w:b/>
          <w:sz w:val="24"/>
          <w:szCs w:val="24"/>
          <w:lang w:eastAsia="es-MX"/>
        </w:rPr>
        <w:t>S :</w:t>
      </w:r>
      <w:proofErr w:type="gramEnd"/>
    </w:p>
    <w:p w:rsidR="009D4604" w:rsidRDefault="009D4604" w:rsidP="009D4604">
      <w:pPr>
        <w:pStyle w:val="Sinespaciado"/>
        <w:jc w:val="center"/>
        <w:rPr>
          <w:rFonts w:ascii="Arial" w:hAnsi="Arial" w:cs="Arial"/>
          <w:b/>
          <w:sz w:val="24"/>
          <w:szCs w:val="24"/>
          <w:lang w:eastAsia="es-MX"/>
        </w:rPr>
      </w:pPr>
    </w:p>
    <w:p w:rsidR="009D4604" w:rsidRDefault="009D4604" w:rsidP="009D4604">
      <w:pPr>
        <w:pStyle w:val="Sinespaciado"/>
        <w:jc w:val="both"/>
        <w:rPr>
          <w:rFonts w:ascii="Arial" w:hAnsi="Arial" w:cs="Arial"/>
          <w:sz w:val="24"/>
          <w:szCs w:val="24"/>
          <w:lang w:eastAsia="es-MX"/>
        </w:rPr>
      </w:pPr>
      <w:r>
        <w:rPr>
          <w:rFonts w:ascii="Arial" w:hAnsi="Arial" w:cs="Arial"/>
          <w:b/>
          <w:sz w:val="24"/>
          <w:szCs w:val="24"/>
          <w:lang w:eastAsia="es-MX"/>
        </w:rPr>
        <w:tab/>
        <w:t xml:space="preserve">1.- </w:t>
      </w:r>
      <w:r>
        <w:rPr>
          <w:rFonts w:ascii="Arial" w:hAnsi="Arial" w:cs="Arial"/>
          <w:sz w:val="24"/>
          <w:szCs w:val="24"/>
          <w:lang w:eastAsia="es-MX"/>
        </w:rPr>
        <w:t>Mediante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w:t>
      </w:r>
      <w:r w:rsidR="00781D93">
        <w:rPr>
          <w:rFonts w:ascii="Arial" w:hAnsi="Arial" w:cs="Arial"/>
          <w:sz w:val="24"/>
          <w:szCs w:val="24"/>
          <w:lang w:eastAsia="es-MX"/>
        </w:rPr>
        <w:t xml:space="preserve">, se desprende lo siguiente: </w:t>
      </w:r>
      <w:r>
        <w:rPr>
          <w:rFonts w:ascii="Arial" w:hAnsi="Arial" w:cs="Arial"/>
          <w:sz w:val="24"/>
          <w:szCs w:val="24"/>
          <w:lang w:eastAsia="es-MX"/>
        </w:rPr>
        <w:t xml:space="preserve"> </w:t>
      </w:r>
    </w:p>
    <w:p w:rsidR="009D4604" w:rsidRDefault="009D4604" w:rsidP="009D4604">
      <w:pPr>
        <w:pStyle w:val="Sinespaciado"/>
        <w:jc w:val="both"/>
        <w:rPr>
          <w:rFonts w:ascii="Arial" w:hAnsi="Arial" w:cs="Arial"/>
          <w:sz w:val="24"/>
          <w:szCs w:val="24"/>
          <w:lang w:eastAsia="es-MX"/>
        </w:rPr>
      </w:pPr>
    </w:p>
    <w:p w:rsidR="009D4604" w:rsidRPr="00CA3A08" w:rsidRDefault="009D4604" w:rsidP="009D4604">
      <w:pPr>
        <w:pStyle w:val="Sinespaciado"/>
        <w:ind w:left="1418" w:right="1418"/>
        <w:jc w:val="both"/>
        <w:rPr>
          <w:rFonts w:ascii="Arial" w:hAnsi="Arial" w:cs="Arial"/>
          <w:i/>
          <w:sz w:val="20"/>
          <w:szCs w:val="20"/>
          <w:lang w:eastAsia="es-MX"/>
        </w:rPr>
      </w:pPr>
      <w:r>
        <w:rPr>
          <w:rFonts w:ascii="Arial" w:hAnsi="Arial" w:cs="Arial"/>
          <w:sz w:val="24"/>
          <w:szCs w:val="24"/>
          <w:lang w:eastAsia="es-MX"/>
        </w:rPr>
        <w:t>“</w:t>
      </w:r>
      <w:r w:rsidRPr="00CA3A08">
        <w:rPr>
          <w:rFonts w:ascii="Arial" w:hAnsi="Arial" w:cs="Arial"/>
          <w:i/>
          <w:sz w:val="20"/>
          <w:szCs w:val="20"/>
          <w:lang w:eastAsia="es-MX"/>
        </w:rPr>
        <w:t xml:space="preserve">SECRETARIO Y SÍNDICO: El quinto punto refiere a un informe que el Ingeniero Dagoberto va a dar respecto a la situación de los trabajadores que ya están en edad de pensión; y la propuesta para la solución de esta problemática que hace el Ingeniero Dagoberto Moreno: </w:t>
      </w:r>
    </w:p>
    <w:p w:rsidR="009D4604" w:rsidRPr="00CA3A08" w:rsidRDefault="009D4604" w:rsidP="009D4604">
      <w:pPr>
        <w:pStyle w:val="Sinespaciado"/>
        <w:ind w:left="1418" w:right="1418"/>
        <w:jc w:val="both"/>
        <w:rPr>
          <w:rFonts w:ascii="Arial" w:hAnsi="Arial" w:cs="Arial"/>
          <w:i/>
          <w:sz w:val="20"/>
          <w:szCs w:val="20"/>
          <w:lang w:eastAsia="es-MX"/>
        </w:rPr>
      </w:pPr>
    </w:p>
    <w:p w:rsidR="009D4604" w:rsidRPr="00CA3A08" w:rsidRDefault="009D4604" w:rsidP="009D4604">
      <w:pPr>
        <w:pStyle w:val="Sinespaciado"/>
        <w:ind w:left="1418" w:right="1418"/>
        <w:jc w:val="both"/>
        <w:rPr>
          <w:rFonts w:ascii="Arial" w:hAnsi="Arial" w:cs="Arial"/>
          <w:i/>
          <w:sz w:val="20"/>
          <w:szCs w:val="20"/>
          <w:lang w:eastAsia="es-MX"/>
        </w:rPr>
      </w:pPr>
      <w:r w:rsidRPr="00CA3A08">
        <w:rPr>
          <w:rFonts w:ascii="Arial" w:hAnsi="Arial" w:cs="Arial"/>
          <w:i/>
          <w:sz w:val="20"/>
          <w:szCs w:val="20"/>
          <w:lang w:eastAsia="es-MX"/>
        </w:rPr>
        <w:t>REGIDOR DAGOBERTO MORENO LEAL: Bien, hace dos sesiones este punto se pasó a comisión, lo recuerdan</w:t>
      </w:r>
      <w:proofErr w:type="gramStart"/>
      <w:r w:rsidRPr="00CA3A08">
        <w:rPr>
          <w:rFonts w:ascii="Arial" w:hAnsi="Arial" w:cs="Arial"/>
          <w:i/>
          <w:sz w:val="20"/>
          <w:szCs w:val="20"/>
          <w:lang w:eastAsia="es-MX"/>
        </w:rPr>
        <w:t>?</w:t>
      </w:r>
      <w:proofErr w:type="gramEnd"/>
      <w:r w:rsidRPr="00CA3A08">
        <w:rPr>
          <w:rFonts w:ascii="Arial" w:hAnsi="Arial" w:cs="Arial"/>
          <w:i/>
          <w:sz w:val="20"/>
          <w:szCs w:val="20"/>
          <w:lang w:eastAsia="es-MX"/>
        </w:rPr>
        <w:t xml:space="preserve">,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w:t>
      </w:r>
      <w:r w:rsidRPr="00CA3A08">
        <w:rPr>
          <w:rFonts w:ascii="Arial" w:hAnsi="Arial" w:cs="Arial"/>
          <w:i/>
          <w:sz w:val="20"/>
          <w:szCs w:val="20"/>
          <w:lang w:eastAsia="es-MX"/>
        </w:rPr>
        <w:lastRenderedPageBreak/>
        <w:t>que sea más transparente, proponemos esta comisión ante ustedes, la siguiente alternativa que sentimos que es más justa, más justa en el sentido de que ha habido trabajadores en el Ayuntamiento que se contrataron ya grandes, para apoyarlos, muchos eran jubilados de otra institución, tenían su pensión del seguro que es muy poca, sabemos, y como medio alternativo buscaron un empleo, en este caso en el 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ellos que por problemas de enfermedad ya deben de pensionarse. Esta propuesta es exclusivamente pues nada más se refiere a las gentes que tienen problemas de enfermedad. Entonces, proponemos a ustedes lo siguiente: Que los trabajadores que 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recibirían, básicamente todos salen beneficiados adicionalmente; entonces la propuesta es esa, en porcentajes; y aunado a ello también es importante, considerar que los trabajadores que tengan problemas de enfermedad sin suspender su antigüedad, para que esa enfermedad sea motivo origen del desempeño profesional aquí en el Ayuntamiento, que se hagan acreedores al 100% (cien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p>
    <w:p w:rsidR="009D4604" w:rsidRPr="00CA3A08" w:rsidRDefault="009D4604" w:rsidP="009D4604">
      <w:pPr>
        <w:pStyle w:val="Sinespaciado"/>
        <w:ind w:left="1418" w:right="1418"/>
        <w:jc w:val="both"/>
        <w:rPr>
          <w:rFonts w:ascii="Arial" w:hAnsi="Arial" w:cs="Arial"/>
          <w:i/>
          <w:sz w:val="20"/>
          <w:szCs w:val="20"/>
          <w:lang w:eastAsia="es-MX"/>
        </w:rPr>
      </w:pPr>
    </w:p>
    <w:p w:rsidR="009D4604" w:rsidRPr="00CE6AC8" w:rsidRDefault="009D4604" w:rsidP="009D4604">
      <w:pPr>
        <w:pStyle w:val="Sinespaciado"/>
        <w:ind w:left="1418" w:right="1418"/>
        <w:jc w:val="both"/>
        <w:rPr>
          <w:rFonts w:ascii="Arial" w:hAnsi="Arial" w:cs="Arial"/>
          <w:sz w:val="24"/>
          <w:szCs w:val="24"/>
          <w:lang w:eastAsia="es-MX"/>
        </w:rPr>
      </w:pPr>
      <w:r w:rsidRPr="00CA3A08">
        <w:rPr>
          <w:rFonts w:ascii="Arial" w:hAnsi="Arial" w:cs="Arial"/>
          <w:i/>
          <w:sz w:val="20"/>
          <w:szCs w:val="20"/>
          <w:lang w:eastAsia="es-MX"/>
        </w:rPr>
        <w:t>SECRETARIO Y SÍNDICO: Bien, comentarios, o en caso de estar de acuerdo en la propuesta en términos, pediría pues su votación aprobatoria, si es que alguien no quiere hacer alguna intervención. . . su voto por favor. . . entonces, se aprueba por unanimidad. Gracias</w:t>
      </w:r>
      <w:r>
        <w:rPr>
          <w:rFonts w:ascii="Arial" w:hAnsi="Arial" w:cs="Arial"/>
          <w:i/>
          <w:sz w:val="20"/>
          <w:szCs w:val="20"/>
          <w:lang w:eastAsia="es-MX"/>
        </w:rPr>
        <w:t>”</w:t>
      </w:r>
      <w:r>
        <w:rPr>
          <w:rFonts w:ascii="Arial" w:hAnsi="Arial" w:cs="Arial"/>
          <w:sz w:val="24"/>
          <w:szCs w:val="24"/>
          <w:lang w:eastAsia="es-MX"/>
        </w:rPr>
        <w:t xml:space="preserve">.   </w:t>
      </w:r>
    </w:p>
    <w:p w:rsidR="009D4604" w:rsidRDefault="009D4604" w:rsidP="009D4604">
      <w:pPr>
        <w:pStyle w:val="Sinespaciado"/>
        <w:ind w:left="1418" w:right="1418"/>
        <w:jc w:val="both"/>
        <w:rPr>
          <w:rFonts w:ascii="Arial" w:hAnsi="Arial" w:cs="Arial"/>
          <w:sz w:val="24"/>
          <w:szCs w:val="24"/>
          <w:lang w:eastAsia="es-MX"/>
        </w:rPr>
      </w:pPr>
    </w:p>
    <w:p w:rsidR="009D4604" w:rsidRDefault="009D4604" w:rsidP="009D4604">
      <w:pPr>
        <w:pStyle w:val="Sinespaciado"/>
        <w:jc w:val="both"/>
        <w:rPr>
          <w:rFonts w:ascii="Arial" w:hAnsi="Arial" w:cs="Arial"/>
          <w:sz w:val="24"/>
          <w:szCs w:val="24"/>
          <w:lang w:eastAsia="es-MX"/>
        </w:rPr>
      </w:pPr>
      <w:r>
        <w:rPr>
          <w:rFonts w:ascii="Arial" w:hAnsi="Arial" w:cs="Arial"/>
          <w:sz w:val="24"/>
          <w:szCs w:val="24"/>
          <w:lang w:eastAsia="es-MX"/>
        </w:rPr>
        <w:tab/>
        <w:t xml:space="preserve">De la transcripción anterior, se desprende el origen que motivo el otorgamiento de las pensiones a los trabajadores mayores de 60 años y que no contarán con la prestación de Pensiones del Estado; servidores públicos éstos, de los que se tuvo que hacer </w:t>
      </w:r>
      <w:r>
        <w:rPr>
          <w:rFonts w:ascii="Arial" w:hAnsi="Arial" w:cs="Arial"/>
          <w:sz w:val="24"/>
          <w:szCs w:val="24"/>
          <w:lang w:eastAsia="es-MX"/>
        </w:rPr>
        <w:lastRenderedPageBreak/>
        <w:t xml:space="preserve">responsable el Municipio de Zapotlán el Grande, Jalisco, respecto de sus jubilaciones y pensiones ya que en la actualidad existe una nómina de pensionados, y por ende de las viudas, como lo es en el presente caso,  ya que el extinto </w:t>
      </w:r>
      <w:r w:rsidRPr="001D09FC">
        <w:rPr>
          <w:rFonts w:ascii="Arial" w:hAnsi="Arial" w:cs="Arial"/>
          <w:b/>
          <w:sz w:val="24"/>
          <w:szCs w:val="24"/>
          <w:lang w:eastAsia="es-MX"/>
        </w:rPr>
        <w:t xml:space="preserve">C. </w:t>
      </w:r>
      <w:r w:rsidR="00781D93">
        <w:rPr>
          <w:rFonts w:ascii="Arial" w:hAnsi="Arial" w:cs="Arial"/>
          <w:b/>
          <w:sz w:val="24"/>
          <w:szCs w:val="24"/>
          <w:lang w:eastAsia="es-MX"/>
        </w:rPr>
        <w:t>ELICEO AGUILAR SÁNCHEZ</w:t>
      </w:r>
      <w:r>
        <w:rPr>
          <w:rFonts w:ascii="Arial" w:hAnsi="Arial" w:cs="Arial"/>
          <w:sz w:val="24"/>
          <w:szCs w:val="24"/>
          <w:lang w:eastAsia="es-MX"/>
        </w:rPr>
        <w:t xml:space="preserve"> entró a la nómina de jubilados de este Municipio el día </w:t>
      </w:r>
      <w:r w:rsidR="00781D93">
        <w:rPr>
          <w:rFonts w:ascii="Arial" w:hAnsi="Arial" w:cs="Arial"/>
          <w:sz w:val="24"/>
          <w:szCs w:val="24"/>
          <w:lang w:eastAsia="es-MX"/>
        </w:rPr>
        <w:t>24</w:t>
      </w:r>
      <w:r>
        <w:rPr>
          <w:rFonts w:ascii="Arial" w:hAnsi="Arial" w:cs="Arial"/>
          <w:sz w:val="24"/>
          <w:szCs w:val="24"/>
          <w:lang w:eastAsia="es-MX"/>
        </w:rPr>
        <w:t xml:space="preserve"> de </w:t>
      </w:r>
      <w:r w:rsidR="00781D93">
        <w:rPr>
          <w:rFonts w:ascii="Arial" w:hAnsi="Arial" w:cs="Arial"/>
          <w:sz w:val="24"/>
          <w:szCs w:val="24"/>
          <w:lang w:eastAsia="es-MX"/>
        </w:rPr>
        <w:t xml:space="preserve">Agosto </w:t>
      </w:r>
      <w:r>
        <w:rPr>
          <w:rFonts w:ascii="Arial" w:hAnsi="Arial" w:cs="Arial"/>
          <w:sz w:val="24"/>
          <w:szCs w:val="24"/>
          <w:lang w:eastAsia="es-MX"/>
        </w:rPr>
        <w:t xml:space="preserve">del año </w:t>
      </w:r>
      <w:r w:rsidR="00781D93">
        <w:rPr>
          <w:rFonts w:ascii="Arial" w:hAnsi="Arial" w:cs="Arial"/>
          <w:sz w:val="24"/>
          <w:szCs w:val="24"/>
          <w:lang w:eastAsia="es-MX"/>
        </w:rPr>
        <w:t>1998</w:t>
      </w:r>
      <w:r>
        <w:rPr>
          <w:rFonts w:ascii="Arial" w:hAnsi="Arial" w:cs="Arial"/>
          <w:sz w:val="24"/>
          <w:szCs w:val="24"/>
          <w:lang w:eastAsia="es-MX"/>
        </w:rPr>
        <w:t xml:space="preserve">, o sea,  con posterioridad al acuerdo transcrito.  </w:t>
      </w:r>
    </w:p>
    <w:p w:rsidR="009D4604" w:rsidRDefault="009D4604" w:rsidP="009D4604">
      <w:pPr>
        <w:pStyle w:val="Sinespaciado"/>
        <w:jc w:val="both"/>
        <w:rPr>
          <w:rFonts w:ascii="Arial" w:hAnsi="Arial" w:cs="Arial"/>
          <w:sz w:val="24"/>
          <w:szCs w:val="24"/>
          <w:lang w:eastAsia="es-MX"/>
        </w:rPr>
      </w:pPr>
    </w:p>
    <w:p w:rsidR="009D4604" w:rsidRDefault="009D4604" w:rsidP="00011E07">
      <w:pPr>
        <w:pStyle w:val="Sinespaciado"/>
        <w:ind w:firstLine="708"/>
        <w:jc w:val="both"/>
        <w:rPr>
          <w:rFonts w:ascii="Arial" w:hAnsi="Arial" w:cs="Arial"/>
          <w:sz w:val="24"/>
          <w:szCs w:val="24"/>
          <w:lang w:eastAsia="es-MX"/>
        </w:rPr>
      </w:pPr>
      <w:r>
        <w:rPr>
          <w:rFonts w:ascii="Arial" w:hAnsi="Arial" w:cs="Arial"/>
          <w:sz w:val="24"/>
          <w:szCs w:val="24"/>
          <w:lang w:eastAsia="es-MX"/>
        </w:rPr>
        <w:tab/>
      </w:r>
      <w:r w:rsidRPr="00857DED">
        <w:rPr>
          <w:rFonts w:ascii="Arial" w:hAnsi="Arial" w:cs="Arial"/>
          <w:b/>
          <w:sz w:val="24"/>
          <w:szCs w:val="24"/>
          <w:lang w:eastAsia="es-MX"/>
        </w:rPr>
        <w:t>VII.</w:t>
      </w:r>
      <w:r>
        <w:rPr>
          <w:rFonts w:ascii="Arial" w:hAnsi="Arial" w:cs="Arial"/>
          <w:sz w:val="24"/>
          <w:szCs w:val="24"/>
          <w:lang w:eastAsia="es-MX"/>
        </w:rPr>
        <w:t xml:space="preserve">- En consecuencia de lo anterior, el día miércoles 25  veinticinco de mayo de 2022, se celebró la Sesión Pública Ordinaria número 9 de la Comisión Edilicia Permanente de Hacienda Pública y Patrimonio Municipal, </w:t>
      </w:r>
      <w:r w:rsidR="00011E07">
        <w:rPr>
          <w:rFonts w:ascii="Arial" w:hAnsi="Arial" w:cs="Arial"/>
          <w:sz w:val="24"/>
          <w:szCs w:val="24"/>
          <w:lang w:eastAsia="es-MX"/>
        </w:rPr>
        <w:t xml:space="preserve">el cual puede ser consultado en el siguiente enlace digital </w:t>
      </w:r>
      <w:hyperlink r:id="rId7" w:history="1">
        <w:r w:rsidR="00011E07" w:rsidRPr="006B1443">
          <w:rPr>
            <w:rStyle w:val="Hipervnculo"/>
            <w:rFonts w:ascii="Arial" w:hAnsi="Arial" w:cs="Arial"/>
            <w:sz w:val="24"/>
            <w:szCs w:val="24"/>
            <w:lang w:eastAsia="es-MX"/>
          </w:rPr>
          <w:t>https://youtu.be/5wB7Wkzi0qU</w:t>
        </w:r>
      </w:hyperlink>
      <w:r w:rsidR="00011E07">
        <w:rPr>
          <w:rFonts w:ascii="Arial" w:hAnsi="Arial" w:cs="Arial"/>
          <w:sz w:val="24"/>
          <w:szCs w:val="24"/>
          <w:lang w:eastAsia="es-MX"/>
        </w:rPr>
        <w:t xml:space="preserve">, </w:t>
      </w:r>
      <w:r>
        <w:rPr>
          <w:rFonts w:ascii="Arial" w:hAnsi="Arial" w:cs="Arial"/>
          <w:sz w:val="24"/>
          <w:szCs w:val="24"/>
          <w:lang w:eastAsia="es-MX"/>
        </w:rPr>
        <w:t xml:space="preserve">en la que los integrantes de la referida comisión se propuso, analizó y estudio la solicitud de pensión de la </w:t>
      </w:r>
      <w:r w:rsidRPr="005818A7">
        <w:rPr>
          <w:rFonts w:ascii="Arial" w:hAnsi="Arial" w:cs="Arial"/>
          <w:b/>
          <w:sz w:val="24"/>
          <w:szCs w:val="24"/>
          <w:lang w:eastAsia="es-MX"/>
        </w:rPr>
        <w:t>C.</w:t>
      </w:r>
      <w:r>
        <w:rPr>
          <w:rFonts w:ascii="Arial" w:hAnsi="Arial" w:cs="Arial"/>
          <w:b/>
          <w:sz w:val="24"/>
          <w:szCs w:val="24"/>
          <w:lang w:eastAsia="es-MX"/>
        </w:rPr>
        <w:t xml:space="preserve"> MA</w:t>
      </w:r>
      <w:r w:rsidR="00781D93">
        <w:rPr>
          <w:rFonts w:ascii="Arial" w:hAnsi="Arial" w:cs="Arial"/>
          <w:b/>
          <w:sz w:val="24"/>
          <w:szCs w:val="24"/>
          <w:lang w:eastAsia="es-MX"/>
        </w:rPr>
        <w:t xml:space="preserve">RÍA DE </w:t>
      </w:r>
      <w:r>
        <w:rPr>
          <w:rFonts w:ascii="Arial" w:hAnsi="Arial" w:cs="Arial"/>
          <w:b/>
          <w:sz w:val="24"/>
          <w:szCs w:val="24"/>
          <w:lang w:eastAsia="es-MX"/>
        </w:rPr>
        <w:t xml:space="preserve">LA LUZ </w:t>
      </w:r>
      <w:r w:rsidR="00781D93">
        <w:rPr>
          <w:rFonts w:ascii="Arial" w:hAnsi="Arial" w:cs="Arial"/>
          <w:b/>
          <w:sz w:val="24"/>
          <w:szCs w:val="24"/>
          <w:lang w:eastAsia="es-MX"/>
        </w:rPr>
        <w:t>SILVA GUZMÁN</w:t>
      </w:r>
      <w:r>
        <w:rPr>
          <w:rFonts w:ascii="Arial" w:hAnsi="Arial" w:cs="Arial"/>
          <w:b/>
          <w:sz w:val="24"/>
          <w:szCs w:val="24"/>
          <w:lang w:eastAsia="es-MX"/>
        </w:rPr>
        <w:t xml:space="preserve"> VIUDA DE </w:t>
      </w:r>
      <w:r w:rsidR="00781D93">
        <w:rPr>
          <w:rFonts w:ascii="Arial" w:hAnsi="Arial" w:cs="Arial"/>
          <w:b/>
          <w:sz w:val="24"/>
          <w:szCs w:val="24"/>
          <w:lang w:eastAsia="es-MX"/>
        </w:rPr>
        <w:t>ELICEO AGUILAR SÁNCHEZ</w:t>
      </w:r>
      <w:r>
        <w:rPr>
          <w:rFonts w:ascii="Arial" w:hAnsi="Arial" w:cs="Arial"/>
          <w:sz w:val="24"/>
          <w:szCs w:val="24"/>
          <w:lang w:eastAsia="es-MX"/>
        </w:rPr>
        <w:t xml:space="preserve">, atendiendo además la viabilidad y procedencia presupuestal que concretamente expuso la Licenciada ANA MARÍA DEL TORO TORRES, en su carácter de Encargada de la Hacienda Municipal, con el voto favorable de tres de los regidores integrantes; se tomó el acuerdo siguiente: </w:t>
      </w:r>
    </w:p>
    <w:p w:rsidR="009D4604" w:rsidRDefault="009D4604" w:rsidP="009D4604">
      <w:pPr>
        <w:pStyle w:val="Sinespaciado"/>
        <w:jc w:val="both"/>
        <w:rPr>
          <w:rFonts w:ascii="Arial" w:hAnsi="Arial" w:cs="Arial"/>
          <w:sz w:val="24"/>
          <w:szCs w:val="24"/>
          <w:lang w:eastAsia="es-MX"/>
        </w:rPr>
      </w:pPr>
    </w:p>
    <w:p w:rsidR="009D4604" w:rsidRDefault="009D4604" w:rsidP="009D4604">
      <w:pPr>
        <w:pStyle w:val="Sinespaciado"/>
        <w:ind w:firstLine="708"/>
        <w:jc w:val="both"/>
        <w:rPr>
          <w:rFonts w:ascii="Arial" w:hAnsi="Arial" w:cs="Arial"/>
          <w:sz w:val="24"/>
          <w:szCs w:val="24"/>
          <w:lang w:eastAsia="es-MX"/>
        </w:rPr>
      </w:pPr>
      <w:r w:rsidRPr="00C9189E">
        <w:rPr>
          <w:rFonts w:ascii="Arial" w:hAnsi="Arial" w:cs="Arial"/>
          <w:b/>
          <w:sz w:val="24"/>
          <w:szCs w:val="24"/>
          <w:lang w:eastAsia="es-MX"/>
        </w:rPr>
        <w:t>1.-</w:t>
      </w:r>
      <w:r>
        <w:rPr>
          <w:rFonts w:ascii="Arial" w:hAnsi="Arial" w:cs="Arial"/>
          <w:sz w:val="24"/>
          <w:szCs w:val="24"/>
          <w:lang w:eastAsia="es-MX"/>
        </w:rPr>
        <w:t xml:space="preserve"> Se someta a consideración del Pleno del Honorable Pleno del Ayuntamiento Constitucional de Zapotlán el Grande, Jalisco, la solicitud de pensión de la </w:t>
      </w:r>
      <w:r w:rsidRPr="005818A7">
        <w:rPr>
          <w:rFonts w:ascii="Arial" w:hAnsi="Arial" w:cs="Arial"/>
          <w:b/>
          <w:sz w:val="24"/>
          <w:szCs w:val="24"/>
          <w:lang w:eastAsia="es-MX"/>
        </w:rPr>
        <w:t>C.</w:t>
      </w:r>
      <w:r w:rsidR="00781D93" w:rsidRPr="00781D93">
        <w:rPr>
          <w:rFonts w:ascii="Arial" w:hAnsi="Arial" w:cs="Arial"/>
          <w:b/>
          <w:sz w:val="24"/>
          <w:szCs w:val="24"/>
          <w:lang w:eastAsia="es-MX"/>
        </w:rPr>
        <w:t xml:space="preserve"> </w:t>
      </w:r>
      <w:r w:rsidR="00781D93">
        <w:rPr>
          <w:rFonts w:ascii="Arial" w:hAnsi="Arial" w:cs="Arial"/>
          <w:b/>
          <w:sz w:val="24"/>
          <w:szCs w:val="24"/>
          <w:lang w:eastAsia="es-MX"/>
        </w:rPr>
        <w:t>MARÍA DE LA LUZ SILVA GUZMÁN VIUDA DE ELICEO AGUILAR SÁNCHEZ</w:t>
      </w:r>
      <w:r>
        <w:rPr>
          <w:rFonts w:ascii="Arial" w:hAnsi="Arial" w:cs="Arial"/>
          <w:sz w:val="24"/>
          <w:szCs w:val="24"/>
          <w:lang w:eastAsia="es-MX"/>
        </w:rPr>
        <w:t>, correspondiente al 50% de $</w:t>
      </w:r>
      <w:r w:rsidR="00781D93">
        <w:rPr>
          <w:rFonts w:ascii="Arial" w:hAnsi="Arial" w:cs="Arial"/>
          <w:sz w:val="24"/>
          <w:szCs w:val="24"/>
          <w:lang w:eastAsia="es-MX"/>
        </w:rPr>
        <w:t>5,220.25</w:t>
      </w:r>
      <w:r>
        <w:rPr>
          <w:rFonts w:ascii="Arial" w:hAnsi="Arial" w:cs="Arial"/>
          <w:sz w:val="24"/>
          <w:szCs w:val="24"/>
          <w:lang w:eastAsia="es-MX"/>
        </w:rPr>
        <w:t xml:space="preserve"> (</w:t>
      </w:r>
      <w:r w:rsidR="00781D93">
        <w:rPr>
          <w:rFonts w:ascii="Arial" w:hAnsi="Arial" w:cs="Arial"/>
          <w:sz w:val="24"/>
          <w:szCs w:val="24"/>
          <w:lang w:eastAsia="es-MX"/>
        </w:rPr>
        <w:t>Cinco mil doscientos veinte mil pesos 25</w:t>
      </w:r>
      <w:r>
        <w:rPr>
          <w:rFonts w:ascii="Arial" w:hAnsi="Arial" w:cs="Arial"/>
          <w:sz w:val="24"/>
          <w:szCs w:val="24"/>
          <w:lang w:eastAsia="es-MX"/>
        </w:rPr>
        <w:t xml:space="preserve">/100 M. N.), en concepto de pensión, o sea, </w:t>
      </w:r>
      <w:r w:rsidR="00781D93" w:rsidRPr="00781D93">
        <w:rPr>
          <w:rFonts w:ascii="Arial" w:hAnsi="Arial" w:cs="Arial"/>
          <w:b/>
          <w:sz w:val="24"/>
          <w:szCs w:val="24"/>
          <w:lang w:eastAsia="es-MX"/>
        </w:rPr>
        <w:t>$2,610.12 (Dos mil seiscientos diez  pesos 12/100 M. N.)</w:t>
      </w:r>
      <w:r w:rsidR="00781D93">
        <w:rPr>
          <w:rFonts w:ascii="Arial" w:hAnsi="Arial" w:cs="Arial"/>
          <w:sz w:val="24"/>
          <w:szCs w:val="24"/>
          <w:lang w:eastAsia="es-MX"/>
        </w:rPr>
        <w:t xml:space="preserve"> </w:t>
      </w:r>
      <w:r w:rsidR="00781D93" w:rsidRPr="00781D93">
        <w:rPr>
          <w:rFonts w:ascii="Arial" w:hAnsi="Arial" w:cs="Arial"/>
          <w:b/>
          <w:sz w:val="24"/>
          <w:szCs w:val="24"/>
          <w:lang w:eastAsia="es-MX"/>
        </w:rPr>
        <w:t>MENSUALES</w:t>
      </w:r>
      <w:r>
        <w:rPr>
          <w:rFonts w:ascii="Arial" w:hAnsi="Arial" w:cs="Arial"/>
          <w:b/>
          <w:sz w:val="24"/>
          <w:szCs w:val="24"/>
          <w:lang w:eastAsia="es-MX"/>
        </w:rPr>
        <w:t xml:space="preserve">, </w:t>
      </w:r>
      <w:r>
        <w:rPr>
          <w:rFonts w:ascii="Arial" w:hAnsi="Arial" w:cs="Arial"/>
          <w:sz w:val="24"/>
          <w:szCs w:val="24"/>
          <w:lang w:eastAsia="es-MX"/>
        </w:rPr>
        <w:t>señalando que se cuenta con la capacidad presupuestaria suficiente</w:t>
      </w:r>
      <w:r w:rsidRPr="00A020E9">
        <w:rPr>
          <w:rFonts w:ascii="Arial" w:hAnsi="Arial" w:cs="Arial"/>
          <w:b/>
          <w:sz w:val="24"/>
          <w:szCs w:val="24"/>
          <w:lang w:eastAsia="es-MX"/>
        </w:rPr>
        <w:t>.</w:t>
      </w:r>
      <w:r>
        <w:rPr>
          <w:rFonts w:ascii="Arial" w:hAnsi="Arial" w:cs="Arial"/>
          <w:sz w:val="24"/>
          <w:szCs w:val="24"/>
          <w:lang w:eastAsia="es-MX"/>
        </w:rPr>
        <w:t xml:space="preserve"> </w:t>
      </w:r>
      <w:r>
        <w:rPr>
          <w:rFonts w:ascii="Arial" w:hAnsi="Arial" w:cs="Arial"/>
          <w:sz w:val="24"/>
          <w:szCs w:val="24"/>
          <w:lang w:eastAsia="es-MX"/>
        </w:rPr>
        <w:tab/>
      </w:r>
    </w:p>
    <w:p w:rsidR="00011E07" w:rsidRDefault="00011E07" w:rsidP="009D4604">
      <w:pPr>
        <w:pStyle w:val="Sinespaciado"/>
        <w:ind w:firstLine="708"/>
        <w:jc w:val="both"/>
        <w:rPr>
          <w:rFonts w:ascii="Arial" w:hAnsi="Arial" w:cs="Arial"/>
          <w:sz w:val="24"/>
          <w:szCs w:val="24"/>
          <w:lang w:eastAsia="es-MX"/>
        </w:rPr>
      </w:pPr>
    </w:p>
    <w:p w:rsidR="009D4604" w:rsidRDefault="009D4604" w:rsidP="009D4604">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Con lo anterior, </w:t>
      </w:r>
      <w:r w:rsidRPr="00DB73BB">
        <w:rPr>
          <w:rFonts w:ascii="Arial" w:hAnsi="Arial" w:cs="Arial"/>
          <w:sz w:val="24"/>
          <w:szCs w:val="24"/>
          <w:lang w:eastAsia="es-MX"/>
        </w:rPr>
        <w:t>se llega al siguiente</w:t>
      </w:r>
      <w:r>
        <w:rPr>
          <w:rFonts w:ascii="Arial" w:hAnsi="Arial" w:cs="Arial"/>
          <w:sz w:val="24"/>
          <w:szCs w:val="24"/>
          <w:lang w:eastAsia="es-MX"/>
        </w:rPr>
        <w:t>;</w:t>
      </w:r>
      <w:r w:rsidRPr="00DB73BB">
        <w:rPr>
          <w:rFonts w:ascii="Arial" w:hAnsi="Arial" w:cs="Arial"/>
          <w:sz w:val="24"/>
          <w:szCs w:val="24"/>
          <w:lang w:eastAsia="es-MX"/>
        </w:rPr>
        <w:t xml:space="preserve"> </w:t>
      </w:r>
    </w:p>
    <w:p w:rsidR="00011E07" w:rsidRDefault="00011E07" w:rsidP="009D4604">
      <w:pPr>
        <w:jc w:val="center"/>
        <w:rPr>
          <w:rFonts w:ascii="Arial" w:hAnsi="Arial" w:cs="Arial"/>
          <w:b/>
          <w:sz w:val="24"/>
          <w:szCs w:val="24"/>
          <w:lang w:eastAsia="es-MX"/>
        </w:rPr>
      </w:pPr>
    </w:p>
    <w:p w:rsidR="009D4604" w:rsidRPr="002D3F25" w:rsidRDefault="009D4604" w:rsidP="009D4604">
      <w:pPr>
        <w:jc w:val="center"/>
        <w:rPr>
          <w:rFonts w:ascii="Arial" w:hAnsi="Arial" w:cs="Arial"/>
          <w:b/>
          <w:sz w:val="24"/>
          <w:szCs w:val="24"/>
          <w:lang w:eastAsia="es-MX"/>
        </w:rPr>
      </w:pPr>
      <w:bookmarkStart w:id="0" w:name="_GoBack"/>
      <w:bookmarkEnd w:id="0"/>
      <w:r w:rsidRPr="002D3F25">
        <w:rPr>
          <w:rFonts w:ascii="Arial" w:hAnsi="Arial" w:cs="Arial"/>
          <w:b/>
          <w:sz w:val="24"/>
          <w:szCs w:val="24"/>
          <w:lang w:eastAsia="es-MX"/>
        </w:rPr>
        <w:t>CONSIDERANDO:</w:t>
      </w:r>
    </w:p>
    <w:p w:rsidR="009D4604" w:rsidRDefault="009D4604" w:rsidP="009D4604">
      <w:pPr>
        <w:pStyle w:val="Sinespaciado"/>
        <w:jc w:val="both"/>
        <w:rPr>
          <w:rFonts w:ascii="Arial" w:hAnsi="Arial" w:cs="Arial"/>
          <w:sz w:val="24"/>
          <w:szCs w:val="24"/>
          <w:lang w:eastAsia="es-MX"/>
        </w:rPr>
      </w:pPr>
      <w:r w:rsidRPr="00DB73BB">
        <w:rPr>
          <w:rFonts w:ascii="Arial" w:hAnsi="Arial" w:cs="Arial"/>
          <w:b/>
          <w:sz w:val="24"/>
          <w:szCs w:val="24"/>
        </w:rPr>
        <w:t xml:space="preserve"> </w:t>
      </w:r>
      <w:r>
        <w:rPr>
          <w:rFonts w:ascii="Arial" w:hAnsi="Arial" w:cs="Arial"/>
          <w:b/>
          <w:sz w:val="24"/>
          <w:szCs w:val="24"/>
        </w:rPr>
        <w:tab/>
      </w:r>
      <w:r w:rsidRPr="00DB73BB">
        <w:rPr>
          <w:rFonts w:ascii="Arial" w:hAnsi="Arial" w:cs="Arial"/>
          <w:b/>
          <w:sz w:val="24"/>
          <w:szCs w:val="24"/>
          <w:lang w:eastAsia="es-MX"/>
        </w:rPr>
        <w:t>ÚNICO.-</w:t>
      </w:r>
      <w:r>
        <w:rPr>
          <w:rFonts w:ascii="Arial" w:hAnsi="Arial" w:cs="Arial"/>
          <w:sz w:val="24"/>
          <w:szCs w:val="24"/>
          <w:lang w:eastAsia="es-MX"/>
        </w:rPr>
        <w:t xml:space="preserve"> Con fundamento en el artículo 56 fracciones XIII de la </w:t>
      </w:r>
      <w:r w:rsidRPr="00DB73BB">
        <w:rPr>
          <w:rFonts w:ascii="Arial" w:hAnsi="Arial" w:cs="Arial"/>
          <w:sz w:val="24"/>
          <w:szCs w:val="24"/>
          <w:lang w:eastAsia="es-MX"/>
        </w:rPr>
        <w:t xml:space="preserve">Ley </w:t>
      </w:r>
      <w:r>
        <w:rPr>
          <w:rFonts w:ascii="Arial" w:hAnsi="Arial" w:cs="Arial"/>
          <w:sz w:val="24"/>
          <w:szCs w:val="24"/>
          <w:lang w:eastAsia="es-MX"/>
        </w:rPr>
        <w:t xml:space="preserve">Para los Servidores Públicos del Estado de Jalisco y sus Municipios </w:t>
      </w:r>
      <w:r w:rsidRPr="00DB73BB">
        <w:rPr>
          <w:rFonts w:ascii="Arial" w:hAnsi="Arial" w:cs="Arial"/>
          <w:sz w:val="24"/>
          <w:szCs w:val="24"/>
          <w:lang w:eastAsia="es-MX"/>
        </w:rPr>
        <w:t xml:space="preserve">en relación </w:t>
      </w:r>
      <w:r>
        <w:rPr>
          <w:rFonts w:ascii="Arial" w:hAnsi="Arial" w:cs="Arial"/>
          <w:sz w:val="24"/>
          <w:szCs w:val="24"/>
          <w:lang w:eastAsia="es-MX"/>
        </w:rPr>
        <w:t xml:space="preserve">con la DETERMINACIÓN realizada por la Coordinación General de Administración e Innovación Gubernamental, así como con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así como con las atribuciones y facultades conferidas en los artículos </w:t>
      </w:r>
      <w:r w:rsidRPr="0083123F">
        <w:rPr>
          <w:rFonts w:ascii="Arial" w:hAnsi="Arial" w:cs="Arial"/>
          <w:sz w:val="24"/>
          <w:szCs w:val="24"/>
        </w:rPr>
        <w:t>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sz w:val="24"/>
          <w:szCs w:val="24"/>
        </w:rPr>
        <w:t xml:space="preserve"> Jalisco, esta Comisión Edilicia Permanente de Hacienda Pública y Patrimonio Municipal, hacemos nuestro el DICTAMEN de procedencia, elaborado por el Servidor Público Gema Verónica Cárdenas Villalvazo, en su calidad de Encargada A de la Coordinación General de Administración e Innovación Gubernamental y que nos fue turnado por su superior jerárquico Licenciado José de Jesús Núñez González Coordinador General asimismo la </w:t>
      </w:r>
      <w:r>
        <w:rPr>
          <w:rFonts w:ascii="Arial" w:hAnsi="Arial" w:cs="Arial"/>
          <w:sz w:val="24"/>
          <w:szCs w:val="24"/>
        </w:rPr>
        <w:lastRenderedPageBreak/>
        <w:t xml:space="preserve">confirmación de </w:t>
      </w:r>
      <w:r w:rsidR="00E339E5">
        <w:rPr>
          <w:rFonts w:ascii="Arial" w:hAnsi="Arial" w:cs="Arial"/>
          <w:sz w:val="24"/>
          <w:szCs w:val="24"/>
        </w:rPr>
        <w:t xml:space="preserve">la viabilidad presupuestal </w:t>
      </w:r>
      <w:r>
        <w:rPr>
          <w:rFonts w:ascii="Arial" w:hAnsi="Arial" w:cs="Arial"/>
          <w:sz w:val="24"/>
          <w:szCs w:val="24"/>
        </w:rPr>
        <w:t>referida</w:t>
      </w:r>
      <w:r w:rsidR="00E339E5">
        <w:rPr>
          <w:rFonts w:ascii="Arial" w:hAnsi="Arial" w:cs="Arial"/>
          <w:sz w:val="24"/>
          <w:szCs w:val="24"/>
        </w:rPr>
        <w:t xml:space="preserve"> por la titular de la Hacienda Pública Municipal</w:t>
      </w:r>
      <w:r>
        <w:rPr>
          <w:rFonts w:ascii="Arial" w:hAnsi="Arial" w:cs="Arial"/>
          <w:sz w:val="24"/>
          <w:szCs w:val="24"/>
        </w:rPr>
        <w:t xml:space="preserve">; en tal circunstancia es competente para dictaminar respecto de la solicitud de pensión presentada por la </w:t>
      </w:r>
      <w:r w:rsidRPr="007170C6">
        <w:rPr>
          <w:rFonts w:ascii="Arial" w:hAnsi="Arial" w:cs="Arial"/>
          <w:b/>
          <w:sz w:val="24"/>
          <w:szCs w:val="24"/>
        </w:rPr>
        <w:t xml:space="preserve">C. </w:t>
      </w:r>
      <w:r>
        <w:rPr>
          <w:rFonts w:ascii="Arial" w:hAnsi="Arial" w:cs="Arial"/>
          <w:b/>
          <w:sz w:val="24"/>
          <w:szCs w:val="24"/>
        </w:rPr>
        <w:t>MA</w:t>
      </w:r>
      <w:r w:rsidR="00E339E5">
        <w:rPr>
          <w:rFonts w:ascii="Arial" w:hAnsi="Arial" w:cs="Arial"/>
          <w:b/>
          <w:sz w:val="24"/>
          <w:szCs w:val="24"/>
        </w:rPr>
        <w:t>RIA DE</w:t>
      </w:r>
      <w:r>
        <w:rPr>
          <w:rFonts w:ascii="Arial" w:hAnsi="Arial" w:cs="Arial"/>
          <w:b/>
          <w:sz w:val="24"/>
          <w:szCs w:val="24"/>
        </w:rPr>
        <w:t xml:space="preserve"> LA LUZ </w:t>
      </w:r>
      <w:r w:rsidR="00E339E5">
        <w:rPr>
          <w:rFonts w:ascii="Arial" w:hAnsi="Arial" w:cs="Arial"/>
          <w:b/>
          <w:sz w:val="24"/>
          <w:szCs w:val="24"/>
        </w:rPr>
        <w:t>SILVA GUZMÁN VIUDA DE ELICEO AGUILAR SÁNCHEZ</w:t>
      </w:r>
      <w:r>
        <w:rPr>
          <w:rFonts w:ascii="Arial" w:hAnsi="Arial" w:cs="Arial"/>
          <w:sz w:val="24"/>
          <w:szCs w:val="24"/>
        </w:rPr>
        <w:t xml:space="preserve">. </w:t>
      </w:r>
      <w:r>
        <w:rPr>
          <w:rFonts w:ascii="Arial" w:hAnsi="Arial" w:cs="Arial"/>
          <w:sz w:val="24"/>
          <w:szCs w:val="24"/>
          <w:lang w:eastAsia="es-MX"/>
        </w:rPr>
        <w:t xml:space="preserve"> </w:t>
      </w:r>
    </w:p>
    <w:p w:rsidR="009D4604" w:rsidRDefault="009D4604" w:rsidP="009D4604">
      <w:pPr>
        <w:jc w:val="both"/>
        <w:rPr>
          <w:rFonts w:ascii="Arial" w:hAnsi="Arial" w:cs="Arial"/>
          <w:sz w:val="24"/>
          <w:szCs w:val="24"/>
          <w:lang w:eastAsia="es-MX"/>
        </w:rPr>
      </w:pPr>
    </w:p>
    <w:p w:rsidR="009D4604" w:rsidRDefault="009D4604" w:rsidP="009D4604">
      <w:pPr>
        <w:jc w:val="both"/>
        <w:rPr>
          <w:rFonts w:ascii="Arial" w:hAnsi="Arial" w:cs="Arial"/>
          <w:sz w:val="24"/>
          <w:szCs w:val="24"/>
          <w:lang w:eastAsia="es-MX"/>
        </w:rPr>
      </w:pPr>
      <w:r>
        <w:rPr>
          <w:rFonts w:ascii="Arial" w:hAnsi="Arial" w:cs="Arial"/>
          <w:sz w:val="24"/>
          <w:szCs w:val="24"/>
          <w:lang w:eastAsia="es-MX"/>
        </w:rPr>
        <w:tab/>
        <w:t xml:space="preserve">Con lo anterior, esta Comisión Edilicia Permanente de Hacienda Pública y Patrimonio Municipal, tiene a bien proponer al Pleno de este Honorable Ayuntamiento Constitucional de Zapotlán el Grande, Jalisco, para su aprobación  los siguientes: </w:t>
      </w:r>
    </w:p>
    <w:p w:rsidR="009D4604" w:rsidRDefault="009D4604" w:rsidP="009D4604">
      <w:pPr>
        <w:jc w:val="both"/>
        <w:rPr>
          <w:rFonts w:ascii="Arial" w:hAnsi="Arial" w:cs="Arial"/>
          <w:sz w:val="24"/>
          <w:szCs w:val="24"/>
          <w:lang w:eastAsia="es-MX"/>
        </w:rPr>
      </w:pPr>
    </w:p>
    <w:p w:rsidR="009D4604" w:rsidRPr="00AA2CD7" w:rsidRDefault="009D4604" w:rsidP="009D4604">
      <w:pPr>
        <w:jc w:val="center"/>
        <w:rPr>
          <w:rFonts w:ascii="Arial" w:hAnsi="Arial" w:cs="Arial"/>
          <w:b/>
          <w:sz w:val="24"/>
          <w:szCs w:val="24"/>
          <w:lang w:eastAsia="es-MX"/>
        </w:rPr>
      </w:pPr>
      <w:r w:rsidRPr="00AA2CD7">
        <w:rPr>
          <w:rFonts w:ascii="Arial" w:hAnsi="Arial" w:cs="Arial"/>
          <w:b/>
          <w:sz w:val="24"/>
          <w:szCs w:val="24"/>
          <w:lang w:eastAsia="es-MX"/>
        </w:rPr>
        <w:t xml:space="preserve">R E S O L U T I V O </w:t>
      </w:r>
      <w:proofErr w:type="gramStart"/>
      <w:r w:rsidRPr="00AA2CD7">
        <w:rPr>
          <w:rFonts w:ascii="Arial" w:hAnsi="Arial" w:cs="Arial"/>
          <w:b/>
          <w:sz w:val="24"/>
          <w:szCs w:val="24"/>
          <w:lang w:eastAsia="es-MX"/>
        </w:rPr>
        <w:t>S :</w:t>
      </w:r>
      <w:proofErr w:type="gramEnd"/>
    </w:p>
    <w:p w:rsidR="009D4604" w:rsidRPr="00DB73BB" w:rsidRDefault="009D4604" w:rsidP="009D4604">
      <w:pPr>
        <w:jc w:val="both"/>
        <w:rPr>
          <w:rFonts w:ascii="Arial" w:hAnsi="Arial" w:cs="Arial"/>
          <w:b/>
          <w:sz w:val="24"/>
          <w:szCs w:val="24"/>
        </w:rPr>
      </w:pPr>
    </w:p>
    <w:p w:rsidR="009D4604" w:rsidRDefault="009D4604" w:rsidP="00E339E5">
      <w:pPr>
        <w:pStyle w:val="Sinespaciado"/>
        <w:ind w:firstLine="708"/>
        <w:jc w:val="both"/>
        <w:rPr>
          <w:rFonts w:ascii="Arial" w:hAnsi="Arial" w:cs="Arial"/>
          <w:sz w:val="24"/>
          <w:szCs w:val="24"/>
          <w:lang w:eastAsia="es-MX"/>
        </w:rPr>
      </w:pPr>
      <w:r w:rsidRPr="00DB73BB">
        <w:rPr>
          <w:rFonts w:ascii="Arial" w:eastAsia="Arial" w:hAnsi="Arial" w:cs="Arial"/>
          <w:b/>
          <w:sz w:val="24"/>
          <w:szCs w:val="24"/>
        </w:rPr>
        <w:t>PRIMERO</w:t>
      </w:r>
      <w:r w:rsidRPr="00DB73BB">
        <w:rPr>
          <w:rFonts w:ascii="Arial" w:eastAsia="Arial" w:hAnsi="Arial" w:cs="Arial"/>
          <w:sz w:val="24"/>
          <w:szCs w:val="24"/>
        </w:rPr>
        <w:t xml:space="preserve">.- </w:t>
      </w:r>
      <w:r>
        <w:rPr>
          <w:rFonts w:ascii="Arial" w:eastAsia="Arial" w:hAnsi="Arial" w:cs="Arial"/>
          <w:sz w:val="24"/>
          <w:szCs w:val="24"/>
        </w:rPr>
        <w:t xml:space="preserve">El Pleno de este Honorable Ayuntamiento Constitucional de Zapotlán el Grande, Jalisco, </w:t>
      </w:r>
      <w:r w:rsidRPr="00DB73BB">
        <w:rPr>
          <w:rFonts w:ascii="Arial" w:eastAsia="Arial" w:hAnsi="Arial" w:cs="Arial"/>
          <w:sz w:val="24"/>
          <w:szCs w:val="24"/>
        </w:rPr>
        <w:t xml:space="preserve">autoriza </w:t>
      </w:r>
      <w:r>
        <w:rPr>
          <w:rFonts w:ascii="Arial" w:eastAsia="Arial" w:hAnsi="Arial" w:cs="Arial"/>
          <w:sz w:val="24"/>
          <w:szCs w:val="24"/>
        </w:rPr>
        <w:t xml:space="preserve">el otorgamiento de la pensión por el equivalente al 50% de </w:t>
      </w:r>
      <w:r>
        <w:rPr>
          <w:rFonts w:ascii="Arial" w:hAnsi="Arial" w:cs="Arial"/>
          <w:sz w:val="24"/>
          <w:szCs w:val="24"/>
          <w:lang w:eastAsia="es-MX"/>
        </w:rPr>
        <w:t xml:space="preserve">la cantidad de </w:t>
      </w:r>
      <w:r w:rsidRPr="00130183">
        <w:rPr>
          <w:rFonts w:ascii="Arial" w:hAnsi="Arial" w:cs="Arial"/>
          <w:b/>
          <w:sz w:val="24"/>
          <w:szCs w:val="24"/>
          <w:lang w:eastAsia="es-MX"/>
        </w:rPr>
        <w:t>$</w:t>
      </w:r>
      <w:r w:rsidR="00E339E5">
        <w:rPr>
          <w:rFonts w:ascii="Arial" w:hAnsi="Arial" w:cs="Arial"/>
          <w:b/>
          <w:sz w:val="24"/>
          <w:szCs w:val="24"/>
          <w:lang w:eastAsia="es-MX"/>
        </w:rPr>
        <w:t xml:space="preserve">2,610.12 </w:t>
      </w:r>
      <w:r w:rsidRPr="00130183">
        <w:rPr>
          <w:rFonts w:ascii="Arial" w:hAnsi="Arial" w:cs="Arial"/>
          <w:b/>
          <w:sz w:val="24"/>
          <w:szCs w:val="24"/>
          <w:lang w:eastAsia="es-MX"/>
        </w:rPr>
        <w:t>(</w:t>
      </w:r>
      <w:r w:rsidR="00E339E5">
        <w:rPr>
          <w:rFonts w:ascii="Arial" w:hAnsi="Arial" w:cs="Arial"/>
          <w:b/>
          <w:sz w:val="24"/>
          <w:szCs w:val="24"/>
          <w:lang w:eastAsia="es-MX"/>
        </w:rPr>
        <w:t>Dos mil seiscientos diez pesos 12</w:t>
      </w:r>
      <w:r w:rsidRPr="00130183">
        <w:rPr>
          <w:rFonts w:ascii="Arial" w:hAnsi="Arial" w:cs="Arial"/>
          <w:b/>
          <w:sz w:val="24"/>
          <w:szCs w:val="24"/>
          <w:lang w:eastAsia="es-MX"/>
        </w:rPr>
        <w:t>/100 M. N.)</w:t>
      </w:r>
      <w:r w:rsidRPr="00106A19">
        <w:rPr>
          <w:rFonts w:ascii="Arial" w:hAnsi="Arial" w:cs="Arial"/>
          <w:b/>
          <w:sz w:val="24"/>
          <w:szCs w:val="24"/>
          <w:lang w:eastAsia="es-MX"/>
        </w:rPr>
        <w:t xml:space="preserve"> MENSUALES</w:t>
      </w:r>
      <w:r>
        <w:rPr>
          <w:rFonts w:ascii="Arial" w:hAnsi="Arial" w:cs="Arial"/>
          <w:b/>
          <w:sz w:val="24"/>
          <w:szCs w:val="24"/>
          <w:lang w:eastAsia="es-MX"/>
        </w:rPr>
        <w:t xml:space="preserve"> </w:t>
      </w:r>
      <w:r w:rsidRPr="00106A19">
        <w:rPr>
          <w:rFonts w:ascii="Arial" w:hAnsi="Arial" w:cs="Arial"/>
          <w:sz w:val="24"/>
          <w:szCs w:val="24"/>
          <w:lang w:eastAsia="es-MX"/>
        </w:rPr>
        <w:t xml:space="preserve">que percibía como pensión el finado </w:t>
      </w:r>
      <w:r w:rsidRPr="007170C6">
        <w:rPr>
          <w:rFonts w:ascii="Arial" w:hAnsi="Arial" w:cs="Arial"/>
          <w:b/>
          <w:sz w:val="24"/>
          <w:szCs w:val="24"/>
          <w:lang w:eastAsia="es-MX"/>
        </w:rPr>
        <w:t xml:space="preserve">C. </w:t>
      </w:r>
      <w:r w:rsidR="00E339E5">
        <w:rPr>
          <w:rFonts w:ascii="Arial" w:hAnsi="Arial" w:cs="Arial"/>
          <w:b/>
          <w:sz w:val="24"/>
          <w:szCs w:val="24"/>
          <w:lang w:eastAsia="es-MX"/>
        </w:rPr>
        <w:t>ELICEO AGUILAR SÁNCHEZ</w:t>
      </w:r>
      <w:r>
        <w:rPr>
          <w:rFonts w:ascii="Arial" w:hAnsi="Arial" w:cs="Arial"/>
          <w:b/>
          <w:sz w:val="24"/>
          <w:szCs w:val="24"/>
          <w:lang w:eastAsia="es-MX"/>
        </w:rPr>
        <w:t xml:space="preserve">, </w:t>
      </w:r>
      <w:r w:rsidR="00E339E5">
        <w:rPr>
          <w:rFonts w:ascii="Arial" w:hAnsi="Arial" w:cs="Arial"/>
          <w:sz w:val="24"/>
          <w:szCs w:val="24"/>
          <w:lang w:eastAsia="es-MX"/>
        </w:rPr>
        <w:t xml:space="preserve">que ascendía a la cantidad de $5,220.25 (Cinco mil doscientos veinte pesos 25/100 M. N.), </w:t>
      </w:r>
      <w:r>
        <w:rPr>
          <w:rFonts w:ascii="Arial" w:hAnsi="Arial" w:cs="Arial"/>
          <w:sz w:val="24"/>
          <w:szCs w:val="24"/>
          <w:lang w:eastAsia="es-MX"/>
        </w:rPr>
        <w:t xml:space="preserve">desde el fallecimiento del antes nombrado, es decir, desde el día </w:t>
      </w:r>
      <w:r w:rsidR="00E339E5">
        <w:rPr>
          <w:rFonts w:ascii="Arial" w:hAnsi="Arial" w:cs="Arial"/>
          <w:sz w:val="24"/>
          <w:szCs w:val="24"/>
          <w:lang w:eastAsia="es-MX"/>
        </w:rPr>
        <w:t>15</w:t>
      </w:r>
      <w:r>
        <w:rPr>
          <w:rFonts w:ascii="Arial" w:hAnsi="Arial" w:cs="Arial"/>
          <w:sz w:val="24"/>
          <w:szCs w:val="24"/>
          <w:lang w:eastAsia="es-MX"/>
        </w:rPr>
        <w:t xml:space="preserve"> de </w:t>
      </w:r>
      <w:r w:rsidR="00E339E5">
        <w:rPr>
          <w:rFonts w:ascii="Arial" w:hAnsi="Arial" w:cs="Arial"/>
          <w:sz w:val="24"/>
          <w:szCs w:val="24"/>
          <w:lang w:eastAsia="es-MX"/>
        </w:rPr>
        <w:t>enero</w:t>
      </w:r>
      <w:r>
        <w:rPr>
          <w:rFonts w:ascii="Arial" w:hAnsi="Arial" w:cs="Arial"/>
          <w:sz w:val="24"/>
          <w:szCs w:val="24"/>
          <w:lang w:eastAsia="es-MX"/>
        </w:rPr>
        <w:t xml:space="preserve"> de 2022 y hasta la fecha, dicho importe de manera retroactiva, en favor de la </w:t>
      </w:r>
      <w:r w:rsidRPr="007B141F">
        <w:rPr>
          <w:rFonts w:ascii="Arial" w:hAnsi="Arial" w:cs="Arial"/>
          <w:b/>
          <w:sz w:val="24"/>
          <w:szCs w:val="24"/>
          <w:lang w:eastAsia="es-MX"/>
        </w:rPr>
        <w:t xml:space="preserve">C. </w:t>
      </w:r>
      <w:r>
        <w:rPr>
          <w:rFonts w:ascii="Arial" w:hAnsi="Arial" w:cs="Arial"/>
          <w:b/>
          <w:sz w:val="24"/>
          <w:szCs w:val="24"/>
          <w:lang w:eastAsia="es-MX"/>
        </w:rPr>
        <w:t>MA</w:t>
      </w:r>
      <w:r w:rsidR="00E339E5">
        <w:rPr>
          <w:rFonts w:ascii="Arial" w:hAnsi="Arial" w:cs="Arial"/>
          <w:b/>
          <w:sz w:val="24"/>
          <w:szCs w:val="24"/>
          <w:lang w:eastAsia="es-MX"/>
        </w:rPr>
        <w:t xml:space="preserve">RIA </w:t>
      </w:r>
      <w:r>
        <w:rPr>
          <w:rFonts w:ascii="Arial" w:hAnsi="Arial" w:cs="Arial"/>
          <w:b/>
          <w:sz w:val="24"/>
          <w:szCs w:val="24"/>
          <w:lang w:eastAsia="es-MX"/>
        </w:rPr>
        <w:t xml:space="preserve">DE LA LUZ </w:t>
      </w:r>
      <w:r w:rsidR="00E339E5">
        <w:rPr>
          <w:rFonts w:ascii="Arial" w:hAnsi="Arial" w:cs="Arial"/>
          <w:b/>
          <w:sz w:val="24"/>
          <w:szCs w:val="24"/>
          <w:lang w:eastAsia="es-MX"/>
        </w:rPr>
        <w:t xml:space="preserve">SILVA GUZMÁN </w:t>
      </w:r>
      <w:r>
        <w:rPr>
          <w:rFonts w:ascii="Arial" w:hAnsi="Arial" w:cs="Arial"/>
          <w:b/>
          <w:sz w:val="24"/>
          <w:szCs w:val="24"/>
          <w:lang w:eastAsia="es-MX"/>
        </w:rPr>
        <w:t xml:space="preserve"> </w:t>
      </w:r>
      <w:r>
        <w:rPr>
          <w:rFonts w:ascii="Arial" w:hAnsi="Arial" w:cs="Arial"/>
          <w:sz w:val="24"/>
          <w:szCs w:val="24"/>
          <w:lang w:eastAsia="es-MX"/>
        </w:rPr>
        <w:t>puntualizando que se cuenta con la capacidad presupuestaria suficiente, según se demuestra con el oficio número HPM/</w:t>
      </w:r>
      <w:r w:rsidR="00E339E5">
        <w:rPr>
          <w:rFonts w:ascii="Arial" w:hAnsi="Arial" w:cs="Arial"/>
          <w:sz w:val="24"/>
          <w:szCs w:val="24"/>
          <w:lang w:eastAsia="es-MX"/>
        </w:rPr>
        <w:t>271</w:t>
      </w:r>
      <w:r>
        <w:rPr>
          <w:rFonts w:ascii="Arial" w:hAnsi="Arial" w:cs="Arial"/>
          <w:sz w:val="24"/>
          <w:szCs w:val="24"/>
          <w:lang w:eastAsia="es-MX"/>
        </w:rPr>
        <w:t xml:space="preserve">/2022 de la </w:t>
      </w:r>
      <w:r w:rsidRPr="0034203C">
        <w:rPr>
          <w:rFonts w:ascii="Arial" w:hAnsi="Arial" w:cs="Arial"/>
          <w:sz w:val="24"/>
          <w:szCs w:val="24"/>
          <w:lang w:eastAsia="es-MX"/>
        </w:rPr>
        <w:t xml:space="preserve"> partida 451 de pensiones del sub-ejercicio en</w:t>
      </w:r>
      <w:r>
        <w:rPr>
          <w:rFonts w:ascii="Arial" w:hAnsi="Arial" w:cs="Arial"/>
          <w:sz w:val="24"/>
          <w:szCs w:val="24"/>
          <w:lang w:eastAsia="es-MX"/>
        </w:rPr>
        <w:t xml:space="preserve"> Administración de Presupuestos; </w:t>
      </w:r>
    </w:p>
    <w:p w:rsidR="00E339E5" w:rsidRDefault="00E339E5" w:rsidP="009D4604">
      <w:pPr>
        <w:pStyle w:val="Sinespaciado"/>
        <w:jc w:val="both"/>
        <w:rPr>
          <w:rFonts w:ascii="Arial" w:hAnsi="Arial" w:cs="Arial"/>
          <w:sz w:val="24"/>
          <w:szCs w:val="24"/>
          <w:lang w:eastAsia="es-MX"/>
        </w:rPr>
      </w:pPr>
    </w:p>
    <w:p w:rsidR="00E339E5" w:rsidRDefault="00E339E5" w:rsidP="009D4604">
      <w:pPr>
        <w:pStyle w:val="Sinespaciado"/>
        <w:jc w:val="both"/>
        <w:rPr>
          <w:rFonts w:ascii="Arial" w:hAnsi="Arial" w:cs="Arial"/>
          <w:sz w:val="24"/>
          <w:szCs w:val="24"/>
          <w:lang w:eastAsia="es-MX"/>
        </w:rPr>
      </w:pPr>
    </w:p>
    <w:p w:rsidR="009D4604" w:rsidRDefault="009D4604" w:rsidP="00E339E5">
      <w:pPr>
        <w:ind w:firstLine="708"/>
        <w:jc w:val="both"/>
        <w:rPr>
          <w:rFonts w:ascii="Arial" w:eastAsia="Arial" w:hAnsi="Arial" w:cs="Arial"/>
          <w:sz w:val="24"/>
          <w:szCs w:val="24"/>
        </w:rPr>
      </w:pPr>
      <w:r w:rsidRPr="00320E33">
        <w:rPr>
          <w:rFonts w:ascii="Arial" w:eastAsia="Arial" w:hAnsi="Arial" w:cs="Arial"/>
          <w:b/>
          <w:sz w:val="24"/>
          <w:szCs w:val="24"/>
        </w:rPr>
        <w:t xml:space="preserve">SEGUNDO.- </w:t>
      </w:r>
      <w:r>
        <w:rPr>
          <w:rFonts w:ascii="Arial" w:eastAsia="Arial" w:hAnsi="Arial" w:cs="Arial"/>
          <w:sz w:val="24"/>
          <w:szCs w:val="24"/>
        </w:rPr>
        <w:t xml:space="preserve">Se faculta y autoriza da la Coordinación General de Administración e Innovación Gubernamental y a la Hacienda Municipal a efecto de que realicen los trámites necesarios para el otorgamiento de la pensión autorizada por este Honorable Pleno del Ayuntamiento del Municipio de Zapotlán el Grande, Jalisco, en favor de la solicitante </w:t>
      </w:r>
      <w:r>
        <w:rPr>
          <w:rFonts w:ascii="Arial" w:eastAsia="Arial" w:hAnsi="Arial" w:cs="Arial"/>
          <w:b/>
          <w:sz w:val="24"/>
          <w:szCs w:val="24"/>
        </w:rPr>
        <w:t>C. MA</w:t>
      </w:r>
      <w:r w:rsidR="00E339E5">
        <w:rPr>
          <w:rFonts w:ascii="Arial" w:eastAsia="Arial" w:hAnsi="Arial" w:cs="Arial"/>
          <w:b/>
          <w:sz w:val="24"/>
          <w:szCs w:val="24"/>
        </w:rPr>
        <w:t xml:space="preserve">RIA </w:t>
      </w:r>
      <w:r>
        <w:rPr>
          <w:rFonts w:ascii="Arial" w:eastAsia="Arial" w:hAnsi="Arial" w:cs="Arial"/>
          <w:b/>
          <w:sz w:val="24"/>
          <w:szCs w:val="24"/>
        </w:rPr>
        <w:t xml:space="preserve">DE LA LUZ </w:t>
      </w:r>
      <w:r w:rsidR="00E339E5">
        <w:rPr>
          <w:rFonts w:ascii="Arial" w:eastAsia="Arial" w:hAnsi="Arial" w:cs="Arial"/>
          <w:b/>
          <w:sz w:val="24"/>
          <w:szCs w:val="24"/>
        </w:rPr>
        <w:t>SILVA GUZMÁN</w:t>
      </w:r>
      <w:r>
        <w:rPr>
          <w:rFonts w:ascii="Arial" w:eastAsia="Arial" w:hAnsi="Arial" w:cs="Arial"/>
          <w:b/>
          <w:sz w:val="24"/>
          <w:szCs w:val="24"/>
        </w:rPr>
        <w:t xml:space="preserve"> VIUDA DE </w:t>
      </w:r>
      <w:r w:rsidR="00E339E5">
        <w:rPr>
          <w:rFonts w:ascii="Arial" w:eastAsia="Arial" w:hAnsi="Arial" w:cs="Arial"/>
          <w:b/>
          <w:sz w:val="24"/>
          <w:szCs w:val="24"/>
        </w:rPr>
        <w:t xml:space="preserve">ELICEO AGUILAR SÁNCHEZ </w:t>
      </w:r>
      <w:r>
        <w:rPr>
          <w:rFonts w:ascii="Arial" w:eastAsia="Arial" w:hAnsi="Arial" w:cs="Arial"/>
          <w:sz w:val="24"/>
          <w:szCs w:val="24"/>
        </w:rPr>
        <w:t xml:space="preserve">y se ingrese a la de la nómina de jubilados y pensionados de este Municipio de Zapotlán el Grande, Jalisco, así como para que se forme el expediente personal correspondiente, previniendo a la antes nombrada para que por su conducto, cumpla con la documentación suficiente en original o copias debidamente certificadas que sirven de soporte para el otorgamiento de la referida pensión tal y como se desprende del punto VI inciso A) de la Exposición de Motivos.  </w:t>
      </w:r>
    </w:p>
    <w:p w:rsidR="009D4604" w:rsidRDefault="009D4604" w:rsidP="009D4604">
      <w:pPr>
        <w:jc w:val="both"/>
        <w:rPr>
          <w:rFonts w:ascii="Arial" w:eastAsia="Arial" w:hAnsi="Arial" w:cs="Arial"/>
          <w:sz w:val="24"/>
          <w:szCs w:val="24"/>
        </w:rPr>
      </w:pPr>
      <w:r w:rsidRPr="00AA2CD7">
        <w:rPr>
          <w:rFonts w:ascii="Arial" w:eastAsia="Arial" w:hAnsi="Arial" w:cs="Arial"/>
          <w:b/>
          <w:sz w:val="24"/>
          <w:szCs w:val="24"/>
        </w:rPr>
        <w:t>TERCERO</w:t>
      </w:r>
      <w:r>
        <w:rPr>
          <w:rFonts w:ascii="Arial" w:eastAsia="Arial" w:hAnsi="Arial" w:cs="Arial"/>
          <w:sz w:val="24"/>
          <w:szCs w:val="24"/>
        </w:rPr>
        <w:t xml:space="preserve">.-  Se notifique el presente, al Presidente Municipal, a la Síndico y Secretario General para los efectos legales y administrativos que correspondan.    </w:t>
      </w:r>
    </w:p>
    <w:p w:rsidR="009D4604" w:rsidRDefault="009D4604" w:rsidP="009D4604">
      <w:pPr>
        <w:jc w:val="both"/>
        <w:rPr>
          <w:rFonts w:ascii="Arial" w:eastAsia="Arial" w:hAnsi="Arial" w:cs="Arial"/>
          <w:sz w:val="24"/>
          <w:szCs w:val="24"/>
        </w:rPr>
      </w:pPr>
    </w:p>
    <w:p w:rsidR="009D4604" w:rsidRDefault="009D4604" w:rsidP="009D4604">
      <w:pPr>
        <w:pStyle w:val="Sinespaciado"/>
        <w:jc w:val="center"/>
        <w:rPr>
          <w:rFonts w:ascii="Arial" w:hAnsi="Arial" w:cs="Arial"/>
        </w:rPr>
      </w:pPr>
      <w:r w:rsidRPr="00D16768">
        <w:rPr>
          <w:rFonts w:ascii="Arial" w:hAnsi="Arial" w:cs="Arial"/>
        </w:rPr>
        <w:t xml:space="preserve">A T E N T A M E N T E </w:t>
      </w:r>
    </w:p>
    <w:p w:rsidR="009D4604" w:rsidRPr="00D16768" w:rsidRDefault="009D4604" w:rsidP="009D4604">
      <w:pPr>
        <w:pStyle w:val="Sinespaciado"/>
        <w:jc w:val="center"/>
        <w:rPr>
          <w:rFonts w:ascii="Arial" w:hAnsi="Arial" w:cs="Arial"/>
        </w:rPr>
      </w:pPr>
      <w:r>
        <w:rPr>
          <w:rFonts w:ascii="Arial" w:hAnsi="Arial" w:cs="Arial"/>
        </w:rPr>
        <w:t xml:space="preserve">“2022. Año de la Atención Integral a Niñas, Niños y Adolescentes con Cáncer en Jalisco”. </w:t>
      </w:r>
    </w:p>
    <w:p w:rsidR="009D4604" w:rsidRPr="00D16768" w:rsidRDefault="009D4604" w:rsidP="009D4604">
      <w:pPr>
        <w:pStyle w:val="Sinespaciado"/>
        <w:jc w:val="center"/>
        <w:rPr>
          <w:rFonts w:ascii="Arial" w:hAnsi="Arial" w:cs="Arial"/>
        </w:rPr>
      </w:pPr>
      <w:r w:rsidRPr="00D16768">
        <w:rPr>
          <w:rFonts w:ascii="Arial" w:hAnsi="Arial" w:cs="Arial"/>
        </w:rPr>
        <w:t xml:space="preserve"> “202</w:t>
      </w:r>
      <w:r>
        <w:rPr>
          <w:rFonts w:ascii="Arial" w:hAnsi="Arial" w:cs="Arial"/>
        </w:rPr>
        <w:t>2</w:t>
      </w:r>
      <w:r w:rsidRPr="00D16768">
        <w:rPr>
          <w:rFonts w:ascii="Arial" w:hAnsi="Arial" w:cs="Arial"/>
        </w:rPr>
        <w:t xml:space="preserve">, </w:t>
      </w:r>
      <w:r>
        <w:rPr>
          <w:rFonts w:ascii="Arial" w:hAnsi="Arial" w:cs="Arial"/>
        </w:rPr>
        <w:t>Cincuenta Aniversario del Instituto Tecnológico de Ciudad Guzmán</w:t>
      </w:r>
      <w:r w:rsidRPr="00D16768">
        <w:rPr>
          <w:rFonts w:ascii="Arial" w:hAnsi="Arial" w:cs="Arial"/>
        </w:rPr>
        <w:t>”.</w:t>
      </w:r>
    </w:p>
    <w:p w:rsidR="009D4604" w:rsidRPr="00D16768" w:rsidRDefault="009D4604" w:rsidP="009D4604">
      <w:pPr>
        <w:pStyle w:val="Sinespaciado"/>
        <w:jc w:val="center"/>
        <w:rPr>
          <w:rFonts w:ascii="Arial" w:hAnsi="Arial" w:cs="Arial"/>
        </w:rPr>
      </w:pPr>
      <w:r w:rsidRPr="00D16768">
        <w:rPr>
          <w:rFonts w:ascii="Arial" w:hAnsi="Arial" w:cs="Arial"/>
        </w:rPr>
        <w:t>Cd. Guzmán Municipio de Zapotlán el Grande, Jalisco.</w:t>
      </w:r>
    </w:p>
    <w:p w:rsidR="009D4604" w:rsidRDefault="009D4604" w:rsidP="009D4604">
      <w:pPr>
        <w:pStyle w:val="Sinespaciado"/>
        <w:jc w:val="center"/>
        <w:rPr>
          <w:rFonts w:ascii="Arial" w:hAnsi="Arial" w:cs="Arial"/>
        </w:rPr>
      </w:pPr>
      <w:r w:rsidRPr="002D3F25">
        <w:rPr>
          <w:rFonts w:ascii="Arial" w:hAnsi="Arial" w:cs="Arial"/>
        </w:rPr>
        <w:t xml:space="preserve">A </w:t>
      </w:r>
      <w:r w:rsidR="00E339E5">
        <w:rPr>
          <w:rFonts w:ascii="Arial" w:hAnsi="Arial" w:cs="Arial"/>
        </w:rPr>
        <w:t>28</w:t>
      </w:r>
      <w:r>
        <w:rPr>
          <w:rFonts w:ascii="Arial" w:hAnsi="Arial" w:cs="Arial"/>
        </w:rPr>
        <w:t xml:space="preserve"> d</w:t>
      </w:r>
      <w:r w:rsidRPr="002D3F25">
        <w:rPr>
          <w:rFonts w:ascii="Arial" w:hAnsi="Arial" w:cs="Arial"/>
        </w:rPr>
        <w:t xml:space="preserve">e </w:t>
      </w:r>
      <w:r w:rsidR="00E339E5">
        <w:rPr>
          <w:rFonts w:ascii="Arial" w:hAnsi="Arial" w:cs="Arial"/>
        </w:rPr>
        <w:t xml:space="preserve">Noviembre </w:t>
      </w:r>
      <w:r w:rsidRPr="002D3F25">
        <w:rPr>
          <w:rFonts w:ascii="Arial" w:hAnsi="Arial" w:cs="Arial"/>
        </w:rPr>
        <w:t>de 2022.</w:t>
      </w:r>
      <w:r w:rsidRPr="00D16768">
        <w:rPr>
          <w:rFonts w:ascii="Arial" w:hAnsi="Arial" w:cs="Arial"/>
        </w:rPr>
        <w:t xml:space="preserve"> </w:t>
      </w:r>
    </w:p>
    <w:p w:rsidR="009D4604" w:rsidRPr="00D16768" w:rsidRDefault="009D4604" w:rsidP="009D4604">
      <w:pPr>
        <w:pStyle w:val="Sinespaciado"/>
        <w:jc w:val="center"/>
        <w:rPr>
          <w:rFonts w:ascii="Arial" w:hAnsi="Arial" w:cs="Arial"/>
        </w:rPr>
      </w:pPr>
    </w:p>
    <w:p w:rsidR="009D4604" w:rsidRPr="00D16768" w:rsidRDefault="009D4604" w:rsidP="009D4604">
      <w:pPr>
        <w:pStyle w:val="Sinespaciado"/>
        <w:jc w:val="center"/>
        <w:rPr>
          <w:rFonts w:ascii="Arial" w:hAnsi="Arial" w:cs="Arial"/>
        </w:rPr>
      </w:pPr>
    </w:p>
    <w:p w:rsidR="009D4604" w:rsidRDefault="009D4604" w:rsidP="009D4604">
      <w:pPr>
        <w:pStyle w:val="Sinespaciado"/>
        <w:jc w:val="center"/>
        <w:rPr>
          <w:rFonts w:ascii="Arial" w:hAnsi="Arial" w:cs="Arial"/>
          <w:b/>
        </w:rPr>
      </w:pPr>
      <w:r>
        <w:rPr>
          <w:rFonts w:ascii="Arial" w:hAnsi="Arial" w:cs="Arial"/>
          <w:b/>
        </w:rPr>
        <w:t xml:space="preserve">LIC. JORGE DE JESÚS JUÁREZ PARRA. </w:t>
      </w:r>
    </w:p>
    <w:p w:rsidR="009D4604" w:rsidRDefault="009D4604" w:rsidP="009D4604">
      <w:pPr>
        <w:pStyle w:val="Sinespaciado"/>
        <w:jc w:val="center"/>
        <w:rPr>
          <w:rFonts w:ascii="Arial" w:hAnsi="Arial" w:cs="Arial"/>
        </w:rPr>
      </w:pPr>
      <w:r>
        <w:rPr>
          <w:rFonts w:ascii="Arial" w:hAnsi="Arial" w:cs="Arial"/>
        </w:rPr>
        <w:t>Regidor Presidente de la Comisión Edilicia Permanente de Hacienda Pública</w:t>
      </w:r>
    </w:p>
    <w:p w:rsidR="009D4604" w:rsidRDefault="009D4604" w:rsidP="009D4604">
      <w:pPr>
        <w:pStyle w:val="Sinespaciado"/>
        <w:jc w:val="center"/>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9D4604" w:rsidRDefault="009D4604" w:rsidP="009D4604">
      <w:pPr>
        <w:pStyle w:val="Sinespaciado"/>
        <w:jc w:val="center"/>
        <w:rPr>
          <w:rFonts w:ascii="Arial" w:hAnsi="Arial" w:cs="Arial"/>
        </w:rPr>
      </w:pPr>
    </w:p>
    <w:p w:rsidR="009D4604" w:rsidRDefault="009D4604" w:rsidP="009D4604">
      <w:pPr>
        <w:pStyle w:val="Sinespaciado"/>
        <w:jc w:val="center"/>
        <w:rPr>
          <w:rFonts w:ascii="Arial" w:hAnsi="Arial" w:cs="Arial"/>
        </w:rPr>
      </w:pPr>
    </w:p>
    <w:p w:rsidR="009D4604" w:rsidRDefault="009D4604" w:rsidP="009D4604">
      <w:pPr>
        <w:pStyle w:val="Sinespaciado"/>
        <w:jc w:val="center"/>
        <w:rPr>
          <w:rFonts w:ascii="Arial" w:hAnsi="Arial" w:cs="Arial"/>
        </w:rPr>
      </w:pPr>
    </w:p>
    <w:p w:rsidR="009D4604" w:rsidRPr="003F6F00" w:rsidRDefault="009D4604" w:rsidP="009D4604">
      <w:pPr>
        <w:pStyle w:val="Sinespaciado"/>
        <w:rPr>
          <w:rFonts w:ascii="Arial" w:hAnsi="Arial" w:cs="Arial"/>
          <w:b/>
        </w:rPr>
      </w:pPr>
      <w:r w:rsidRPr="003F6F00">
        <w:rPr>
          <w:rFonts w:ascii="Arial" w:hAnsi="Arial" w:cs="Arial"/>
          <w:b/>
        </w:rPr>
        <w:t xml:space="preserve">MTRA. TANIA MAGDALENA BERNARDINO JUÁREZ. </w:t>
      </w:r>
    </w:p>
    <w:p w:rsidR="009D4604" w:rsidRDefault="009D4604" w:rsidP="009D4604">
      <w:pPr>
        <w:pStyle w:val="Sinespaciado"/>
        <w:rPr>
          <w:rFonts w:ascii="Arial" w:hAnsi="Arial" w:cs="Arial"/>
        </w:rPr>
      </w:pPr>
      <w:r>
        <w:rPr>
          <w:rFonts w:ascii="Arial" w:hAnsi="Arial" w:cs="Arial"/>
        </w:rPr>
        <w:t>Regidora Vocal de la Comisión Edilicia Permanente de Hacienda Pública</w:t>
      </w:r>
    </w:p>
    <w:p w:rsidR="009D4604" w:rsidRDefault="009D4604" w:rsidP="009D4604">
      <w:pPr>
        <w:pStyle w:val="Sinespaciado"/>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9D4604" w:rsidRDefault="009D4604" w:rsidP="009D4604">
      <w:pPr>
        <w:pStyle w:val="Sinespaciado"/>
        <w:jc w:val="center"/>
        <w:rPr>
          <w:rFonts w:ascii="Arial" w:hAnsi="Arial" w:cs="Arial"/>
        </w:rPr>
      </w:pPr>
    </w:p>
    <w:p w:rsidR="009D4604" w:rsidRDefault="009D4604" w:rsidP="009D4604">
      <w:pPr>
        <w:pStyle w:val="Sinespaciado"/>
        <w:jc w:val="center"/>
        <w:rPr>
          <w:rFonts w:ascii="Arial" w:hAnsi="Arial" w:cs="Arial"/>
        </w:rPr>
      </w:pPr>
    </w:p>
    <w:p w:rsidR="009D4604" w:rsidRDefault="009D4604" w:rsidP="009D4604">
      <w:pPr>
        <w:pStyle w:val="Sinespaciado"/>
        <w:jc w:val="right"/>
        <w:rPr>
          <w:rFonts w:ascii="Arial" w:hAnsi="Arial" w:cs="Arial"/>
          <w:b/>
        </w:rPr>
      </w:pPr>
      <w:r w:rsidRPr="003F6F00">
        <w:rPr>
          <w:rFonts w:ascii="Arial" w:hAnsi="Arial" w:cs="Arial"/>
          <w:b/>
        </w:rPr>
        <w:t>LIC. MAGALI CASILLAS CONTRERAS.</w:t>
      </w:r>
    </w:p>
    <w:p w:rsidR="009D4604" w:rsidRDefault="009D4604" w:rsidP="009D4604">
      <w:pPr>
        <w:pStyle w:val="Sinespaciado"/>
        <w:jc w:val="right"/>
        <w:rPr>
          <w:rFonts w:ascii="Arial" w:hAnsi="Arial" w:cs="Arial"/>
        </w:rPr>
      </w:pPr>
      <w:r>
        <w:rPr>
          <w:rFonts w:ascii="Arial" w:hAnsi="Arial" w:cs="Arial"/>
        </w:rPr>
        <w:t>Regidora Vocal de la Comisión Edilicia Permanente de Hacienda Pública</w:t>
      </w:r>
    </w:p>
    <w:p w:rsidR="009D4604" w:rsidRDefault="009D4604" w:rsidP="009D4604">
      <w:pPr>
        <w:pStyle w:val="Sinespaciado"/>
        <w:jc w:val="right"/>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9D4604" w:rsidRDefault="009D4604" w:rsidP="009D4604">
      <w:pPr>
        <w:pStyle w:val="Sinespaciado"/>
        <w:jc w:val="right"/>
        <w:rPr>
          <w:rFonts w:ascii="Arial" w:hAnsi="Arial" w:cs="Arial"/>
        </w:rPr>
      </w:pPr>
    </w:p>
    <w:p w:rsidR="009D4604" w:rsidRDefault="009D4604" w:rsidP="009D4604">
      <w:pPr>
        <w:pStyle w:val="Sinespaciado"/>
        <w:jc w:val="center"/>
        <w:rPr>
          <w:rFonts w:ascii="Arial" w:hAnsi="Arial" w:cs="Arial"/>
        </w:rPr>
      </w:pPr>
    </w:p>
    <w:p w:rsidR="009D4604" w:rsidRDefault="009D4604" w:rsidP="009D4604">
      <w:pPr>
        <w:pStyle w:val="Sinespaciado"/>
        <w:rPr>
          <w:rFonts w:ascii="Arial" w:hAnsi="Arial" w:cs="Arial"/>
          <w:b/>
        </w:rPr>
      </w:pPr>
      <w:r w:rsidRPr="003F6F00">
        <w:rPr>
          <w:rFonts w:ascii="Arial" w:hAnsi="Arial" w:cs="Arial"/>
          <w:b/>
        </w:rPr>
        <w:t>LIC. LAURA ELENA MARTÍNEZ RUVALCABA.</w:t>
      </w:r>
    </w:p>
    <w:p w:rsidR="009D4604" w:rsidRDefault="009D4604" w:rsidP="009D4604">
      <w:pPr>
        <w:pStyle w:val="Sinespaciado"/>
        <w:rPr>
          <w:rFonts w:ascii="Arial" w:hAnsi="Arial" w:cs="Arial"/>
        </w:rPr>
      </w:pPr>
      <w:r>
        <w:rPr>
          <w:rFonts w:ascii="Arial" w:hAnsi="Arial" w:cs="Arial"/>
        </w:rPr>
        <w:t>Regidora Vocal de la Comisión Edilicia Permanente de Hacienda Pública</w:t>
      </w:r>
    </w:p>
    <w:p w:rsidR="009D4604" w:rsidRDefault="009D4604" w:rsidP="009D4604">
      <w:pPr>
        <w:pStyle w:val="Sinespaciado"/>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9D4604" w:rsidRDefault="009D4604" w:rsidP="009D4604">
      <w:pPr>
        <w:pStyle w:val="Sinespaciado"/>
        <w:jc w:val="center"/>
        <w:rPr>
          <w:rFonts w:ascii="Arial" w:hAnsi="Arial" w:cs="Arial"/>
          <w:b/>
        </w:rPr>
      </w:pPr>
    </w:p>
    <w:p w:rsidR="009D4604" w:rsidRDefault="009D4604" w:rsidP="009D4604">
      <w:pPr>
        <w:pStyle w:val="Sinespaciado"/>
        <w:jc w:val="center"/>
        <w:rPr>
          <w:rFonts w:ascii="Arial" w:hAnsi="Arial" w:cs="Arial"/>
          <w:b/>
        </w:rPr>
      </w:pPr>
    </w:p>
    <w:p w:rsidR="009D4604" w:rsidRDefault="009D4604" w:rsidP="009D4604">
      <w:pPr>
        <w:pStyle w:val="Sinespaciado"/>
        <w:jc w:val="center"/>
        <w:rPr>
          <w:rFonts w:ascii="Arial" w:hAnsi="Arial" w:cs="Arial"/>
          <w:b/>
        </w:rPr>
      </w:pPr>
    </w:p>
    <w:p w:rsidR="009D4604" w:rsidRDefault="009D4604" w:rsidP="009D4604">
      <w:pPr>
        <w:pStyle w:val="Sinespaciado"/>
        <w:jc w:val="right"/>
        <w:rPr>
          <w:rFonts w:ascii="Arial" w:hAnsi="Arial" w:cs="Arial"/>
          <w:b/>
        </w:rPr>
      </w:pPr>
      <w:r>
        <w:rPr>
          <w:rFonts w:ascii="Arial" w:hAnsi="Arial" w:cs="Arial"/>
          <w:b/>
        </w:rPr>
        <w:t xml:space="preserve">LIC. DIANA LAURA ORTEGA PALAFOX. </w:t>
      </w:r>
    </w:p>
    <w:p w:rsidR="009D4604" w:rsidRDefault="009D4604" w:rsidP="009D4604">
      <w:pPr>
        <w:pStyle w:val="Sinespaciado"/>
        <w:jc w:val="right"/>
        <w:rPr>
          <w:rFonts w:ascii="Arial" w:hAnsi="Arial" w:cs="Arial"/>
        </w:rPr>
      </w:pPr>
      <w:r>
        <w:rPr>
          <w:rFonts w:ascii="Arial" w:hAnsi="Arial" w:cs="Arial"/>
        </w:rPr>
        <w:t>Regidora Vocal de la Comisión Edilicia Permanente de Hacienda Pública</w:t>
      </w:r>
    </w:p>
    <w:p w:rsidR="009D4604" w:rsidRDefault="009D4604" w:rsidP="009D4604">
      <w:pPr>
        <w:pStyle w:val="Sinespaciado"/>
        <w:jc w:val="right"/>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9D4604" w:rsidRDefault="009D4604" w:rsidP="009D4604">
      <w:pPr>
        <w:pStyle w:val="Sinespaciado"/>
        <w:jc w:val="right"/>
        <w:rPr>
          <w:rFonts w:ascii="Arial" w:hAnsi="Arial" w:cs="Arial"/>
        </w:rPr>
      </w:pPr>
    </w:p>
    <w:p w:rsidR="009D4604" w:rsidRPr="004B5A2D" w:rsidRDefault="009D4604" w:rsidP="009D4604">
      <w:pPr>
        <w:pStyle w:val="Sinespaciado"/>
        <w:jc w:val="both"/>
        <w:rPr>
          <w:rFonts w:ascii="Arial" w:hAnsi="Arial" w:cs="Arial"/>
          <w:b/>
          <w:sz w:val="16"/>
          <w:szCs w:val="16"/>
        </w:rPr>
      </w:pPr>
      <w:r w:rsidRPr="004B5A2D">
        <w:rPr>
          <w:rFonts w:ascii="Arial" w:hAnsi="Arial" w:cs="Arial"/>
          <w:b/>
          <w:sz w:val="16"/>
          <w:szCs w:val="16"/>
        </w:rPr>
        <w:t xml:space="preserve">La presente hoja de firmas, forma parte integrante del DICTAMEN QUE AUTORIZA EL PAGO </w:t>
      </w:r>
      <w:r>
        <w:rPr>
          <w:rFonts w:ascii="Arial" w:hAnsi="Arial" w:cs="Arial"/>
          <w:b/>
          <w:sz w:val="16"/>
          <w:szCs w:val="16"/>
        </w:rPr>
        <w:t>DE PENSIÓN POR VIUDEZ A LA C. M</w:t>
      </w:r>
      <w:r w:rsidR="00E339E5">
        <w:rPr>
          <w:rFonts w:ascii="Arial" w:hAnsi="Arial" w:cs="Arial"/>
          <w:b/>
          <w:sz w:val="16"/>
          <w:szCs w:val="16"/>
        </w:rPr>
        <w:t>ARIA DE</w:t>
      </w:r>
      <w:r>
        <w:rPr>
          <w:rFonts w:ascii="Arial" w:hAnsi="Arial" w:cs="Arial"/>
          <w:b/>
          <w:sz w:val="16"/>
          <w:szCs w:val="16"/>
        </w:rPr>
        <w:t xml:space="preserve"> LA LUZ </w:t>
      </w:r>
      <w:r w:rsidR="00E339E5">
        <w:rPr>
          <w:rFonts w:ascii="Arial" w:hAnsi="Arial" w:cs="Arial"/>
          <w:b/>
          <w:sz w:val="16"/>
          <w:szCs w:val="16"/>
        </w:rPr>
        <w:t xml:space="preserve">SILVA GUZMÁN </w:t>
      </w:r>
      <w:r>
        <w:rPr>
          <w:rFonts w:ascii="Arial" w:hAnsi="Arial" w:cs="Arial"/>
          <w:b/>
          <w:sz w:val="16"/>
          <w:szCs w:val="16"/>
        </w:rPr>
        <w:t xml:space="preserve">VIUDA DEL </w:t>
      </w:r>
      <w:r w:rsidRPr="004B5A2D">
        <w:rPr>
          <w:rFonts w:ascii="Arial" w:hAnsi="Arial" w:cs="Arial"/>
          <w:b/>
          <w:sz w:val="16"/>
          <w:szCs w:val="16"/>
        </w:rPr>
        <w:t xml:space="preserve">SERVIDOR PÚBLICO </w:t>
      </w:r>
      <w:r w:rsidR="00E339E5">
        <w:rPr>
          <w:rFonts w:ascii="Arial" w:hAnsi="Arial" w:cs="Arial"/>
          <w:b/>
          <w:sz w:val="16"/>
          <w:szCs w:val="16"/>
        </w:rPr>
        <w:t xml:space="preserve">C. ELICEO AGUILAR SÁNCHEZ </w:t>
      </w:r>
      <w:r w:rsidRPr="004B5A2D">
        <w:rPr>
          <w:rFonts w:ascii="Arial" w:hAnsi="Arial" w:cs="Arial"/>
          <w:b/>
          <w:sz w:val="16"/>
          <w:szCs w:val="16"/>
        </w:rPr>
        <w:t>- - - - - - - - - - - - - - -</w:t>
      </w:r>
      <w:r>
        <w:rPr>
          <w:rFonts w:ascii="Arial" w:hAnsi="Arial" w:cs="Arial"/>
          <w:b/>
          <w:sz w:val="16"/>
          <w:szCs w:val="16"/>
        </w:rPr>
        <w:t xml:space="preserve"> - - - - - - - - - - - - - - - - - - - - - - - - - - - - - - - - - - - - - - - - - - - - - - - - - - - - - - - - - - - - - - - - - - - - - - - - - - - - - - - - - - - - - - - -</w:t>
      </w:r>
      <w:r w:rsidR="00E339E5">
        <w:rPr>
          <w:rFonts w:ascii="Arial" w:hAnsi="Arial" w:cs="Arial"/>
          <w:b/>
          <w:sz w:val="16"/>
          <w:szCs w:val="16"/>
        </w:rPr>
        <w:t xml:space="preserve"> - - - - - -</w:t>
      </w:r>
      <w:r>
        <w:rPr>
          <w:rFonts w:ascii="Arial" w:hAnsi="Arial" w:cs="Arial"/>
          <w:b/>
          <w:sz w:val="16"/>
          <w:szCs w:val="16"/>
        </w:rPr>
        <w:t xml:space="preserve"> - CONSTE.- - - </w:t>
      </w:r>
    </w:p>
    <w:p w:rsidR="009D4604" w:rsidRDefault="009D4604" w:rsidP="009D4604">
      <w:pPr>
        <w:pStyle w:val="Sinespaciado"/>
        <w:jc w:val="right"/>
        <w:rPr>
          <w:rFonts w:ascii="Arial" w:hAnsi="Arial" w:cs="Arial"/>
        </w:rPr>
      </w:pPr>
    </w:p>
    <w:p w:rsidR="009D4604" w:rsidRDefault="009D4604" w:rsidP="009D4604">
      <w:pPr>
        <w:pStyle w:val="Sinespaciado"/>
        <w:jc w:val="right"/>
        <w:rPr>
          <w:rFonts w:ascii="Arial" w:hAnsi="Arial" w:cs="Arial"/>
        </w:rPr>
      </w:pPr>
    </w:p>
    <w:p w:rsidR="009D4604" w:rsidRPr="003E6544" w:rsidRDefault="009D4604" w:rsidP="009D4604">
      <w:pPr>
        <w:pStyle w:val="Sinespaciado"/>
        <w:jc w:val="both"/>
        <w:rPr>
          <w:rFonts w:ascii="Arial" w:hAnsi="Arial" w:cs="Arial"/>
          <w:b/>
          <w:sz w:val="16"/>
          <w:szCs w:val="16"/>
        </w:rPr>
      </w:pPr>
      <w:r>
        <w:rPr>
          <w:rFonts w:ascii="Arial" w:hAnsi="Arial" w:cs="Arial"/>
          <w:b/>
          <w:sz w:val="16"/>
          <w:szCs w:val="16"/>
        </w:rPr>
        <w:t>*JJJP/</w:t>
      </w:r>
      <w:proofErr w:type="spellStart"/>
      <w:r>
        <w:rPr>
          <w:rFonts w:ascii="Arial" w:hAnsi="Arial" w:cs="Arial"/>
          <w:b/>
          <w:sz w:val="16"/>
          <w:szCs w:val="16"/>
        </w:rPr>
        <w:t>mgpa</w:t>
      </w:r>
      <w:proofErr w:type="spellEnd"/>
      <w:r>
        <w:rPr>
          <w:rFonts w:ascii="Arial" w:hAnsi="Arial" w:cs="Arial"/>
          <w:b/>
          <w:sz w:val="16"/>
          <w:szCs w:val="16"/>
        </w:rPr>
        <w:t xml:space="preserve">. Jurídico. </w:t>
      </w:r>
    </w:p>
    <w:p w:rsidR="009D4604" w:rsidRDefault="009D4604" w:rsidP="009D4604"/>
    <w:p w:rsidR="009D4604" w:rsidRDefault="009D4604" w:rsidP="009D4604"/>
    <w:p w:rsidR="009A5B78" w:rsidRDefault="008F4A5F"/>
    <w:sectPr w:rsidR="009A5B78" w:rsidSect="009D4604">
      <w:footerReference w:type="default" r:id="rId8"/>
      <w:pgSz w:w="12240" w:h="15840"/>
      <w:pgMar w:top="2694" w:right="900"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A5F" w:rsidRDefault="008F4A5F">
      <w:pPr>
        <w:spacing w:after="0" w:line="240" w:lineRule="auto"/>
      </w:pPr>
      <w:r>
        <w:separator/>
      </w:r>
    </w:p>
  </w:endnote>
  <w:endnote w:type="continuationSeparator" w:id="0">
    <w:p w:rsidR="008F4A5F" w:rsidRDefault="008F4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603468"/>
      <w:docPartObj>
        <w:docPartGallery w:val="Page Numbers (Bottom of Page)"/>
        <w:docPartUnique/>
      </w:docPartObj>
    </w:sdtPr>
    <w:sdtEndPr/>
    <w:sdtContent>
      <w:p w:rsidR="00576F04" w:rsidRDefault="0040294C">
        <w:pPr>
          <w:pStyle w:val="Piedepgina"/>
          <w:jc w:val="right"/>
        </w:pPr>
        <w:r>
          <w:fldChar w:fldCharType="begin"/>
        </w:r>
        <w:r>
          <w:instrText>PAGE   \* MERGEFORMAT</w:instrText>
        </w:r>
        <w:r>
          <w:fldChar w:fldCharType="separate"/>
        </w:r>
        <w:r w:rsidR="00011E07" w:rsidRPr="00011E07">
          <w:rPr>
            <w:noProof/>
            <w:lang w:val="es-ES"/>
          </w:rPr>
          <w:t>14</w:t>
        </w:r>
        <w:r>
          <w:fldChar w:fldCharType="end"/>
        </w:r>
      </w:p>
    </w:sdtContent>
  </w:sdt>
  <w:p w:rsidR="00576F04" w:rsidRDefault="008F4A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A5F" w:rsidRDefault="008F4A5F">
      <w:pPr>
        <w:spacing w:after="0" w:line="240" w:lineRule="auto"/>
      </w:pPr>
      <w:r>
        <w:separator/>
      </w:r>
    </w:p>
  </w:footnote>
  <w:footnote w:type="continuationSeparator" w:id="0">
    <w:p w:rsidR="008F4A5F" w:rsidRDefault="008F4A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EE2722"/>
    <w:multiLevelType w:val="hybridMultilevel"/>
    <w:tmpl w:val="64B28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AFC6E66"/>
    <w:multiLevelType w:val="hybridMultilevel"/>
    <w:tmpl w:val="1450A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04"/>
    <w:rsid w:val="00011E07"/>
    <w:rsid w:val="003C2B10"/>
    <w:rsid w:val="0040294C"/>
    <w:rsid w:val="00781D93"/>
    <w:rsid w:val="008F4A5F"/>
    <w:rsid w:val="009D4604"/>
    <w:rsid w:val="00AD6CC9"/>
    <w:rsid w:val="00BA7108"/>
    <w:rsid w:val="00BA74B0"/>
    <w:rsid w:val="00DB5FD7"/>
    <w:rsid w:val="00E339E5"/>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706CF-9A0B-4EAB-BD97-C7540B56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6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D4604"/>
    <w:pPr>
      <w:spacing w:after="0" w:line="240" w:lineRule="auto"/>
    </w:pPr>
  </w:style>
  <w:style w:type="paragraph" w:styleId="Piedepgina">
    <w:name w:val="footer"/>
    <w:basedOn w:val="Normal"/>
    <w:link w:val="PiedepginaCar"/>
    <w:uiPriority w:val="99"/>
    <w:unhideWhenUsed/>
    <w:rsid w:val="009D46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4604"/>
  </w:style>
  <w:style w:type="paragraph" w:styleId="Prrafodelista">
    <w:name w:val="List Paragraph"/>
    <w:basedOn w:val="Normal"/>
    <w:qFormat/>
    <w:rsid w:val="009D4604"/>
    <w:pPr>
      <w:ind w:left="720"/>
      <w:contextualSpacing/>
    </w:pPr>
  </w:style>
  <w:style w:type="paragraph" w:styleId="Textosinformato">
    <w:name w:val="Plain Text"/>
    <w:basedOn w:val="Normal"/>
    <w:link w:val="TextosinformatoCar"/>
    <w:rsid w:val="009D4604"/>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9D4604"/>
    <w:rPr>
      <w:rFonts w:ascii="Courier New" w:eastAsia="Times New Roman" w:hAnsi="Courier New" w:cs="Courier New"/>
      <w:sz w:val="20"/>
      <w:szCs w:val="20"/>
      <w:lang w:val="es-ES" w:eastAsia="es-ES"/>
    </w:rPr>
  </w:style>
  <w:style w:type="table" w:styleId="Tablaconcuadrcula">
    <w:name w:val="Table Grid"/>
    <w:basedOn w:val="Tablanormal"/>
    <w:uiPriority w:val="59"/>
    <w:rsid w:val="009D460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02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294C"/>
    <w:rPr>
      <w:rFonts w:ascii="Segoe UI" w:hAnsi="Segoe UI" w:cs="Segoe UI"/>
      <w:sz w:val="18"/>
      <w:szCs w:val="18"/>
    </w:rPr>
  </w:style>
  <w:style w:type="character" w:styleId="Hipervnculo">
    <w:name w:val="Hyperlink"/>
    <w:basedOn w:val="Fuentedeprrafopredeter"/>
    <w:uiPriority w:val="99"/>
    <w:unhideWhenUsed/>
    <w:rsid w:val="00011E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5wB7Wkzi0q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14</Pages>
  <Words>4768</Words>
  <Characters>26225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cp:lastPrinted>2022-11-29T17:32:00Z</cp:lastPrinted>
  <dcterms:created xsi:type="dcterms:W3CDTF">2022-11-28T19:28:00Z</dcterms:created>
  <dcterms:modified xsi:type="dcterms:W3CDTF">2022-11-29T17:37:00Z</dcterms:modified>
</cp:coreProperties>
</file>