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FD" w:rsidRPr="006C7252" w:rsidRDefault="00794EFD" w:rsidP="00794EFD">
      <w:pPr>
        <w:pStyle w:val="Sinespaciado"/>
        <w:jc w:val="both"/>
        <w:rPr>
          <w:rFonts w:ascii="Arial" w:hAnsi="Arial" w:cs="Arial"/>
          <w:b/>
          <w:sz w:val="24"/>
          <w:szCs w:val="24"/>
        </w:rPr>
      </w:pPr>
      <w:r w:rsidRPr="006C7252">
        <w:rPr>
          <w:rFonts w:ascii="Arial" w:hAnsi="Arial" w:cs="Arial"/>
          <w:b/>
          <w:sz w:val="24"/>
          <w:szCs w:val="24"/>
        </w:rPr>
        <w:t xml:space="preserve">HONORABLE AYUNTAMIENTO CONSTITUCIONAL </w:t>
      </w:r>
    </w:p>
    <w:p w:rsidR="00794EFD" w:rsidRPr="006C7252" w:rsidRDefault="00794EFD" w:rsidP="00794EFD">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794EFD" w:rsidRDefault="00794EFD" w:rsidP="00794EFD">
      <w:pPr>
        <w:pStyle w:val="Sinespaciado"/>
        <w:jc w:val="both"/>
        <w:rPr>
          <w:rFonts w:ascii="Arial" w:hAnsi="Arial" w:cs="Arial"/>
          <w:sz w:val="24"/>
          <w:szCs w:val="24"/>
        </w:rPr>
      </w:pPr>
      <w:r w:rsidRPr="006C7252">
        <w:rPr>
          <w:rFonts w:ascii="Arial" w:hAnsi="Arial" w:cs="Arial"/>
          <w:b/>
          <w:sz w:val="24"/>
          <w:szCs w:val="24"/>
        </w:rPr>
        <w:t xml:space="preserve">P R E S E N T E </w:t>
      </w:r>
    </w:p>
    <w:p w:rsidR="00794EFD" w:rsidRDefault="00794EFD" w:rsidP="00794EFD">
      <w:pPr>
        <w:pStyle w:val="Sinespaciado"/>
        <w:jc w:val="both"/>
        <w:rPr>
          <w:rFonts w:ascii="Arial" w:hAnsi="Arial" w:cs="Arial"/>
          <w:sz w:val="24"/>
          <w:szCs w:val="24"/>
        </w:rPr>
      </w:pPr>
    </w:p>
    <w:p w:rsidR="00794EFD" w:rsidRDefault="00794EFD" w:rsidP="00794EFD">
      <w:pPr>
        <w:pStyle w:val="Sinespaciado"/>
        <w:jc w:val="both"/>
        <w:rPr>
          <w:rFonts w:ascii="Arial" w:hAnsi="Arial" w:cs="Arial"/>
          <w:sz w:val="24"/>
          <w:szCs w:val="24"/>
        </w:rPr>
      </w:pPr>
      <w:r>
        <w:rPr>
          <w:rFonts w:ascii="Arial" w:hAnsi="Arial" w:cs="Arial"/>
          <w:sz w:val="24"/>
          <w:szCs w:val="24"/>
        </w:rPr>
        <w:tab/>
        <w:t xml:space="preserve">Quien motiva y suscribe </w:t>
      </w:r>
      <w:r w:rsidRPr="006C7252">
        <w:rPr>
          <w:rFonts w:ascii="Arial" w:hAnsi="Arial" w:cs="Arial"/>
          <w:b/>
          <w:sz w:val="24"/>
          <w:szCs w:val="24"/>
        </w:rPr>
        <w:t>JORGE DE JESÚS JUÁREZ PARRA</w:t>
      </w:r>
      <w:r>
        <w:rPr>
          <w:rFonts w:ascii="Arial" w:hAnsi="Arial" w:cs="Arial"/>
          <w:sz w:val="24"/>
          <w:szCs w:val="24"/>
        </w:rPr>
        <w:t xml:space="preserve">, en mi carácter de Regidor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w:t>
      </w:r>
      <w:r w:rsidRPr="00E81AB7">
        <w:rPr>
          <w:rFonts w:ascii="Arial" w:hAnsi="Arial" w:cs="Arial"/>
          <w:sz w:val="24"/>
          <w:szCs w:val="24"/>
        </w:rPr>
        <w:t>5, 10, 29, 30, 37 fracción XX, 41 fracción III, 49, 50</w:t>
      </w:r>
      <w:r>
        <w:rPr>
          <w:rFonts w:ascii="Arial" w:hAnsi="Arial" w:cs="Arial"/>
          <w:sz w:val="24"/>
          <w:szCs w:val="24"/>
        </w:rPr>
        <w:t xml:space="preserve"> de la Ley de Gobierno y la Administración Pública Municipal para el Estado de Jalisco y sus Municipios, así como,  lo que establecen los arábigos 40, 47, 60, 87, 92 punto 1, 100 y demás relativos y aplicables del Reglamento Interior del Municipio de Zapotlán el Grande, presento a la consideración de este Pleno:</w:t>
      </w:r>
      <w:r w:rsidRPr="00E51E30">
        <w:rPr>
          <w:rFonts w:ascii="Arial" w:hAnsi="Arial" w:cs="Arial"/>
          <w:b/>
          <w:sz w:val="24"/>
          <w:szCs w:val="24"/>
        </w:rPr>
        <w:t xml:space="preserve"> INICIATIVA DE ACUERDO ECONOMICO, QUE </w:t>
      </w:r>
      <w:r>
        <w:rPr>
          <w:rFonts w:ascii="Arial" w:hAnsi="Arial" w:cs="Arial"/>
          <w:b/>
          <w:sz w:val="24"/>
          <w:szCs w:val="24"/>
        </w:rPr>
        <w:t>SOLICITA</w:t>
      </w:r>
      <w:r w:rsidRPr="00E51E30">
        <w:rPr>
          <w:rFonts w:ascii="Arial" w:hAnsi="Arial" w:cs="Arial"/>
          <w:b/>
          <w:sz w:val="24"/>
          <w:szCs w:val="24"/>
        </w:rPr>
        <w:t xml:space="preserve"> AUTORIZACIÓN PARA LA </w:t>
      </w:r>
      <w:r w:rsidR="0027216D">
        <w:rPr>
          <w:rFonts w:ascii="Arial" w:hAnsi="Arial" w:cs="Arial"/>
          <w:b/>
          <w:sz w:val="24"/>
          <w:szCs w:val="24"/>
        </w:rPr>
        <w:t>DONACIÓN DE 19</w:t>
      </w:r>
      <w:r>
        <w:rPr>
          <w:rFonts w:ascii="Arial" w:hAnsi="Arial" w:cs="Arial"/>
          <w:b/>
          <w:sz w:val="24"/>
          <w:szCs w:val="24"/>
        </w:rPr>
        <w:t xml:space="preserve"> BIENES MUEBLES PROPIEDAD DEL </w:t>
      </w:r>
      <w:r w:rsidRPr="00E51E30">
        <w:rPr>
          <w:rFonts w:ascii="Arial" w:hAnsi="Arial" w:cs="Arial"/>
          <w:b/>
          <w:sz w:val="24"/>
          <w:szCs w:val="24"/>
        </w:rPr>
        <w:t>MUNICIPIO DE ZAPOTLÁN EL GRANDE, JALISCO</w:t>
      </w:r>
      <w:r>
        <w:rPr>
          <w:rFonts w:ascii="Arial" w:hAnsi="Arial" w:cs="Arial"/>
          <w:b/>
          <w:sz w:val="24"/>
          <w:szCs w:val="24"/>
        </w:rPr>
        <w:t>, EN FAVOR DE PARTICULARES</w:t>
      </w:r>
      <w:r>
        <w:rPr>
          <w:rFonts w:ascii="Arial" w:hAnsi="Arial" w:cs="Arial"/>
          <w:sz w:val="24"/>
          <w:szCs w:val="24"/>
        </w:rPr>
        <w:t>; de conformidad con la siguiente:</w:t>
      </w:r>
    </w:p>
    <w:p w:rsidR="00794EFD" w:rsidRDefault="00794EFD" w:rsidP="00794EFD">
      <w:pPr>
        <w:pStyle w:val="Sinespaciado"/>
        <w:jc w:val="both"/>
        <w:rPr>
          <w:rFonts w:ascii="Arial" w:hAnsi="Arial" w:cs="Arial"/>
          <w:sz w:val="24"/>
          <w:szCs w:val="24"/>
        </w:rPr>
      </w:pPr>
    </w:p>
    <w:p w:rsidR="00794EFD" w:rsidRDefault="00794EFD" w:rsidP="00794EFD">
      <w:pPr>
        <w:pStyle w:val="Sinespaciado"/>
        <w:jc w:val="center"/>
        <w:rPr>
          <w:rFonts w:ascii="Arial" w:hAnsi="Arial" w:cs="Arial"/>
          <w:b/>
          <w:sz w:val="24"/>
          <w:szCs w:val="24"/>
        </w:rPr>
      </w:pPr>
      <w:r w:rsidRPr="00E51E30">
        <w:rPr>
          <w:rFonts w:ascii="Arial" w:hAnsi="Arial" w:cs="Arial"/>
          <w:b/>
          <w:sz w:val="24"/>
          <w:szCs w:val="24"/>
        </w:rPr>
        <w:t>EXPOSICIÓN DE MOTIVOS:</w:t>
      </w:r>
    </w:p>
    <w:p w:rsidR="00794EFD" w:rsidRDefault="00794EFD" w:rsidP="00794EFD">
      <w:pPr>
        <w:spacing w:after="0" w:line="240" w:lineRule="auto"/>
        <w:jc w:val="both"/>
        <w:rPr>
          <w:rFonts w:ascii="Arial" w:hAnsi="Arial" w:cs="Arial"/>
          <w:sz w:val="24"/>
          <w:szCs w:val="24"/>
        </w:rPr>
      </w:pPr>
    </w:p>
    <w:p w:rsidR="00794EFD" w:rsidRDefault="00794EFD" w:rsidP="00794EFD">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94EFD" w:rsidRPr="00A64B42" w:rsidRDefault="00794EFD" w:rsidP="00794EFD">
      <w:pPr>
        <w:pStyle w:val="Prrafodelista"/>
        <w:spacing w:after="0" w:line="240" w:lineRule="auto"/>
        <w:ind w:left="780"/>
        <w:jc w:val="both"/>
        <w:rPr>
          <w:rFonts w:ascii="Arial" w:eastAsia="Calibri" w:hAnsi="Arial" w:cs="Arial"/>
          <w:sz w:val="24"/>
          <w:szCs w:val="24"/>
        </w:rPr>
      </w:pPr>
    </w:p>
    <w:p w:rsidR="00794EFD" w:rsidRPr="00CA4579" w:rsidRDefault="00794EFD" w:rsidP="00794EFD">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794EFD" w:rsidRDefault="00794EFD" w:rsidP="00794EFD">
      <w:pPr>
        <w:pStyle w:val="Prrafodelista"/>
        <w:rPr>
          <w:rFonts w:ascii="Arial" w:eastAsia="Calibri" w:hAnsi="Arial" w:cs="Arial"/>
          <w:b/>
          <w:sz w:val="24"/>
          <w:szCs w:val="24"/>
        </w:rPr>
      </w:pPr>
    </w:p>
    <w:p w:rsidR="00794EFD" w:rsidRDefault="00794EFD" w:rsidP="00794EFD">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794EFD" w:rsidRPr="00D11B42" w:rsidRDefault="00794EFD" w:rsidP="00794EFD">
      <w:pPr>
        <w:jc w:val="center"/>
        <w:rPr>
          <w:rFonts w:ascii="Arial" w:eastAsia="Calibri" w:hAnsi="Arial" w:cs="Arial"/>
          <w:b/>
          <w:sz w:val="24"/>
          <w:szCs w:val="24"/>
        </w:rPr>
      </w:pPr>
      <w:r w:rsidRPr="00D11B42">
        <w:rPr>
          <w:rFonts w:ascii="Arial" w:eastAsia="Calibri" w:hAnsi="Arial" w:cs="Arial"/>
          <w:b/>
          <w:sz w:val="24"/>
          <w:szCs w:val="24"/>
        </w:rPr>
        <w:lastRenderedPageBreak/>
        <w:t xml:space="preserve">A N T E C E D E N T E </w:t>
      </w:r>
      <w:proofErr w:type="gramStart"/>
      <w:r w:rsidRPr="00D11B42">
        <w:rPr>
          <w:rFonts w:ascii="Arial" w:eastAsia="Calibri" w:hAnsi="Arial" w:cs="Arial"/>
          <w:b/>
          <w:sz w:val="24"/>
          <w:szCs w:val="24"/>
        </w:rPr>
        <w:t>S :</w:t>
      </w:r>
      <w:proofErr w:type="gramEnd"/>
    </w:p>
    <w:p w:rsidR="00A75388" w:rsidRDefault="00794EFD" w:rsidP="006925AF">
      <w:pPr>
        <w:spacing w:after="0" w:line="240" w:lineRule="auto"/>
        <w:ind w:firstLine="708"/>
        <w:jc w:val="both"/>
        <w:rPr>
          <w:rFonts w:ascii="Arial" w:eastAsia="Calibri" w:hAnsi="Arial" w:cs="Arial"/>
          <w:sz w:val="24"/>
          <w:szCs w:val="24"/>
        </w:rPr>
      </w:pPr>
      <w:r w:rsidRPr="00D11B42">
        <w:rPr>
          <w:rFonts w:ascii="Arial" w:eastAsia="Calibri" w:hAnsi="Arial" w:cs="Arial"/>
          <w:b/>
          <w:sz w:val="24"/>
          <w:szCs w:val="24"/>
        </w:rPr>
        <w:t xml:space="preserve">1.- </w:t>
      </w:r>
      <w:r w:rsidR="00A75388" w:rsidRPr="00A75388">
        <w:rPr>
          <w:rFonts w:ascii="Arial" w:eastAsia="Calibri" w:hAnsi="Arial" w:cs="Arial"/>
          <w:sz w:val="24"/>
          <w:szCs w:val="24"/>
        </w:rPr>
        <w:t xml:space="preserve">Con fecha </w:t>
      </w:r>
      <w:r w:rsidR="00A75388">
        <w:rPr>
          <w:rFonts w:ascii="Arial" w:eastAsia="Calibri" w:hAnsi="Arial" w:cs="Arial"/>
          <w:sz w:val="24"/>
          <w:szCs w:val="24"/>
        </w:rPr>
        <w:t xml:space="preserve">10 de Junio del año 2022, </w:t>
      </w:r>
      <w:r w:rsidRPr="00D11B42">
        <w:rPr>
          <w:rFonts w:ascii="Arial" w:eastAsia="Calibri" w:hAnsi="Arial" w:cs="Arial"/>
          <w:sz w:val="24"/>
          <w:szCs w:val="24"/>
        </w:rPr>
        <w:t xml:space="preserve">se recibió en la Sala de Regidores el Oficio número </w:t>
      </w:r>
      <w:r w:rsidR="00A75388">
        <w:rPr>
          <w:rFonts w:ascii="Arial" w:eastAsia="Calibri" w:hAnsi="Arial" w:cs="Arial"/>
          <w:sz w:val="24"/>
          <w:szCs w:val="24"/>
        </w:rPr>
        <w:t>HPM-308/2022, suscrito por la Licenciada Ana María del Toro Torres, en su carácter de Encargada de la Hacienda Municipal en el que en esencia solicita que por mi conducto se someta a acuerdo del Ayuntamiento, la DONACIÓN de los bienes que se describen en la factura número IT590.</w:t>
      </w:r>
    </w:p>
    <w:p w:rsidR="00A75388" w:rsidRDefault="00A75388" w:rsidP="00794EFD">
      <w:pPr>
        <w:spacing w:after="0" w:line="240" w:lineRule="auto"/>
        <w:jc w:val="both"/>
        <w:rPr>
          <w:rFonts w:ascii="Arial" w:eastAsia="Calibri" w:hAnsi="Arial" w:cs="Arial"/>
          <w:sz w:val="24"/>
          <w:szCs w:val="24"/>
        </w:rPr>
      </w:pPr>
    </w:p>
    <w:p w:rsidR="00A75388" w:rsidRDefault="00A75388" w:rsidP="006925AF">
      <w:pPr>
        <w:spacing w:after="0" w:line="240" w:lineRule="auto"/>
        <w:ind w:firstLine="708"/>
        <w:jc w:val="both"/>
        <w:rPr>
          <w:rFonts w:ascii="Arial" w:eastAsia="Calibri" w:hAnsi="Arial" w:cs="Arial"/>
          <w:sz w:val="24"/>
          <w:szCs w:val="24"/>
        </w:rPr>
      </w:pPr>
      <w:r w:rsidRPr="00A75388">
        <w:rPr>
          <w:rFonts w:ascii="Arial" w:eastAsia="Calibri" w:hAnsi="Arial" w:cs="Arial"/>
          <w:b/>
          <w:sz w:val="24"/>
          <w:szCs w:val="24"/>
        </w:rPr>
        <w:t xml:space="preserve">2.- </w:t>
      </w:r>
      <w:r>
        <w:rPr>
          <w:rFonts w:ascii="Arial" w:eastAsia="Calibri" w:hAnsi="Arial" w:cs="Arial"/>
          <w:sz w:val="24"/>
          <w:szCs w:val="24"/>
        </w:rPr>
        <w:t>Con fecha 09 de Agosto del presente año, se recibió en la Oficina de Regidores, el oficio número 235/2022, suscrito por la L.E.P. Blanca Isis Cano Ceja, mismo que contiene petición dirigida al suscrito, que de manera medular, hace del conocimiento que se llevó a cabo el Programa “Ayuntamiento Infantil de Zapotlán el Grande 2022”, que fue autorizado en Sesión de Ayuntamiento a celebra</w:t>
      </w:r>
      <w:r w:rsidR="00241290">
        <w:rPr>
          <w:rFonts w:ascii="Arial" w:eastAsia="Calibri" w:hAnsi="Arial" w:cs="Arial"/>
          <w:sz w:val="24"/>
          <w:szCs w:val="24"/>
        </w:rPr>
        <w:t>rse el día 26 de Abril en la sal</w:t>
      </w:r>
      <w:r>
        <w:rPr>
          <w:rFonts w:ascii="Arial" w:eastAsia="Calibri" w:hAnsi="Arial" w:cs="Arial"/>
          <w:sz w:val="24"/>
          <w:szCs w:val="24"/>
        </w:rPr>
        <w:t xml:space="preserve">a de Cabildo a las 10:00 horas, solicitando se autorice la donación de 19 Tablet, bienes muebles propiedad del Municipio de Zapotlán el Grande, Jalisco, en favor de particulares. </w:t>
      </w:r>
    </w:p>
    <w:p w:rsidR="00A75388" w:rsidRDefault="00A75388" w:rsidP="00794EFD">
      <w:pPr>
        <w:spacing w:after="0" w:line="240" w:lineRule="auto"/>
        <w:jc w:val="both"/>
        <w:rPr>
          <w:rFonts w:ascii="Arial" w:eastAsia="Calibri" w:hAnsi="Arial" w:cs="Arial"/>
          <w:sz w:val="24"/>
          <w:szCs w:val="24"/>
        </w:rPr>
      </w:pPr>
    </w:p>
    <w:p w:rsidR="00794EFD" w:rsidRDefault="00A75388" w:rsidP="006925AF">
      <w:pPr>
        <w:spacing w:after="0" w:line="240" w:lineRule="auto"/>
        <w:ind w:left="60" w:firstLine="648"/>
        <w:jc w:val="both"/>
        <w:rPr>
          <w:rFonts w:ascii="Arial" w:eastAsia="Calibri" w:hAnsi="Arial" w:cs="Arial"/>
          <w:sz w:val="24"/>
          <w:szCs w:val="24"/>
        </w:rPr>
      </w:pPr>
      <w:r>
        <w:rPr>
          <w:rFonts w:ascii="Arial" w:eastAsia="Calibri" w:hAnsi="Arial" w:cs="Arial"/>
          <w:sz w:val="24"/>
          <w:szCs w:val="24"/>
        </w:rPr>
        <w:t>En dicho evento, se entregaron 19 Tablet, a igual número de niños que participaron</w:t>
      </w:r>
      <w:r w:rsidR="006925AF">
        <w:rPr>
          <w:rFonts w:ascii="Arial" w:eastAsia="Calibri" w:hAnsi="Arial" w:cs="Arial"/>
          <w:sz w:val="24"/>
          <w:szCs w:val="24"/>
        </w:rPr>
        <w:t xml:space="preserve"> en el mismo, amparando la propiedad de los mismos mediante factura número IT590 expedida por UTI TECH S.A. DE C.V., valiosa por la cantidad de $23,370.11 (Veintitrés mil trescientos setenta pesos 11/100 M. N.), de fecha 24 de abril de 2022, en favor del Municipio de Zapotlán el Grande, Jalisco</w:t>
      </w:r>
      <w:r>
        <w:rPr>
          <w:rFonts w:ascii="Arial" w:eastAsia="Calibri" w:hAnsi="Arial" w:cs="Arial"/>
          <w:sz w:val="24"/>
          <w:szCs w:val="24"/>
        </w:rPr>
        <w:t xml:space="preserve">. </w:t>
      </w: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794EFD" w:rsidRDefault="00794EFD" w:rsidP="00794EFD">
      <w:pPr>
        <w:pStyle w:val="Sinespaciado"/>
        <w:jc w:val="both"/>
        <w:rPr>
          <w:rFonts w:ascii="Arial" w:hAnsi="Arial" w:cs="Arial"/>
          <w:bCs/>
          <w:sz w:val="24"/>
          <w:szCs w:val="24"/>
          <w:lang w:val="es-ES"/>
        </w:rPr>
      </w:pPr>
    </w:p>
    <w:p w:rsidR="00794EFD" w:rsidRPr="006925AF" w:rsidRDefault="00794EFD" w:rsidP="00794EFD">
      <w:pPr>
        <w:pStyle w:val="Sinespaciado"/>
        <w:jc w:val="both"/>
        <w:rPr>
          <w:rFonts w:ascii="Arial" w:hAnsi="Arial" w:cs="Arial"/>
          <w:b/>
          <w:bCs/>
          <w:sz w:val="24"/>
          <w:szCs w:val="24"/>
          <w:lang w:val="es-ES"/>
        </w:rPr>
      </w:pPr>
      <w:r>
        <w:rPr>
          <w:rFonts w:ascii="Arial" w:hAnsi="Arial" w:cs="Arial"/>
          <w:bCs/>
          <w:sz w:val="24"/>
          <w:szCs w:val="24"/>
          <w:lang w:val="es-ES"/>
        </w:rPr>
        <w:tab/>
      </w:r>
      <w:r w:rsidRPr="006925AF">
        <w:rPr>
          <w:rFonts w:ascii="Arial" w:hAnsi="Arial" w:cs="Arial"/>
          <w:b/>
          <w:bCs/>
          <w:sz w:val="24"/>
          <w:szCs w:val="24"/>
          <w:lang w:val="es-ES"/>
        </w:rPr>
        <w:t xml:space="preserve">Los bienes del dominio privado son: </w:t>
      </w:r>
    </w:p>
    <w:p w:rsidR="00794EFD" w:rsidRDefault="00794EFD" w:rsidP="00794EFD">
      <w:pPr>
        <w:pStyle w:val="Sinespaciado"/>
        <w:jc w:val="both"/>
        <w:rPr>
          <w:rFonts w:ascii="Arial" w:hAnsi="Arial" w:cs="Arial"/>
          <w:bCs/>
          <w:sz w:val="24"/>
          <w:szCs w:val="24"/>
          <w:lang w:val="es-ES"/>
        </w:rPr>
      </w:pPr>
    </w:p>
    <w:p w:rsidR="00794EFD" w:rsidRDefault="00794EFD" w:rsidP="00794EFD">
      <w:pPr>
        <w:pStyle w:val="Sinespaciado"/>
        <w:jc w:val="both"/>
        <w:rPr>
          <w:rFonts w:ascii="Arial" w:hAnsi="Arial" w:cs="Arial"/>
          <w:bCs/>
          <w:sz w:val="24"/>
          <w:szCs w:val="24"/>
          <w:lang w:val="es-ES"/>
        </w:rPr>
      </w:pPr>
      <w:r>
        <w:rPr>
          <w:rFonts w:ascii="Arial" w:hAnsi="Arial" w:cs="Arial"/>
          <w:bCs/>
          <w:sz w:val="24"/>
          <w:szCs w:val="24"/>
          <w:lang w:val="es-ES"/>
        </w:rPr>
        <w:tab/>
        <w:t xml:space="preserve">Los bienes muebles sustituibles puestos al servicio de los poderes, tales como escritorios, vehículos, archiveros, </w:t>
      </w:r>
      <w:proofErr w:type="spellStart"/>
      <w:r>
        <w:rPr>
          <w:rFonts w:ascii="Arial" w:hAnsi="Arial" w:cs="Arial"/>
          <w:bCs/>
          <w:sz w:val="24"/>
          <w:szCs w:val="24"/>
          <w:lang w:val="es-ES"/>
        </w:rPr>
        <w:t>etc</w:t>
      </w:r>
      <w:proofErr w:type="spellEnd"/>
      <w:r>
        <w:rPr>
          <w:rFonts w:ascii="Arial" w:hAnsi="Arial" w:cs="Arial"/>
          <w:bCs/>
          <w:sz w:val="24"/>
          <w:szCs w:val="24"/>
          <w:lang w:val="es-ES"/>
        </w:rPr>
        <w:t xml:space="preserve">; les aplica el derecho común y carecen de protección especial en el orden jurídico, varias disposiciones de derecho administrativo los regula, principalmente porque forman parte del acervo estatal y otras de tipo reglamentario. </w:t>
      </w:r>
    </w:p>
    <w:p w:rsidR="00794EFD" w:rsidRDefault="00794EFD" w:rsidP="00794EFD">
      <w:pPr>
        <w:pStyle w:val="Sinespaciado"/>
        <w:jc w:val="both"/>
        <w:rPr>
          <w:rFonts w:ascii="Arial" w:hAnsi="Arial" w:cs="Arial"/>
          <w:bCs/>
          <w:sz w:val="24"/>
          <w:szCs w:val="24"/>
          <w:lang w:val="es-ES"/>
        </w:rPr>
      </w:pPr>
    </w:p>
    <w:p w:rsidR="00794EFD" w:rsidRDefault="00794EFD" w:rsidP="00794EFD">
      <w:pPr>
        <w:pStyle w:val="Sinespaciado"/>
        <w:jc w:val="both"/>
        <w:rPr>
          <w:rFonts w:ascii="Arial" w:hAnsi="Arial" w:cs="Arial"/>
          <w:bCs/>
          <w:sz w:val="24"/>
          <w:szCs w:val="24"/>
          <w:lang w:val="es-ES"/>
        </w:rPr>
      </w:pPr>
      <w:r>
        <w:rPr>
          <w:rFonts w:ascii="Arial" w:hAnsi="Arial" w:cs="Arial"/>
          <w:bCs/>
          <w:sz w:val="24"/>
          <w:szCs w:val="24"/>
          <w:lang w:val="es-ES"/>
        </w:rPr>
        <w:tab/>
        <w:t>En ese tenor, de manera medular, se atiende lo dispuesto en los artículos 82, 84 fracción II incisos d) y e), 87 y 88 de la Ley de Gobierno y la Administración Pública Municipal, que al efecto señalan:</w:t>
      </w:r>
    </w:p>
    <w:p w:rsidR="00794EFD" w:rsidRDefault="00794EFD" w:rsidP="00794EFD">
      <w:pPr>
        <w:pStyle w:val="Sinespaciado"/>
        <w:jc w:val="both"/>
        <w:rPr>
          <w:rFonts w:ascii="Arial" w:hAnsi="Arial" w:cs="Arial"/>
          <w:bCs/>
          <w:sz w:val="24"/>
          <w:szCs w:val="24"/>
          <w:lang w:val="es-ES"/>
        </w:rPr>
      </w:pPr>
    </w:p>
    <w:p w:rsidR="00794EFD" w:rsidRPr="00017609" w:rsidRDefault="00794EFD" w:rsidP="00794EFD">
      <w:pPr>
        <w:pStyle w:val="Sinespaciado"/>
        <w:jc w:val="both"/>
        <w:rPr>
          <w:rFonts w:ascii="Arial" w:hAnsi="Arial" w:cs="Arial"/>
          <w:bCs/>
          <w:i/>
          <w:sz w:val="20"/>
          <w:szCs w:val="20"/>
          <w:lang w:val="es-ES"/>
        </w:rPr>
      </w:pPr>
      <w:r>
        <w:rPr>
          <w:rFonts w:ascii="Arial" w:hAnsi="Arial" w:cs="Arial"/>
          <w:bCs/>
          <w:sz w:val="24"/>
          <w:szCs w:val="24"/>
          <w:lang w:val="es-ES"/>
        </w:rPr>
        <w:tab/>
        <w:t>“</w:t>
      </w:r>
      <w:r w:rsidRPr="00017609">
        <w:rPr>
          <w:rFonts w:ascii="Arial" w:hAnsi="Arial" w:cs="Arial"/>
          <w:bCs/>
          <w:i/>
          <w:sz w:val="20"/>
          <w:szCs w:val="20"/>
          <w:lang w:val="es-ES"/>
        </w:rPr>
        <w:t xml:space="preserve">Artículo 82.- El patrimonio municipal se integra por: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Los bienes del dominio privado del Municipio;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III.- . . . . .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IV.- . . .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Son bienes del dominio público: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1.-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2.-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3.- </w:t>
      </w:r>
      <w:proofErr w:type="gramStart"/>
      <w:r w:rsidRPr="00017609">
        <w:rPr>
          <w:rFonts w:ascii="Arial" w:hAnsi="Arial" w:cs="Arial"/>
          <w:bCs/>
          <w:i/>
          <w:sz w:val="20"/>
          <w:szCs w:val="20"/>
          <w:lang w:val="es-ES"/>
        </w:rPr>
        <w:t>. . . .</w:t>
      </w:r>
      <w:proofErr w:type="gramEnd"/>
      <w:r w:rsidRPr="00017609">
        <w:rPr>
          <w:rFonts w:ascii="Arial" w:hAnsi="Arial" w:cs="Arial"/>
          <w:bCs/>
          <w:i/>
          <w:sz w:val="20"/>
          <w:szCs w:val="20"/>
          <w:lang w:val="es-ES"/>
        </w:rPr>
        <w:t xml:space="preserve">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d).-</w:t>
      </w:r>
      <w:proofErr w:type="gramEnd"/>
      <w:r w:rsidRPr="00017609">
        <w:rPr>
          <w:rFonts w:ascii="Arial" w:hAnsi="Arial" w:cs="Arial"/>
          <w:bCs/>
          <w:i/>
          <w:sz w:val="20"/>
          <w:szCs w:val="20"/>
          <w:lang w:val="es-ES"/>
        </w:rPr>
        <w:t xml:space="preserve">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e</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f</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g</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h</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II.- Son bienes del dominio privado: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a</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b</w:t>
      </w:r>
      <w:proofErr w:type="gramStart"/>
      <w:r w:rsidRPr="00017609">
        <w:rPr>
          <w:rFonts w:ascii="Arial" w:hAnsi="Arial" w:cs="Arial"/>
          <w:bCs/>
          <w:i/>
          <w:sz w:val="20"/>
          <w:szCs w:val="20"/>
          <w:lang w:val="es-ES"/>
        </w:rPr>
        <w:t>).-</w:t>
      </w:r>
      <w:proofErr w:type="gramEnd"/>
      <w:r w:rsidRPr="00017609">
        <w:rPr>
          <w:rFonts w:ascii="Arial" w:hAnsi="Arial" w:cs="Arial"/>
          <w:bCs/>
          <w:i/>
          <w:sz w:val="20"/>
          <w:szCs w:val="20"/>
          <w:lang w:val="es-ES"/>
        </w:rPr>
        <w:t xml:space="preserve"> .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r>
      <w:proofErr w:type="gramStart"/>
      <w:r w:rsidRPr="00017609">
        <w:rPr>
          <w:rFonts w:ascii="Arial" w:hAnsi="Arial" w:cs="Arial"/>
          <w:bCs/>
          <w:i/>
          <w:sz w:val="20"/>
          <w:szCs w:val="20"/>
          <w:lang w:val="es-ES"/>
        </w:rPr>
        <w:t>c).-</w:t>
      </w:r>
      <w:proofErr w:type="gramEnd"/>
      <w:r w:rsidRPr="00017609">
        <w:rPr>
          <w:rFonts w:ascii="Arial" w:hAnsi="Arial" w:cs="Arial"/>
          <w:bCs/>
          <w:i/>
          <w:sz w:val="20"/>
          <w:szCs w:val="20"/>
          <w:lang w:val="es-ES"/>
        </w:rPr>
        <w:t xml:space="preserve"> . . . . . . </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d).- Los bienes muebles propiedad del Municipio que no se encuentren comprendidos en el inciso d) de la fracción anterior; y</w:t>
      </w: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e).- Los bienes muebles o inmuebles que por cualquier título jurídico se adquieran.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Artículo 87.- Sobre los bienes de dominio privado de los municipios se pueden celebrar y ejecutar todos los actos jurídicos regulados por el derecho común.</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Artículo 88.- Cuando se trate de actos de transmisión de dominio de los bienes del dominio privado de los municipios, se deben observar los requisitos siguientes: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 xml:space="preserve">I.- </w:t>
      </w:r>
      <w:r w:rsidRPr="00C67BF2">
        <w:rPr>
          <w:rFonts w:ascii="Arial" w:hAnsi="Arial" w:cs="Arial"/>
          <w:bCs/>
          <w:sz w:val="20"/>
          <w:szCs w:val="20"/>
          <w:u w:val="single"/>
          <w:lang w:val="es-ES"/>
        </w:rPr>
        <w:t>Justificar que la enajenación o donación</w:t>
      </w:r>
      <w:r w:rsidRPr="00C67BF2">
        <w:rPr>
          <w:rFonts w:ascii="Arial" w:hAnsi="Arial" w:cs="Arial"/>
          <w:bCs/>
          <w:sz w:val="20"/>
          <w:szCs w:val="20"/>
          <w:lang w:val="es-ES"/>
        </w:rPr>
        <w:t>,</w:t>
      </w:r>
      <w:r w:rsidRPr="00017609">
        <w:rPr>
          <w:rFonts w:ascii="Arial" w:hAnsi="Arial" w:cs="Arial"/>
          <w:bCs/>
          <w:i/>
          <w:sz w:val="20"/>
          <w:szCs w:val="20"/>
          <w:lang w:val="es-ES"/>
        </w:rPr>
        <w:t xml:space="preserve"> responde a la ejecución de un programa cuyo objetivo sea la satisfacción de un servicio público, pago de deuda, o cualquier otro fin que busque el interés general; </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tab/>
        <w:t>II.- Realizar, en el caso de venta, un avalúo por perito autorizado, para determinar el precio mínimo de venta; y</w:t>
      </w:r>
    </w:p>
    <w:p w:rsidR="00794EFD" w:rsidRPr="00017609" w:rsidRDefault="00794EFD" w:rsidP="00794EFD">
      <w:pPr>
        <w:pStyle w:val="Sinespaciado"/>
        <w:jc w:val="both"/>
        <w:rPr>
          <w:rFonts w:ascii="Arial" w:hAnsi="Arial" w:cs="Arial"/>
          <w:bCs/>
          <w:i/>
          <w:sz w:val="20"/>
          <w:szCs w:val="20"/>
          <w:lang w:val="es-ES"/>
        </w:rPr>
      </w:pPr>
    </w:p>
    <w:p w:rsidR="00794EFD" w:rsidRPr="00017609" w:rsidRDefault="00794EFD" w:rsidP="00794EFD">
      <w:pPr>
        <w:pStyle w:val="Sinespaciado"/>
        <w:jc w:val="both"/>
        <w:rPr>
          <w:rFonts w:ascii="Arial" w:hAnsi="Arial" w:cs="Arial"/>
          <w:bCs/>
          <w:i/>
          <w:sz w:val="20"/>
          <w:szCs w:val="20"/>
          <w:lang w:val="es-ES"/>
        </w:rPr>
      </w:pPr>
      <w:r w:rsidRPr="00017609">
        <w:rPr>
          <w:rFonts w:ascii="Arial" w:hAnsi="Arial" w:cs="Arial"/>
          <w:bCs/>
          <w:i/>
          <w:sz w:val="20"/>
          <w:szCs w:val="20"/>
          <w:lang w:val="es-ES"/>
        </w:rPr>
        <w:lastRenderedPageBreak/>
        <w:tab/>
        <w:t xml:space="preserve">III.- Realizar la enajenación mediante subasta pública al mejor postor, salvo que por las circunstancias que rodeen al acto, el Ayuntamiento decida por mayoría calificada cualquier otro procedimiento de enajenación;  </w:t>
      </w:r>
    </w:p>
    <w:p w:rsidR="00794EFD" w:rsidRPr="00017609" w:rsidRDefault="00794EFD" w:rsidP="00794EFD">
      <w:pPr>
        <w:pStyle w:val="Sinespaciado"/>
        <w:jc w:val="both"/>
        <w:rPr>
          <w:rFonts w:ascii="Arial" w:hAnsi="Arial" w:cs="Arial"/>
          <w:bCs/>
          <w:i/>
          <w:sz w:val="20"/>
          <w:szCs w:val="20"/>
          <w:lang w:val="es-ES"/>
        </w:rPr>
      </w:pPr>
    </w:p>
    <w:p w:rsidR="00794EFD" w:rsidRDefault="00794EFD" w:rsidP="00794EFD">
      <w:pPr>
        <w:pStyle w:val="Sinespaciado"/>
        <w:jc w:val="both"/>
        <w:rPr>
          <w:rFonts w:ascii="Arial" w:hAnsi="Arial" w:cs="Arial"/>
          <w:bCs/>
          <w:sz w:val="24"/>
          <w:szCs w:val="24"/>
          <w:lang w:val="es-ES"/>
        </w:rPr>
      </w:pPr>
      <w:r w:rsidRPr="00017609">
        <w:rPr>
          <w:rFonts w:ascii="Arial"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Pr>
          <w:rFonts w:ascii="Arial" w:hAnsi="Arial" w:cs="Arial"/>
          <w:bCs/>
          <w:i/>
          <w:sz w:val="20"/>
          <w:szCs w:val="20"/>
          <w:lang w:val="es-ES"/>
        </w:rPr>
        <w:t>”</w:t>
      </w:r>
      <w:r>
        <w:rPr>
          <w:rFonts w:ascii="Arial" w:hAnsi="Arial" w:cs="Arial"/>
          <w:bCs/>
          <w:sz w:val="24"/>
          <w:szCs w:val="24"/>
          <w:lang w:val="es-ES"/>
        </w:rPr>
        <w:t xml:space="preserve">.    </w:t>
      </w:r>
    </w:p>
    <w:p w:rsidR="00794EFD" w:rsidRDefault="00794EFD" w:rsidP="00794EFD">
      <w:pPr>
        <w:pStyle w:val="Sinespaciado"/>
        <w:jc w:val="both"/>
        <w:rPr>
          <w:rFonts w:ascii="Arial" w:hAnsi="Arial" w:cs="Arial"/>
          <w:bCs/>
          <w:sz w:val="24"/>
          <w:szCs w:val="24"/>
          <w:lang w:val="es-ES"/>
        </w:rPr>
      </w:pPr>
    </w:p>
    <w:p w:rsidR="00794EFD" w:rsidRDefault="00794EFD" w:rsidP="00794EFD">
      <w:pPr>
        <w:spacing w:after="0" w:line="240" w:lineRule="auto"/>
        <w:ind w:left="60"/>
        <w:jc w:val="both"/>
        <w:rPr>
          <w:rFonts w:ascii="Arial" w:eastAsia="Calibri" w:hAnsi="Arial" w:cs="Arial"/>
          <w:sz w:val="24"/>
          <w:szCs w:val="24"/>
        </w:rPr>
      </w:pPr>
    </w:p>
    <w:p w:rsidR="006925AF" w:rsidRDefault="00794EFD" w:rsidP="00794EFD">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8428E2">
        <w:rPr>
          <w:rFonts w:ascii="Arial" w:eastAsia="Calibri" w:hAnsi="Arial" w:cs="Arial"/>
          <w:b/>
          <w:sz w:val="24"/>
          <w:szCs w:val="24"/>
          <w:u w:val="single"/>
        </w:rPr>
        <w:t>donatarios</w:t>
      </w:r>
      <w:r>
        <w:rPr>
          <w:rFonts w:ascii="Arial" w:eastAsia="Calibri" w:hAnsi="Arial" w:cs="Arial"/>
          <w:sz w:val="24"/>
          <w:szCs w:val="24"/>
        </w:rPr>
        <w:t xml:space="preserve"> son</w:t>
      </w:r>
      <w:r w:rsidR="006925AF">
        <w:rPr>
          <w:rFonts w:ascii="Arial" w:eastAsia="Calibri" w:hAnsi="Arial" w:cs="Arial"/>
          <w:sz w:val="24"/>
          <w:szCs w:val="24"/>
        </w:rPr>
        <w:t xml:space="preserve"> los padres de los menores que integraron el “Ayuntamiento Infantil de Zapotlán el Grande,  2022”, mismos que se mencionan a continuación: </w:t>
      </w:r>
    </w:p>
    <w:p w:rsidR="006925AF" w:rsidRDefault="006925AF" w:rsidP="00794EFD">
      <w:pPr>
        <w:spacing w:after="0" w:line="240" w:lineRule="auto"/>
        <w:ind w:left="60"/>
        <w:jc w:val="both"/>
        <w:rPr>
          <w:rFonts w:ascii="Arial" w:eastAsia="Calibri" w:hAnsi="Arial" w:cs="Arial"/>
          <w:sz w:val="24"/>
          <w:szCs w:val="24"/>
        </w:rPr>
      </w:pPr>
    </w:p>
    <w:tbl>
      <w:tblPr>
        <w:tblStyle w:val="Tablaconcuadrcula"/>
        <w:tblW w:w="0" w:type="auto"/>
        <w:tblInd w:w="60" w:type="dxa"/>
        <w:tblLook w:val="04A0" w:firstRow="1" w:lastRow="0" w:firstColumn="1" w:lastColumn="0" w:noHBand="0" w:noVBand="1"/>
      </w:tblPr>
      <w:tblGrid>
        <w:gridCol w:w="644"/>
        <w:gridCol w:w="3827"/>
        <w:gridCol w:w="5098"/>
      </w:tblGrid>
      <w:tr w:rsidR="00D03E7E" w:rsidTr="00D03E7E">
        <w:tc>
          <w:tcPr>
            <w:tcW w:w="644" w:type="dxa"/>
          </w:tcPr>
          <w:p w:rsidR="00D03E7E" w:rsidRPr="00D03E7E" w:rsidRDefault="00D03E7E" w:rsidP="00794EFD">
            <w:pPr>
              <w:jc w:val="both"/>
              <w:rPr>
                <w:rFonts w:ascii="Arial" w:eastAsia="Calibri" w:hAnsi="Arial" w:cs="Arial"/>
                <w:b/>
                <w:sz w:val="18"/>
                <w:szCs w:val="18"/>
              </w:rPr>
            </w:pPr>
          </w:p>
        </w:tc>
        <w:tc>
          <w:tcPr>
            <w:tcW w:w="3827" w:type="dxa"/>
          </w:tcPr>
          <w:p w:rsidR="00D03E7E" w:rsidRPr="00D03E7E" w:rsidRDefault="00D03E7E" w:rsidP="00794EFD">
            <w:pPr>
              <w:jc w:val="both"/>
              <w:rPr>
                <w:rFonts w:ascii="Arial" w:eastAsia="Calibri" w:hAnsi="Arial" w:cs="Arial"/>
                <w:b/>
                <w:sz w:val="20"/>
                <w:szCs w:val="20"/>
              </w:rPr>
            </w:pPr>
            <w:r w:rsidRPr="00D03E7E">
              <w:rPr>
                <w:rFonts w:ascii="Arial" w:eastAsia="Calibri" w:hAnsi="Arial" w:cs="Arial"/>
                <w:b/>
                <w:sz w:val="20"/>
                <w:szCs w:val="20"/>
              </w:rPr>
              <w:t>NOMBRE DEL PADRE O MADRE:</w:t>
            </w:r>
          </w:p>
        </w:tc>
        <w:tc>
          <w:tcPr>
            <w:tcW w:w="5098" w:type="dxa"/>
          </w:tcPr>
          <w:p w:rsidR="00D03E7E" w:rsidRPr="00D03E7E" w:rsidRDefault="00D03E7E" w:rsidP="00794EFD">
            <w:pPr>
              <w:jc w:val="both"/>
              <w:rPr>
                <w:rFonts w:ascii="Arial" w:eastAsia="Calibri" w:hAnsi="Arial" w:cs="Arial"/>
                <w:b/>
                <w:sz w:val="20"/>
                <w:szCs w:val="20"/>
              </w:rPr>
            </w:pPr>
            <w:r w:rsidRPr="00D03E7E">
              <w:rPr>
                <w:rFonts w:ascii="Arial" w:eastAsia="Calibri" w:hAnsi="Arial" w:cs="Arial"/>
                <w:b/>
                <w:sz w:val="20"/>
                <w:szCs w:val="20"/>
              </w:rPr>
              <w:t>ALUMNO:</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Berenice Daniela Hernández Juárez</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Verónica Melina Hernández Juárez.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2.-</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Nidia Araceli Zúñiga Salazar</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Sofía Barocio Zúñiga.</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3.-</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Juliana Micaela Sandoval Macias</w:t>
            </w:r>
          </w:p>
        </w:tc>
        <w:tc>
          <w:tcPr>
            <w:tcW w:w="5098" w:type="dxa"/>
          </w:tcPr>
          <w:p w:rsidR="00D03E7E" w:rsidRDefault="00D03E7E" w:rsidP="00794EFD">
            <w:pPr>
              <w:jc w:val="both"/>
              <w:rPr>
                <w:rFonts w:ascii="Arial" w:eastAsia="Calibri" w:hAnsi="Arial" w:cs="Arial"/>
                <w:sz w:val="20"/>
                <w:szCs w:val="20"/>
              </w:rPr>
            </w:pPr>
            <w:proofErr w:type="spellStart"/>
            <w:r>
              <w:rPr>
                <w:rFonts w:ascii="Arial" w:eastAsia="Calibri" w:hAnsi="Arial" w:cs="Arial"/>
                <w:sz w:val="20"/>
                <w:szCs w:val="20"/>
              </w:rPr>
              <w:t>Kristian</w:t>
            </w:r>
            <w:proofErr w:type="spellEnd"/>
            <w:r>
              <w:rPr>
                <w:rFonts w:ascii="Arial" w:eastAsia="Calibri" w:hAnsi="Arial" w:cs="Arial"/>
                <w:sz w:val="20"/>
                <w:szCs w:val="20"/>
              </w:rPr>
              <w:t xml:space="preserve"> Pantoja Sandoval.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4.-</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Álvaro Noé Alcaraz González</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Mateo </w:t>
            </w:r>
            <w:proofErr w:type="spellStart"/>
            <w:r>
              <w:rPr>
                <w:rFonts w:ascii="Arial" w:eastAsia="Calibri" w:hAnsi="Arial" w:cs="Arial"/>
                <w:sz w:val="20"/>
                <w:szCs w:val="20"/>
              </w:rPr>
              <w:t>Lael</w:t>
            </w:r>
            <w:proofErr w:type="spellEnd"/>
            <w:r>
              <w:rPr>
                <w:rFonts w:ascii="Arial" w:eastAsia="Calibri" w:hAnsi="Arial" w:cs="Arial"/>
                <w:sz w:val="20"/>
                <w:szCs w:val="20"/>
              </w:rPr>
              <w:t xml:space="preserve"> Alcaraz.</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5.-</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María del Rosario Castillo Campos</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Edgar Uriel Aguayo Castillo.</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6.-</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Dolores Mariela Bernabé Mendoza</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Lizeth Anahí Daniel Bernabé.</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7.-</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Ángel Fernando Bernal Placencia</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Olinka Fernanda Bernal Chávez.</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8.-</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Claudia Azucena Colazo Caballero</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Julio Emmanuel Guzmán Colazo.</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9.-</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Maricela Peña Zepeda</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Jesús Israel Camacho Peña.</w:t>
            </w:r>
          </w:p>
        </w:tc>
      </w:tr>
      <w:tr w:rsidR="00D03E7E" w:rsidTr="00D03E7E">
        <w:tc>
          <w:tcPr>
            <w:tcW w:w="644" w:type="dxa"/>
          </w:tcPr>
          <w:p w:rsidR="00D03E7E" w:rsidRDefault="00D03E7E" w:rsidP="00D03E7E">
            <w:pPr>
              <w:jc w:val="both"/>
              <w:rPr>
                <w:rFonts w:ascii="Arial" w:eastAsia="Calibri" w:hAnsi="Arial" w:cs="Arial"/>
                <w:sz w:val="20"/>
                <w:szCs w:val="20"/>
              </w:rPr>
            </w:pPr>
            <w:r>
              <w:rPr>
                <w:rFonts w:ascii="Arial" w:eastAsia="Calibri" w:hAnsi="Arial" w:cs="Arial"/>
                <w:sz w:val="20"/>
                <w:szCs w:val="20"/>
              </w:rPr>
              <w:t>10.-</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Blanca Yohana García Chávez</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Dulce María de la Cruz García.</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11.-</w:t>
            </w:r>
          </w:p>
        </w:tc>
        <w:tc>
          <w:tcPr>
            <w:tcW w:w="3827" w:type="dxa"/>
          </w:tcPr>
          <w:p w:rsidR="00D03E7E" w:rsidRDefault="00D03E7E" w:rsidP="00794EFD">
            <w:pPr>
              <w:jc w:val="both"/>
              <w:rPr>
                <w:rFonts w:ascii="Arial" w:eastAsia="Calibri" w:hAnsi="Arial" w:cs="Arial"/>
                <w:sz w:val="20"/>
                <w:szCs w:val="20"/>
              </w:rPr>
            </w:pPr>
            <w:proofErr w:type="spellStart"/>
            <w:r>
              <w:rPr>
                <w:rFonts w:ascii="Arial" w:eastAsia="Calibri" w:hAnsi="Arial" w:cs="Arial"/>
                <w:sz w:val="20"/>
                <w:szCs w:val="20"/>
              </w:rPr>
              <w:t>Nayeli</w:t>
            </w:r>
            <w:proofErr w:type="spellEnd"/>
            <w:r>
              <w:rPr>
                <w:rFonts w:ascii="Arial" w:eastAsia="Calibri" w:hAnsi="Arial" w:cs="Arial"/>
                <w:sz w:val="20"/>
                <w:szCs w:val="20"/>
              </w:rPr>
              <w:t xml:space="preserve"> </w:t>
            </w:r>
            <w:proofErr w:type="spellStart"/>
            <w:r>
              <w:rPr>
                <w:rFonts w:ascii="Arial" w:eastAsia="Calibri" w:hAnsi="Arial" w:cs="Arial"/>
                <w:sz w:val="20"/>
                <w:szCs w:val="20"/>
              </w:rPr>
              <w:t>Natali</w:t>
            </w:r>
            <w:proofErr w:type="spellEnd"/>
            <w:r>
              <w:rPr>
                <w:rFonts w:ascii="Arial" w:eastAsia="Calibri" w:hAnsi="Arial" w:cs="Arial"/>
                <w:sz w:val="20"/>
                <w:szCs w:val="20"/>
              </w:rPr>
              <w:t xml:space="preserve"> Rosales Torres</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Ángel Saquiel López Rosales.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12.-</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Alejandra Serafín Lares</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Francisco Covarrubias Serafín</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13.-</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Claudia Elizabeth Martínez Toscano</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Karumi Chávez Martínez.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14.-</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Elvira Leticia Casillas Ramírez</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Sahily Sofía Campos Casillas.</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15.-</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Celia Barajas Ortega</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Pedro Gildardo Núñez Barajas.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16.-</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María Angélica Romero Vargas</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Luis Fernando Hernández Romero.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17.-</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Liliana Noemi Morales López</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Ámbar Naomi Ayala Morales.</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18.-</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Ramona Reyes Vega</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Luis Ángel Hernández Reyes. </w:t>
            </w:r>
          </w:p>
        </w:tc>
      </w:tr>
      <w:tr w:rsidR="00D03E7E" w:rsidTr="00D03E7E">
        <w:tc>
          <w:tcPr>
            <w:tcW w:w="644"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19.-</w:t>
            </w:r>
          </w:p>
        </w:tc>
        <w:tc>
          <w:tcPr>
            <w:tcW w:w="3827"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Alejandra Acevedo Torrejón  </w:t>
            </w:r>
          </w:p>
        </w:tc>
        <w:tc>
          <w:tcPr>
            <w:tcW w:w="5098" w:type="dxa"/>
          </w:tcPr>
          <w:p w:rsidR="00D03E7E" w:rsidRDefault="00D03E7E" w:rsidP="00794EFD">
            <w:pPr>
              <w:jc w:val="both"/>
              <w:rPr>
                <w:rFonts w:ascii="Arial" w:eastAsia="Calibri" w:hAnsi="Arial" w:cs="Arial"/>
                <w:sz w:val="20"/>
                <w:szCs w:val="20"/>
              </w:rPr>
            </w:pPr>
            <w:r>
              <w:rPr>
                <w:rFonts w:ascii="Arial" w:eastAsia="Calibri" w:hAnsi="Arial" w:cs="Arial"/>
                <w:sz w:val="20"/>
                <w:szCs w:val="20"/>
              </w:rPr>
              <w:t xml:space="preserve">Karol Alejandra Juárez Acevedo. </w:t>
            </w:r>
          </w:p>
        </w:tc>
      </w:tr>
    </w:tbl>
    <w:p w:rsidR="00794EFD" w:rsidRDefault="00794EFD" w:rsidP="00794EFD">
      <w:pPr>
        <w:spacing w:after="0" w:line="240" w:lineRule="auto"/>
        <w:ind w:left="60"/>
        <w:jc w:val="both"/>
        <w:rPr>
          <w:rFonts w:ascii="Arial" w:eastAsia="Calibri" w:hAnsi="Arial" w:cs="Arial"/>
          <w:sz w:val="24"/>
          <w:szCs w:val="24"/>
        </w:rPr>
      </w:pPr>
    </w:p>
    <w:p w:rsidR="006925AF" w:rsidRDefault="006925AF" w:rsidP="00794EFD">
      <w:pPr>
        <w:spacing w:after="0" w:line="240" w:lineRule="auto"/>
        <w:ind w:left="60"/>
        <w:jc w:val="both"/>
        <w:rPr>
          <w:rFonts w:ascii="Arial" w:eastAsia="Calibri" w:hAnsi="Arial" w:cs="Arial"/>
          <w:sz w:val="24"/>
          <w:szCs w:val="24"/>
        </w:rPr>
      </w:pPr>
    </w:p>
    <w:p w:rsidR="006925AF" w:rsidRDefault="006925AF"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r>
        <w:rPr>
          <w:rFonts w:ascii="Arial" w:eastAsia="Calibri" w:hAnsi="Arial" w:cs="Arial"/>
          <w:sz w:val="24"/>
          <w:szCs w:val="24"/>
        </w:rPr>
        <w:tab/>
        <w:t xml:space="preserve">Según se desprende de los documentos, acusados de recibido con la firma autógrafa </w:t>
      </w:r>
      <w:r w:rsidR="00922684">
        <w:rPr>
          <w:rFonts w:ascii="Arial" w:eastAsia="Calibri" w:hAnsi="Arial" w:cs="Arial"/>
          <w:sz w:val="24"/>
          <w:szCs w:val="24"/>
        </w:rPr>
        <w:t xml:space="preserve">de los padres, respecto de la recepción de cada una de las Tablet </w:t>
      </w:r>
      <w:r>
        <w:rPr>
          <w:rFonts w:ascii="Arial" w:eastAsia="Calibri" w:hAnsi="Arial" w:cs="Arial"/>
          <w:sz w:val="24"/>
          <w:szCs w:val="24"/>
        </w:rPr>
        <w:t>y que obran como parte</w:t>
      </w:r>
      <w:r w:rsidR="00922684">
        <w:rPr>
          <w:rFonts w:ascii="Arial" w:eastAsia="Calibri" w:hAnsi="Arial" w:cs="Arial"/>
          <w:sz w:val="24"/>
          <w:szCs w:val="24"/>
        </w:rPr>
        <w:t xml:space="preserve"> de los</w:t>
      </w:r>
      <w:r w:rsidR="005F764A">
        <w:rPr>
          <w:rFonts w:ascii="Arial" w:eastAsia="Calibri" w:hAnsi="Arial" w:cs="Arial"/>
          <w:sz w:val="24"/>
          <w:szCs w:val="24"/>
        </w:rPr>
        <w:t xml:space="preserve"> expedientes que se formaron y </w:t>
      </w:r>
      <w:r w:rsidR="00922684">
        <w:rPr>
          <w:rFonts w:ascii="Arial" w:eastAsia="Calibri" w:hAnsi="Arial" w:cs="Arial"/>
          <w:sz w:val="24"/>
          <w:szCs w:val="24"/>
        </w:rPr>
        <w:t>son parte</w:t>
      </w:r>
      <w:r>
        <w:rPr>
          <w:rFonts w:ascii="Arial" w:eastAsia="Calibri" w:hAnsi="Arial" w:cs="Arial"/>
          <w:sz w:val="24"/>
          <w:szCs w:val="24"/>
        </w:rPr>
        <w:t xml:space="preserve"> integrante de la presente iniciativa. </w:t>
      </w: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r>
        <w:rPr>
          <w:rFonts w:ascii="Arial" w:eastAsia="Calibri" w:hAnsi="Arial" w:cs="Arial"/>
          <w:sz w:val="24"/>
          <w:szCs w:val="24"/>
        </w:rPr>
        <w:lastRenderedPageBreak/>
        <w:tab/>
        <w:t xml:space="preserve">Cumpliendo con lo anterior, con las características que reviste todo contrato de donación, como al efecto lo </w:t>
      </w:r>
      <w:bookmarkStart w:id="0" w:name="_GoBack"/>
      <w:bookmarkEnd w:id="0"/>
      <w:r w:rsidR="00621B53">
        <w:rPr>
          <w:rFonts w:ascii="Arial" w:eastAsia="Calibri" w:hAnsi="Arial" w:cs="Arial"/>
          <w:sz w:val="24"/>
          <w:szCs w:val="24"/>
        </w:rPr>
        <w:t>es, la</w:t>
      </w:r>
      <w:r>
        <w:rPr>
          <w:rFonts w:ascii="Arial" w:eastAsia="Calibri" w:hAnsi="Arial" w:cs="Arial"/>
          <w:sz w:val="24"/>
          <w:szCs w:val="24"/>
        </w:rPr>
        <w:t xml:space="preserve"> gratuidad, unilateralidad, consensual e instantáneo, ya que los m</w:t>
      </w:r>
      <w:r w:rsidR="00621B53">
        <w:rPr>
          <w:rFonts w:ascii="Arial" w:eastAsia="Calibri" w:hAnsi="Arial" w:cs="Arial"/>
          <w:sz w:val="24"/>
          <w:szCs w:val="24"/>
        </w:rPr>
        <w:t xml:space="preserve">ismos fueron entregados el día </w:t>
      </w:r>
      <w:r w:rsidR="005F764A">
        <w:rPr>
          <w:rFonts w:ascii="Arial" w:eastAsia="Calibri" w:hAnsi="Arial" w:cs="Arial"/>
          <w:sz w:val="24"/>
          <w:szCs w:val="24"/>
        </w:rPr>
        <w:t xml:space="preserve">26 veintiséis </w:t>
      </w:r>
      <w:r>
        <w:rPr>
          <w:rFonts w:ascii="Arial" w:eastAsia="Calibri" w:hAnsi="Arial" w:cs="Arial"/>
          <w:sz w:val="24"/>
          <w:szCs w:val="24"/>
        </w:rPr>
        <w:t xml:space="preserve">de </w:t>
      </w:r>
      <w:r w:rsidR="005F764A">
        <w:rPr>
          <w:rFonts w:ascii="Arial" w:eastAsia="Calibri" w:hAnsi="Arial" w:cs="Arial"/>
          <w:sz w:val="24"/>
          <w:szCs w:val="24"/>
        </w:rPr>
        <w:t xml:space="preserve">abril </w:t>
      </w:r>
      <w:r>
        <w:rPr>
          <w:rFonts w:ascii="Arial" w:eastAsia="Calibri" w:hAnsi="Arial" w:cs="Arial"/>
          <w:sz w:val="24"/>
          <w:szCs w:val="24"/>
        </w:rPr>
        <w:t>de 2022.</w:t>
      </w:r>
    </w:p>
    <w:p w:rsidR="00794EFD" w:rsidRDefault="00794EFD" w:rsidP="00794EFD">
      <w:pPr>
        <w:spacing w:after="0" w:line="240" w:lineRule="auto"/>
        <w:ind w:left="60"/>
        <w:jc w:val="both"/>
        <w:rPr>
          <w:rFonts w:ascii="Arial" w:eastAsia="Calibri" w:hAnsi="Arial" w:cs="Arial"/>
          <w:sz w:val="24"/>
          <w:szCs w:val="24"/>
        </w:rPr>
      </w:pPr>
    </w:p>
    <w:p w:rsidR="00794EFD" w:rsidRPr="00035756" w:rsidRDefault="00794EFD" w:rsidP="00794EFD">
      <w:pPr>
        <w:spacing w:after="0" w:line="240" w:lineRule="auto"/>
        <w:ind w:left="60"/>
        <w:jc w:val="both"/>
        <w:rPr>
          <w:rFonts w:ascii="Arial" w:eastAsia="Calibri" w:hAnsi="Arial" w:cs="Arial"/>
          <w:sz w:val="24"/>
          <w:szCs w:val="24"/>
        </w:rPr>
      </w:pPr>
      <w:r w:rsidRPr="00035756">
        <w:rPr>
          <w:rFonts w:ascii="Arial" w:eastAsia="Calibri" w:hAnsi="Arial" w:cs="Arial"/>
          <w:sz w:val="24"/>
          <w:szCs w:val="24"/>
        </w:rPr>
        <w:tab/>
        <w:t xml:space="preserve">Los bienes descritos no forman parte de los bienes del patrimonio del Municipio de Zapotlán el Grande, </w:t>
      </w:r>
      <w:r>
        <w:rPr>
          <w:rFonts w:ascii="Arial" w:eastAsia="Calibri" w:hAnsi="Arial" w:cs="Arial"/>
          <w:sz w:val="24"/>
          <w:szCs w:val="24"/>
        </w:rPr>
        <w:t>ya que la traslación de su dominio fue de manera inmedi</w:t>
      </w:r>
      <w:r w:rsidR="005F764A">
        <w:rPr>
          <w:rFonts w:ascii="Arial" w:eastAsia="Calibri" w:hAnsi="Arial" w:cs="Arial"/>
          <w:sz w:val="24"/>
          <w:szCs w:val="24"/>
        </w:rPr>
        <w:t>ata, como ya se dijo se entregaron a los menores que participaron en la conformación del  Programa “Ayuntamiento Infantil de Zapotlán el Grande 2022”</w:t>
      </w:r>
      <w:r>
        <w:rPr>
          <w:rFonts w:ascii="Arial" w:eastAsia="Calibri" w:hAnsi="Arial" w:cs="Arial"/>
          <w:sz w:val="24"/>
          <w:szCs w:val="24"/>
        </w:rPr>
        <w:t xml:space="preserve">. </w:t>
      </w:r>
      <w:r w:rsidRPr="00035756">
        <w:rPr>
          <w:rFonts w:ascii="Arial" w:eastAsia="Calibri" w:hAnsi="Arial" w:cs="Arial"/>
          <w:sz w:val="24"/>
          <w:szCs w:val="24"/>
        </w:rPr>
        <w:t xml:space="preserve"> </w:t>
      </w: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firstLine="648"/>
        <w:jc w:val="both"/>
        <w:rPr>
          <w:rFonts w:ascii="Arial" w:hAnsi="Arial" w:cs="Arial"/>
          <w:bCs/>
          <w:sz w:val="24"/>
          <w:szCs w:val="24"/>
          <w:lang w:val="es-ES"/>
        </w:rPr>
      </w:pPr>
      <w:r>
        <w:rPr>
          <w:rFonts w:ascii="Arial" w:hAnsi="Arial" w:cs="Arial"/>
          <w:bCs/>
          <w:sz w:val="24"/>
          <w:szCs w:val="24"/>
          <w:lang w:val="es-ES"/>
        </w:rPr>
        <w:t>Por lo anteriormente expuesto, fundado y motivado el suscrito en mi carácter de Regidor Presidente de la Comisión Edilicia Permanente de Hacienda Pública y Patrimonio Municipal, propongo para su aprobación iniciativa de acuerdo que contiene los siguientes:</w:t>
      </w:r>
    </w:p>
    <w:p w:rsidR="00794EFD" w:rsidRDefault="00794EFD" w:rsidP="00794EFD">
      <w:pPr>
        <w:spacing w:after="0" w:line="240" w:lineRule="auto"/>
        <w:jc w:val="both"/>
        <w:rPr>
          <w:rFonts w:ascii="Arial" w:hAnsi="Arial" w:cs="Arial"/>
          <w:bCs/>
          <w:sz w:val="24"/>
          <w:szCs w:val="24"/>
          <w:lang w:val="es-ES"/>
        </w:rPr>
      </w:pPr>
    </w:p>
    <w:p w:rsidR="00794EFD" w:rsidRDefault="00794EFD" w:rsidP="00794EFD">
      <w:pPr>
        <w:spacing w:after="0" w:line="240" w:lineRule="auto"/>
        <w:jc w:val="center"/>
        <w:rPr>
          <w:rFonts w:ascii="Arial" w:hAnsi="Arial" w:cs="Arial"/>
          <w:b/>
          <w:bCs/>
          <w:sz w:val="24"/>
          <w:szCs w:val="24"/>
          <w:lang w:val="es-ES"/>
        </w:rPr>
      </w:pPr>
      <w:r w:rsidRPr="006D48DD">
        <w:rPr>
          <w:rFonts w:ascii="Arial" w:hAnsi="Arial" w:cs="Arial"/>
          <w:b/>
          <w:bCs/>
          <w:sz w:val="24"/>
          <w:szCs w:val="24"/>
          <w:lang w:val="es-ES"/>
        </w:rPr>
        <w:t>PUNTOS DE ACUERDO:</w:t>
      </w:r>
    </w:p>
    <w:p w:rsidR="00794EFD" w:rsidRDefault="00794EFD" w:rsidP="00794EFD">
      <w:pPr>
        <w:spacing w:after="0" w:line="240" w:lineRule="auto"/>
        <w:jc w:val="center"/>
        <w:rPr>
          <w:rFonts w:ascii="Arial" w:hAnsi="Arial" w:cs="Arial"/>
          <w:b/>
          <w:bCs/>
          <w:sz w:val="24"/>
          <w:szCs w:val="24"/>
          <w:lang w:val="es-ES"/>
        </w:rPr>
      </w:pPr>
    </w:p>
    <w:p w:rsidR="00794EFD" w:rsidRDefault="00794EFD" w:rsidP="00794EFD">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faculta y autoriza por el Pleno de este Honorable Ayuntamiento Constitucional de Zapotlán el Grande, Jalisco, la </w:t>
      </w:r>
      <w:r w:rsidRPr="006D48DD">
        <w:rPr>
          <w:rFonts w:ascii="Arial" w:hAnsi="Arial" w:cs="Arial"/>
          <w:b/>
          <w:bCs/>
          <w:sz w:val="24"/>
          <w:szCs w:val="24"/>
          <w:lang w:val="es-ES"/>
        </w:rPr>
        <w:t>DONACIÓN</w:t>
      </w:r>
      <w:r>
        <w:rPr>
          <w:rFonts w:ascii="Arial" w:hAnsi="Arial" w:cs="Arial"/>
          <w:bCs/>
          <w:sz w:val="24"/>
          <w:szCs w:val="24"/>
          <w:lang w:val="es-ES"/>
        </w:rPr>
        <w:t xml:space="preserve"> de los siguientes bienes muebles: </w:t>
      </w:r>
    </w:p>
    <w:p w:rsidR="006B1898" w:rsidRDefault="006B1898" w:rsidP="00794EFD">
      <w:pPr>
        <w:spacing w:after="0" w:line="240" w:lineRule="auto"/>
        <w:jc w:val="both"/>
        <w:rPr>
          <w:rFonts w:ascii="Arial" w:hAnsi="Arial" w:cs="Arial"/>
          <w:bCs/>
          <w:sz w:val="24"/>
          <w:szCs w:val="24"/>
          <w:lang w:val="es-ES"/>
        </w:rPr>
      </w:pPr>
    </w:p>
    <w:p w:rsidR="006B1898" w:rsidRDefault="006B1898" w:rsidP="00794EFD">
      <w:pPr>
        <w:spacing w:after="0" w:line="240" w:lineRule="auto"/>
        <w:jc w:val="both"/>
        <w:rPr>
          <w:rFonts w:ascii="Arial" w:hAnsi="Arial" w:cs="Arial"/>
          <w:bCs/>
          <w:sz w:val="24"/>
          <w:szCs w:val="24"/>
          <w:lang w:val="es-ES"/>
        </w:rPr>
      </w:pPr>
      <w:r>
        <w:rPr>
          <w:rFonts w:ascii="Arial" w:hAnsi="Arial" w:cs="Arial"/>
          <w:bCs/>
          <w:sz w:val="24"/>
          <w:szCs w:val="24"/>
          <w:lang w:val="es-ES"/>
        </w:rPr>
        <w:t xml:space="preserve">Tablet </w:t>
      </w:r>
      <w:proofErr w:type="spellStart"/>
      <w:r>
        <w:rPr>
          <w:rFonts w:ascii="Arial" w:hAnsi="Arial" w:cs="Arial"/>
          <w:bCs/>
          <w:sz w:val="24"/>
          <w:szCs w:val="24"/>
          <w:lang w:val="es-ES"/>
        </w:rPr>
        <w:t>Stylos</w:t>
      </w:r>
      <w:proofErr w:type="spellEnd"/>
      <w:r>
        <w:rPr>
          <w:rFonts w:ascii="Arial" w:hAnsi="Arial" w:cs="Arial"/>
          <w:bCs/>
          <w:sz w:val="24"/>
          <w:szCs w:val="24"/>
          <w:lang w:val="es-ES"/>
        </w:rPr>
        <w:t xml:space="preserve"> 3G </w:t>
      </w:r>
      <w:proofErr w:type="spellStart"/>
      <w:r>
        <w:rPr>
          <w:rFonts w:ascii="Arial" w:hAnsi="Arial" w:cs="Arial"/>
          <w:bCs/>
          <w:sz w:val="24"/>
          <w:szCs w:val="24"/>
          <w:lang w:val="es-ES"/>
        </w:rPr>
        <w:t>Quad</w:t>
      </w:r>
      <w:proofErr w:type="spellEnd"/>
      <w:r>
        <w:rPr>
          <w:rFonts w:ascii="Arial" w:hAnsi="Arial" w:cs="Arial"/>
          <w:bCs/>
          <w:sz w:val="24"/>
          <w:szCs w:val="24"/>
          <w:lang w:val="es-ES"/>
        </w:rPr>
        <w:t xml:space="preserve"> Core 16 GB RAM 1 GB 7” Negro Android 10.0 STTA3G2B. </w:t>
      </w:r>
    </w:p>
    <w:p w:rsidR="006B1898" w:rsidRDefault="006B1898" w:rsidP="00794EFD">
      <w:pPr>
        <w:spacing w:after="0" w:line="240" w:lineRule="auto"/>
        <w:jc w:val="both"/>
        <w:rPr>
          <w:rFonts w:ascii="Arial" w:hAnsi="Arial" w:cs="Arial"/>
          <w:bCs/>
          <w:sz w:val="24"/>
          <w:szCs w:val="24"/>
          <w:lang w:val="es-ES"/>
        </w:rPr>
      </w:pPr>
    </w:p>
    <w:p w:rsidR="006B1898" w:rsidRPr="002A403C" w:rsidRDefault="006B1898" w:rsidP="00794EFD">
      <w:pPr>
        <w:spacing w:after="0" w:line="240" w:lineRule="auto"/>
        <w:jc w:val="both"/>
        <w:rPr>
          <w:rFonts w:ascii="Arial" w:hAnsi="Arial" w:cs="Arial"/>
          <w:b/>
          <w:bCs/>
          <w:sz w:val="24"/>
          <w:szCs w:val="24"/>
          <w:lang w:val="es-ES"/>
        </w:rPr>
      </w:pPr>
      <w:r w:rsidRPr="002A403C">
        <w:rPr>
          <w:rFonts w:ascii="Arial" w:hAnsi="Arial" w:cs="Arial"/>
          <w:b/>
          <w:bCs/>
          <w:sz w:val="24"/>
          <w:szCs w:val="24"/>
          <w:lang w:val="es-ES"/>
        </w:rPr>
        <w:t xml:space="preserve">Serie Número: </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TAB821031600157</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TAB821031600067</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TAB821031600171</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TAB821031600626</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TAB821031601498</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TAB821031600042</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TAB821031601103</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TAB821031600672</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TAB821031601488</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TAB821031601484</w:t>
      </w:r>
    </w:p>
    <w:p w:rsidR="006B1898" w:rsidRDefault="006B1898"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w:t>
      </w:r>
      <w:r w:rsidR="002A403C">
        <w:rPr>
          <w:rFonts w:ascii="Arial" w:hAnsi="Arial" w:cs="Arial"/>
          <w:bCs/>
          <w:sz w:val="20"/>
          <w:szCs w:val="20"/>
          <w:lang w:val="es-ES"/>
        </w:rPr>
        <w:t>060</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TAB821031600059</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TAB821031600150</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TAB821031600738</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TAB821031600102</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TAB821031600105</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TAB821031601463</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TAB821031600712</w:t>
      </w:r>
    </w:p>
    <w:p w:rsidR="002A403C" w:rsidRDefault="002A403C" w:rsidP="00794EFD">
      <w:pPr>
        <w:spacing w:after="0" w:line="240" w:lineRule="auto"/>
        <w:jc w:val="both"/>
        <w:rPr>
          <w:rFonts w:ascii="Arial" w:hAnsi="Arial" w:cs="Arial"/>
          <w:bCs/>
          <w:sz w:val="20"/>
          <w:szCs w:val="20"/>
          <w:lang w:val="es-ES"/>
        </w:rPr>
      </w:pPr>
      <w:r>
        <w:rPr>
          <w:rFonts w:ascii="Arial" w:hAnsi="Arial" w:cs="Arial"/>
          <w:bCs/>
          <w:sz w:val="20"/>
          <w:szCs w:val="20"/>
          <w:lang w:val="es-ES"/>
        </w:rPr>
        <w:t xml:space="preserve">TAB821031600716. </w:t>
      </w:r>
    </w:p>
    <w:p w:rsidR="002A403C" w:rsidRDefault="002A403C" w:rsidP="00794EFD">
      <w:pPr>
        <w:spacing w:after="0" w:line="240" w:lineRule="auto"/>
        <w:jc w:val="both"/>
        <w:rPr>
          <w:rFonts w:ascii="Arial" w:hAnsi="Arial" w:cs="Arial"/>
          <w:bCs/>
          <w:sz w:val="20"/>
          <w:szCs w:val="20"/>
          <w:lang w:val="es-ES"/>
        </w:rPr>
      </w:pPr>
    </w:p>
    <w:p w:rsidR="002A403C" w:rsidRPr="002A403C" w:rsidRDefault="002A403C" w:rsidP="00794EFD">
      <w:pPr>
        <w:spacing w:after="0" w:line="240" w:lineRule="auto"/>
        <w:jc w:val="both"/>
        <w:rPr>
          <w:rFonts w:ascii="Arial" w:hAnsi="Arial" w:cs="Arial"/>
          <w:bCs/>
          <w:sz w:val="24"/>
          <w:szCs w:val="24"/>
          <w:lang w:val="es-ES"/>
        </w:rPr>
      </w:pPr>
      <w:r>
        <w:rPr>
          <w:rFonts w:ascii="Arial" w:hAnsi="Arial" w:cs="Arial"/>
          <w:bCs/>
          <w:sz w:val="20"/>
          <w:szCs w:val="20"/>
          <w:lang w:val="es-ES"/>
        </w:rPr>
        <w:tab/>
      </w:r>
      <w:r>
        <w:rPr>
          <w:rFonts w:ascii="Arial" w:hAnsi="Arial" w:cs="Arial"/>
          <w:bCs/>
          <w:sz w:val="24"/>
          <w:szCs w:val="24"/>
          <w:lang w:val="es-ES"/>
        </w:rPr>
        <w:t xml:space="preserve">Mismos que se encuentran debidamente descritos en la factura número IT590. </w:t>
      </w:r>
    </w:p>
    <w:p w:rsidR="006B1898" w:rsidRDefault="006B1898" w:rsidP="00794EFD">
      <w:pPr>
        <w:spacing w:after="0" w:line="240" w:lineRule="auto"/>
        <w:jc w:val="both"/>
        <w:rPr>
          <w:rFonts w:ascii="Arial" w:hAnsi="Arial" w:cs="Arial"/>
          <w:bCs/>
          <w:sz w:val="24"/>
          <w:szCs w:val="24"/>
          <w:lang w:val="es-ES"/>
        </w:rPr>
      </w:pPr>
    </w:p>
    <w:p w:rsidR="006B1898" w:rsidRDefault="006B1898" w:rsidP="00794EFD">
      <w:pPr>
        <w:spacing w:after="0" w:line="240" w:lineRule="auto"/>
        <w:jc w:val="both"/>
        <w:rPr>
          <w:rFonts w:ascii="Arial" w:hAnsi="Arial" w:cs="Arial"/>
          <w:bCs/>
          <w:sz w:val="24"/>
          <w:szCs w:val="24"/>
          <w:lang w:val="es-ES"/>
        </w:rPr>
      </w:pPr>
    </w:p>
    <w:p w:rsidR="00794EFD" w:rsidRDefault="00794EFD" w:rsidP="00794EFD">
      <w:pPr>
        <w:spacing w:after="0" w:line="240" w:lineRule="auto"/>
        <w:jc w:val="both"/>
        <w:rPr>
          <w:rFonts w:ascii="Arial" w:hAnsi="Arial" w:cs="Arial"/>
          <w:bCs/>
          <w:sz w:val="24"/>
          <w:szCs w:val="24"/>
          <w:lang w:val="es-ES"/>
        </w:rPr>
      </w:pPr>
    </w:p>
    <w:p w:rsidR="00794EFD" w:rsidRDefault="00794EFD" w:rsidP="00794EFD">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La cantidad total de la </w:t>
      </w:r>
      <w:r w:rsidRPr="00DF29E7">
        <w:rPr>
          <w:rFonts w:ascii="Arial" w:eastAsia="Calibri" w:hAnsi="Arial" w:cs="Arial"/>
          <w:b/>
          <w:sz w:val="24"/>
          <w:szCs w:val="24"/>
        </w:rPr>
        <w:t>DONACIÓN</w:t>
      </w:r>
      <w:r>
        <w:rPr>
          <w:rFonts w:ascii="Arial" w:eastAsia="Calibri" w:hAnsi="Arial" w:cs="Arial"/>
          <w:sz w:val="24"/>
          <w:szCs w:val="24"/>
        </w:rPr>
        <w:t xml:space="preserve"> asciende a </w:t>
      </w:r>
      <w:r w:rsidRPr="0027216D">
        <w:rPr>
          <w:rFonts w:ascii="Arial" w:eastAsia="Calibri" w:hAnsi="Arial" w:cs="Arial"/>
          <w:b/>
          <w:sz w:val="24"/>
          <w:szCs w:val="24"/>
        </w:rPr>
        <w:t>$</w:t>
      </w:r>
      <w:r w:rsidR="002A403C" w:rsidRPr="0027216D">
        <w:rPr>
          <w:rFonts w:ascii="Arial" w:eastAsia="Calibri" w:hAnsi="Arial" w:cs="Arial"/>
          <w:b/>
          <w:sz w:val="24"/>
          <w:szCs w:val="24"/>
        </w:rPr>
        <w:t>23</w:t>
      </w:r>
      <w:r w:rsidRPr="0027216D">
        <w:rPr>
          <w:rFonts w:ascii="Arial" w:eastAsia="Calibri" w:hAnsi="Arial" w:cs="Arial"/>
          <w:b/>
          <w:sz w:val="24"/>
          <w:szCs w:val="24"/>
        </w:rPr>
        <w:t>,</w:t>
      </w:r>
      <w:r w:rsidR="002A403C" w:rsidRPr="0027216D">
        <w:rPr>
          <w:rFonts w:ascii="Arial" w:eastAsia="Calibri" w:hAnsi="Arial" w:cs="Arial"/>
          <w:b/>
          <w:sz w:val="24"/>
          <w:szCs w:val="24"/>
        </w:rPr>
        <w:t>370.11</w:t>
      </w:r>
      <w:r w:rsidRPr="0027216D">
        <w:rPr>
          <w:rFonts w:ascii="Arial" w:eastAsia="Calibri" w:hAnsi="Arial" w:cs="Arial"/>
          <w:b/>
          <w:sz w:val="24"/>
          <w:szCs w:val="24"/>
        </w:rPr>
        <w:t xml:space="preserve"> (</w:t>
      </w:r>
      <w:r w:rsidR="002A403C" w:rsidRPr="0027216D">
        <w:rPr>
          <w:rFonts w:ascii="Arial" w:eastAsia="Calibri" w:hAnsi="Arial" w:cs="Arial"/>
          <w:b/>
          <w:sz w:val="24"/>
          <w:szCs w:val="24"/>
        </w:rPr>
        <w:t xml:space="preserve">Veintitrés mil trescientos setenta pesos 11/100 </w:t>
      </w:r>
      <w:r w:rsidRPr="0027216D">
        <w:rPr>
          <w:rFonts w:ascii="Arial" w:eastAsia="Calibri" w:hAnsi="Arial" w:cs="Arial"/>
          <w:b/>
          <w:sz w:val="24"/>
          <w:szCs w:val="24"/>
        </w:rPr>
        <w:t>M. N.</w:t>
      </w:r>
      <w:r>
        <w:rPr>
          <w:rFonts w:ascii="Arial" w:eastAsia="Calibri" w:hAnsi="Arial" w:cs="Arial"/>
          <w:sz w:val="24"/>
          <w:szCs w:val="24"/>
        </w:rPr>
        <w:t>).</w:t>
      </w: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r w:rsidRPr="00DF29E7">
        <w:rPr>
          <w:rFonts w:ascii="Arial" w:eastAsia="Calibri" w:hAnsi="Arial" w:cs="Arial"/>
          <w:b/>
          <w:sz w:val="24"/>
          <w:szCs w:val="24"/>
        </w:rPr>
        <w:tab/>
        <w:t>SEGUNDO.-</w:t>
      </w:r>
      <w:r>
        <w:rPr>
          <w:rFonts w:ascii="Arial" w:eastAsia="Calibri" w:hAnsi="Arial" w:cs="Arial"/>
          <w:b/>
          <w:sz w:val="24"/>
          <w:szCs w:val="24"/>
        </w:rPr>
        <w:t xml:space="preserve"> </w:t>
      </w:r>
      <w:r>
        <w:rPr>
          <w:rFonts w:ascii="Arial" w:eastAsia="Calibri" w:hAnsi="Arial" w:cs="Arial"/>
          <w:sz w:val="24"/>
          <w:szCs w:val="24"/>
        </w:rPr>
        <w:t>Se faculta y autoriza a la Licenciada Magali Casillas Contreras en su carácter de Síndica Municipal, a efecto de que realice los endosos correspondientes en la factura número</w:t>
      </w:r>
      <w:r w:rsidR="002A403C">
        <w:rPr>
          <w:rFonts w:ascii="Arial" w:eastAsia="Calibri" w:hAnsi="Arial" w:cs="Arial"/>
          <w:sz w:val="24"/>
          <w:szCs w:val="24"/>
        </w:rPr>
        <w:t xml:space="preserve"> IT590</w:t>
      </w:r>
      <w:r>
        <w:rPr>
          <w:rFonts w:ascii="Arial" w:eastAsia="Calibri" w:hAnsi="Arial" w:cs="Arial"/>
          <w:sz w:val="24"/>
          <w:szCs w:val="24"/>
        </w:rPr>
        <w:t xml:space="preserve">, así  como para la elaboración y suscripción de los contratos de </w:t>
      </w:r>
      <w:r w:rsidRPr="00E81AB7">
        <w:rPr>
          <w:rFonts w:ascii="Arial" w:eastAsia="Calibri" w:hAnsi="Arial" w:cs="Arial"/>
          <w:b/>
          <w:sz w:val="24"/>
          <w:szCs w:val="24"/>
        </w:rPr>
        <w:t>DONACIÓN</w:t>
      </w:r>
      <w:r>
        <w:rPr>
          <w:rFonts w:ascii="Arial" w:eastAsia="Calibri" w:hAnsi="Arial" w:cs="Arial"/>
          <w:sz w:val="24"/>
          <w:szCs w:val="24"/>
        </w:rPr>
        <w:t xml:space="preserve"> respectivos, en favor de los donatarios ya señalados, en términos de lo dispuesto en el artículo 52 fracciones I y II de la Ley de Gobierno y la Administración Pública Municipal. </w:t>
      </w:r>
    </w:p>
    <w:p w:rsidR="00794EFD" w:rsidRDefault="00794EFD" w:rsidP="00794EFD">
      <w:pPr>
        <w:spacing w:after="0" w:line="240" w:lineRule="auto"/>
        <w:ind w:left="60"/>
        <w:jc w:val="both"/>
        <w:rPr>
          <w:rFonts w:ascii="Arial" w:eastAsia="Calibri" w:hAnsi="Arial" w:cs="Arial"/>
          <w:b/>
          <w:sz w:val="24"/>
          <w:szCs w:val="24"/>
        </w:rPr>
      </w:pPr>
    </w:p>
    <w:p w:rsidR="00794EFD" w:rsidRPr="00035756" w:rsidRDefault="00794EFD" w:rsidP="00794EFD">
      <w:pPr>
        <w:spacing w:after="0" w:line="240" w:lineRule="auto"/>
        <w:ind w:left="60"/>
        <w:jc w:val="both"/>
        <w:rPr>
          <w:rFonts w:ascii="Arial" w:eastAsia="Calibri" w:hAnsi="Arial" w:cs="Arial"/>
          <w:sz w:val="24"/>
          <w:szCs w:val="24"/>
        </w:rPr>
      </w:pPr>
      <w:r>
        <w:rPr>
          <w:rFonts w:ascii="Arial" w:eastAsia="Calibri" w:hAnsi="Arial" w:cs="Arial"/>
          <w:b/>
          <w:sz w:val="24"/>
          <w:szCs w:val="24"/>
        </w:rPr>
        <w:tab/>
        <w:t xml:space="preserve">TERCERO.- </w:t>
      </w:r>
      <w:r>
        <w:rPr>
          <w:rFonts w:ascii="Arial" w:eastAsia="Calibri" w:hAnsi="Arial" w:cs="Arial"/>
          <w:sz w:val="24"/>
          <w:szCs w:val="24"/>
        </w:rPr>
        <w:t xml:space="preserve">Notifíquese la presente iniciativa a la Encargada de la Hacienda Municipal, a efecto de que con la autorización por parte del Pleno de este Honorable Ayuntamiento Constitucional de Zapotlán el Grande, Jalisco, forme parte con los anexos incluidos, a la cuenta pública municipal.   </w:t>
      </w:r>
    </w:p>
    <w:p w:rsidR="00794EFD" w:rsidRDefault="00794EFD" w:rsidP="00794EFD">
      <w:pPr>
        <w:spacing w:after="0" w:line="240" w:lineRule="auto"/>
        <w:ind w:left="60"/>
        <w:jc w:val="both"/>
        <w:rPr>
          <w:rFonts w:ascii="Arial" w:eastAsia="Calibri" w:hAnsi="Arial" w:cs="Arial"/>
          <w:b/>
          <w:sz w:val="24"/>
          <w:szCs w:val="24"/>
        </w:rPr>
      </w:pPr>
    </w:p>
    <w:p w:rsidR="00794EFD" w:rsidRDefault="00794EFD" w:rsidP="00794EFD">
      <w:pPr>
        <w:spacing w:after="0" w:line="240" w:lineRule="auto"/>
        <w:ind w:left="60" w:firstLine="648"/>
        <w:jc w:val="both"/>
        <w:rPr>
          <w:rFonts w:ascii="Arial" w:eastAsia="Calibri" w:hAnsi="Arial" w:cs="Arial"/>
          <w:sz w:val="24"/>
          <w:szCs w:val="24"/>
        </w:rPr>
      </w:pPr>
      <w:r w:rsidRPr="00E707CA">
        <w:rPr>
          <w:rFonts w:ascii="Arial" w:eastAsia="Calibri" w:hAnsi="Arial" w:cs="Arial"/>
          <w:b/>
          <w:sz w:val="24"/>
          <w:szCs w:val="24"/>
        </w:rPr>
        <w:t xml:space="preserve">CUARTO.- </w:t>
      </w:r>
      <w:r>
        <w:rPr>
          <w:rFonts w:ascii="Arial" w:eastAsia="Calibri" w:hAnsi="Arial" w:cs="Arial"/>
          <w:sz w:val="24"/>
          <w:szCs w:val="24"/>
        </w:rPr>
        <w:t>Se autoriza y faculta a los CC. Presidente, Síndica y Secretario General de este Municipio de Zapotlán el Grande, Jalisco, a efecto de que suscriban los documentos inherentes al cumplimiento de la presente iniciativa.</w:t>
      </w:r>
    </w:p>
    <w:p w:rsidR="00794EFD" w:rsidRDefault="00794EFD" w:rsidP="00794EFD">
      <w:pPr>
        <w:spacing w:after="0" w:line="240" w:lineRule="auto"/>
        <w:ind w:left="60"/>
        <w:jc w:val="both"/>
        <w:rPr>
          <w:rFonts w:ascii="Arial" w:eastAsia="Calibri" w:hAnsi="Arial" w:cs="Arial"/>
          <w:sz w:val="24"/>
          <w:szCs w:val="24"/>
        </w:rPr>
      </w:pPr>
    </w:p>
    <w:p w:rsidR="00794EFD" w:rsidRPr="00C6500C" w:rsidRDefault="00794EFD" w:rsidP="00794EFD">
      <w:pPr>
        <w:pStyle w:val="Sinespaciado"/>
        <w:jc w:val="center"/>
        <w:rPr>
          <w:rFonts w:ascii="Arial" w:hAnsi="Arial" w:cs="Arial"/>
        </w:rPr>
      </w:pPr>
      <w:r w:rsidRPr="00C6500C">
        <w:rPr>
          <w:rFonts w:ascii="Arial" w:hAnsi="Arial" w:cs="Arial"/>
        </w:rPr>
        <w:t>A T E N T A M E N T E</w:t>
      </w:r>
    </w:p>
    <w:p w:rsidR="00794EFD" w:rsidRPr="00C6500C" w:rsidRDefault="00794EFD" w:rsidP="00794EFD">
      <w:pPr>
        <w:pStyle w:val="Sinespaciado"/>
        <w:jc w:val="center"/>
        <w:rPr>
          <w:rFonts w:ascii="Arial" w:hAnsi="Arial" w:cs="Arial"/>
        </w:rPr>
      </w:pPr>
      <w:r w:rsidRPr="00C6500C">
        <w:rPr>
          <w:rFonts w:ascii="Arial" w:hAnsi="Arial" w:cs="Arial"/>
        </w:rPr>
        <w:t xml:space="preserve">“2022, Año de la Atención Integral a Niñas, Niños y Adolescentes con Cáncer en Jalisco” </w:t>
      </w:r>
    </w:p>
    <w:p w:rsidR="00794EFD" w:rsidRPr="00C6500C" w:rsidRDefault="00794EFD" w:rsidP="00794EFD">
      <w:pPr>
        <w:pStyle w:val="Sinespaciado"/>
        <w:jc w:val="center"/>
        <w:rPr>
          <w:rFonts w:ascii="Arial" w:hAnsi="Arial" w:cs="Arial"/>
        </w:rPr>
      </w:pPr>
      <w:r w:rsidRPr="00C6500C">
        <w:rPr>
          <w:rFonts w:ascii="Arial" w:hAnsi="Arial" w:cs="Arial"/>
        </w:rPr>
        <w:t>“2022 Año del Cincuenta Aniversario del Instituto Tecnológico de Ciudad Guzmán”.</w:t>
      </w:r>
    </w:p>
    <w:p w:rsidR="00794EFD" w:rsidRPr="00C6500C" w:rsidRDefault="00794EFD" w:rsidP="00794EFD">
      <w:pPr>
        <w:pStyle w:val="Sinespaciado"/>
        <w:jc w:val="center"/>
        <w:rPr>
          <w:rFonts w:ascii="Arial" w:hAnsi="Arial" w:cs="Arial"/>
        </w:rPr>
      </w:pPr>
      <w:r w:rsidRPr="00C6500C">
        <w:rPr>
          <w:rFonts w:ascii="Arial" w:hAnsi="Arial" w:cs="Arial"/>
        </w:rPr>
        <w:t>Cd. Guzmán Municipio de Zapotlán el Grande, Jalisco.</w:t>
      </w:r>
    </w:p>
    <w:p w:rsidR="00794EFD" w:rsidRPr="00C6500C" w:rsidRDefault="002A403C" w:rsidP="00794EFD">
      <w:pPr>
        <w:pStyle w:val="Sinespaciado"/>
        <w:jc w:val="center"/>
        <w:rPr>
          <w:rFonts w:ascii="Arial" w:hAnsi="Arial" w:cs="Arial"/>
        </w:rPr>
      </w:pPr>
      <w:r>
        <w:rPr>
          <w:rFonts w:ascii="Arial" w:hAnsi="Arial" w:cs="Arial"/>
        </w:rPr>
        <w:t>A 26</w:t>
      </w:r>
      <w:r w:rsidR="00794EFD" w:rsidRPr="00C6500C">
        <w:rPr>
          <w:rFonts w:ascii="Arial" w:hAnsi="Arial" w:cs="Arial"/>
        </w:rPr>
        <w:t xml:space="preserve"> de </w:t>
      </w:r>
      <w:r>
        <w:rPr>
          <w:rFonts w:ascii="Arial" w:hAnsi="Arial" w:cs="Arial"/>
        </w:rPr>
        <w:t>Agosto</w:t>
      </w:r>
      <w:r w:rsidR="00794EFD" w:rsidRPr="00C6500C">
        <w:rPr>
          <w:rFonts w:ascii="Arial" w:hAnsi="Arial" w:cs="Arial"/>
        </w:rPr>
        <w:t xml:space="preserve"> de 2022.</w:t>
      </w:r>
    </w:p>
    <w:p w:rsidR="00794EFD" w:rsidRDefault="00794EFD" w:rsidP="00794EFD">
      <w:pPr>
        <w:pStyle w:val="Sinespaciado"/>
        <w:jc w:val="center"/>
        <w:rPr>
          <w:rFonts w:ascii="Arial" w:hAnsi="Arial" w:cs="Arial"/>
        </w:rPr>
      </w:pPr>
    </w:p>
    <w:p w:rsidR="00794EFD" w:rsidRDefault="00794EFD" w:rsidP="00794EFD">
      <w:pPr>
        <w:pStyle w:val="Sinespaciado"/>
        <w:jc w:val="center"/>
        <w:rPr>
          <w:rFonts w:ascii="Arial" w:hAnsi="Arial" w:cs="Arial"/>
        </w:rPr>
      </w:pPr>
    </w:p>
    <w:p w:rsidR="00794EFD" w:rsidRPr="0093439F" w:rsidRDefault="00794EFD" w:rsidP="00794EFD">
      <w:pPr>
        <w:pStyle w:val="Sinespaciado"/>
        <w:jc w:val="center"/>
        <w:rPr>
          <w:rFonts w:ascii="Arial" w:hAnsi="Arial" w:cs="Arial"/>
          <w:b/>
        </w:rPr>
      </w:pPr>
      <w:r w:rsidRPr="0093439F">
        <w:rPr>
          <w:rFonts w:ascii="Arial" w:hAnsi="Arial" w:cs="Arial"/>
          <w:b/>
        </w:rPr>
        <w:t xml:space="preserve">LIC. JORGE DE JESÚS JUÁREZ PARRA. </w:t>
      </w:r>
    </w:p>
    <w:p w:rsidR="002A403C" w:rsidRDefault="00794EFD" w:rsidP="002A403C">
      <w:pPr>
        <w:pStyle w:val="Sinespaciado"/>
        <w:jc w:val="center"/>
        <w:rPr>
          <w:rFonts w:ascii="Arial" w:hAnsi="Arial" w:cs="Arial"/>
        </w:rPr>
      </w:pPr>
      <w:r>
        <w:rPr>
          <w:rFonts w:ascii="Arial" w:hAnsi="Arial" w:cs="Arial"/>
        </w:rPr>
        <w:t>R</w:t>
      </w:r>
      <w:r w:rsidR="002A403C">
        <w:rPr>
          <w:rFonts w:ascii="Arial" w:hAnsi="Arial" w:cs="Arial"/>
        </w:rPr>
        <w:t>egidor Presidente de la Comisión Edilicia Permanente de Hacienda Pública</w:t>
      </w:r>
    </w:p>
    <w:p w:rsidR="002A403C" w:rsidRDefault="002A403C" w:rsidP="002A403C">
      <w:pPr>
        <w:pStyle w:val="Sinespaciado"/>
        <w:jc w:val="center"/>
        <w:rPr>
          <w:rFonts w:ascii="Arial" w:hAnsi="Arial" w:cs="Arial"/>
        </w:rPr>
      </w:pPr>
      <w:r>
        <w:rPr>
          <w:rFonts w:ascii="Arial" w:hAnsi="Arial" w:cs="Arial"/>
        </w:rPr>
        <w:t xml:space="preserve">y Patrimonio Municipal. </w:t>
      </w:r>
    </w:p>
    <w:p w:rsidR="002A403C" w:rsidRDefault="002A403C" w:rsidP="002A403C">
      <w:pPr>
        <w:pStyle w:val="Sinespaciado"/>
        <w:jc w:val="center"/>
        <w:rPr>
          <w:rFonts w:ascii="Arial" w:hAnsi="Arial" w:cs="Arial"/>
        </w:rPr>
      </w:pPr>
    </w:p>
    <w:p w:rsidR="00794EFD" w:rsidRDefault="00794EFD" w:rsidP="00794EFD">
      <w:pPr>
        <w:pStyle w:val="Sinespaciado"/>
        <w:jc w:val="center"/>
        <w:rPr>
          <w:rFonts w:ascii="Arial" w:hAnsi="Arial" w:cs="Arial"/>
        </w:rPr>
      </w:pPr>
      <w:r>
        <w:rPr>
          <w:rFonts w:ascii="Arial" w:hAnsi="Arial" w:cs="Arial"/>
        </w:rPr>
        <w:t xml:space="preserve">.  </w:t>
      </w:r>
    </w:p>
    <w:p w:rsidR="00794EFD" w:rsidRDefault="00794EFD" w:rsidP="00794EFD">
      <w:pPr>
        <w:pStyle w:val="Sinespaciado"/>
        <w:jc w:val="both"/>
        <w:rPr>
          <w:rFonts w:ascii="Arial" w:hAnsi="Arial" w:cs="Arial"/>
          <w:sz w:val="16"/>
          <w:szCs w:val="16"/>
        </w:rPr>
      </w:pPr>
    </w:p>
    <w:p w:rsidR="00794EFD" w:rsidRDefault="00794EFD" w:rsidP="00794EFD">
      <w:pPr>
        <w:pStyle w:val="Sinespaciado"/>
        <w:jc w:val="both"/>
        <w:rPr>
          <w:rFonts w:ascii="Arial" w:hAnsi="Arial" w:cs="Arial"/>
          <w:sz w:val="16"/>
          <w:szCs w:val="16"/>
        </w:rPr>
      </w:pPr>
    </w:p>
    <w:p w:rsidR="00794EFD" w:rsidRPr="00DA5151" w:rsidRDefault="00794EFD" w:rsidP="00794EFD">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794EFD" w:rsidRPr="00E81AB7" w:rsidRDefault="00794EFD" w:rsidP="00794EFD">
      <w:pPr>
        <w:spacing w:after="0" w:line="240" w:lineRule="auto"/>
        <w:ind w:left="60"/>
        <w:jc w:val="both"/>
        <w:rPr>
          <w:rFonts w:ascii="Arial" w:eastAsia="Calibri" w:hAnsi="Arial" w:cs="Arial"/>
          <w:sz w:val="24"/>
          <w:szCs w:val="24"/>
        </w:rPr>
      </w:pPr>
      <w:r>
        <w:rPr>
          <w:rFonts w:ascii="Arial" w:eastAsia="Calibri" w:hAnsi="Arial" w:cs="Arial"/>
          <w:sz w:val="24"/>
          <w:szCs w:val="24"/>
        </w:rPr>
        <w:t xml:space="preserve"> </w:t>
      </w: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jc w:val="both"/>
        <w:rPr>
          <w:rFonts w:ascii="Arial" w:hAnsi="Arial" w:cs="Arial"/>
          <w:bCs/>
          <w:sz w:val="24"/>
          <w:szCs w:val="24"/>
          <w:lang w:val="es-ES"/>
        </w:rPr>
      </w:pPr>
    </w:p>
    <w:p w:rsidR="00794EFD" w:rsidRPr="006D48DD" w:rsidRDefault="00794EFD" w:rsidP="00794EFD">
      <w:pPr>
        <w:spacing w:after="0" w:line="240" w:lineRule="auto"/>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Default="00794EFD" w:rsidP="00794EFD">
      <w:pPr>
        <w:spacing w:after="0" w:line="240" w:lineRule="auto"/>
        <w:ind w:left="60"/>
        <w:jc w:val="both"/>
        <w:rPr>
          <w:rFonts w:ascii="Arial" w:eastAsia="Calibri" w:hAnsi="Arial" w:cs="Arial"/>
          <w:sz w:val="24"/>
          <w:szCs w:val="24"/>
        </w:rPr>
      </w:pPr>
    </w:p>
    <w:p w:rsidR="00794EFD" w:rsidRPr="00985FA2" w:rsidRDefault="00794EFD" w:rsidP="00794EFD">
      <w:pPr>
        <w:spacing w:after="0" w:line="240" w:lineRule="auto"/>
        <w:ind w:left="60"/>
        <w:jc w:val="both"/>
        <w:rPr>
          <w:rFonts w:ascii="Arial" w:eastAsia="Calibri" w:hAnsi="Arial" w:cs="Arial"/>
          <w:b/>
          <w:sz w:val="24"/>
          <w:szCs w:val="24"/>
        </w:rPr>
      </w:pPr>
      <w:r>
        <w:rPr>
          <w:rFonts w:ascii="Arial" w:eastAsia="Calibri" w:hAnsi="Arial" w:cs="Arial"/>
          <w:sz w:val="24"/>
          <w:szCs w:val="24"/>
        </w:rPr>
        <w:t xml:space="preserve">  </w:t>
      </w:r>
      <w:r w:rsidRPr="00985FA2">
        <w:rPr>
          <w:rFonts w:ascii="Arial" w:eastAsia="Calibri" w:hAnsi="Arial" w:cs="Arial"/>
          <w:b/>
          <w:sz w:val="24"/>
          <w:szCs w:val="24"/>
        </w:rPr>
        <w:t xml:space="preserve"> </w:t>
      </w:r>
    </w:p>
    <w:p w:rsidR="00794EFD" w:rsidRDefault="00794EFD" w:rsidP="00794EFD"/>
    <w:p w:rsidR="009A5B78" w:rsidRDefault="008B7CA3"/>
    <w:sectPr w:rsidR="009A5B78" w:rsidSect="00CA4579">
      <w:footerReference w:type="default" r:id="rId7"/>
      <w:pgSz w:w="12240" w:h="15840"/>
      <w:pgMar w:top="2552" w:right="9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7CA3">
      <w:pPr>
        <w:spacing w:after="0" w:line="240" w:lineRule="auto"/>
      </w:pPr>
      <w:r>
        <w:separator/>
      </w:r>
    </w:p>
  </w:endnote>
  <w:endnote w:type="continuationSeparator" w:id="0">
    <w:p w:rsidR="00000000" w:rsidRDefault="008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037417"/>
      <w:docPartObj>
        <w:docPartGallery w:val="Page Numbers (Bottom of Page)"/>
        <w:docPartUnique/>
      </w:docPartObj>
    </w:sdtPr>
    <w:sdtEndPr/>
    <w:sdtContent>
      <w:p w:rsidR="00CA4579" w:rsidRDefault="007F7824">
        <w:pPr>
          <w:pStyle w:val="Piedepgina"/>
          <w:jc w:val="right"/>
        </w:pPr>
        <w:r>
          <w:fldChar w:fldCharType="begin"/>
        </w:r>
        <w:r>
          <w:instrText>PAGE   \* MERGEFORMAT</w:instrText>
        </w:r>
        <w:r>
          <w:fldChar w:fldCharType="separate"/>
        </w:r>
        <w:r w:rsidR="00621B53" w:rsidRPr="00621B53">
          <w:rPr>
            <w:noProof/>
            <w:lang w:val="es-ES"/>
          </w:rPr>
          <w:t>7</w:t>
        </w:r>
        <w:r>
          <w:fldChar w:fldCharType="end"/>
        </w:r>
      </w:p>
    </w:sdtContent>
  </w:sdt>
  <w:p w:rsidR="00CA4579" w:rsidRDefault="008B7CA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7CA3">
      <w:pPr>
        <w:spacing w:after="0" w:line="240" w:lineRule="auto"/>
      </w:pPr>
      <w:r>
        <w:separator/>
      </w:r>
    </w:p>
  </w:footnote>
  <w:footnote w:type="continuationSeparator" w:id="0">
    <w:p w:rsidR="00000000" w:rsidRDefault="008B7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FD"/>
    <w:rsid w:val="00241290"/>
    <w:rsid w:val="0027216D"/>
    <w:rsid w:val="002A403C"/>
    <w:rsid w:val="003C2B10"/>
    <w:rsid w:val="005F764A"/>
    <w:rsid w:val="00621B53"/>
    <w:rsid w:val="006925AF"/>
    <w:rsid w:val="006B1898"/>
    <w:rsid w:val="00794EFD"/>
    <w:rsid w:val="007F7824"/>
    <w:rsid w:val="008B7CA3"/>
    <w:rsid w:val="00922684"/>
    <w:rsid w:val="00A75388"/>
    <w:rsid w:val="00AF470F"/>
    <w:rsid w:val="00BA7108"/>
    <w:rsid w:val="00D03E7E"/>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C7A4"/>
  <w15:chartTrackingRefBased/>
  <w15:docId w15:val="{E2D42589-F554-4CA4-832B-A6B989ED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E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4EFD"/>
    <w:pPr>
      <w:spacing w:after="0" w:line="240" w:lineRule="auto"/>
    </w:pPr>
  </w:style>
  <w:style w:type="paragraph" w:styleId="Prrafodelista">
    <w:name w:val="List Paragraph"/>
    <w:basedOn w:val="Normal"/>
    <w:uiPriority w:val="34"/>
    <w:qFormat/>
    <w:rsid w:val="00794EFD"/>
    <w:pPr>
      <w:ind w:left="720"/>
      <w:contextualSpacing/>
    </w:pPr>
  </w:style>
  <w:style w:type="paragraph" w:styleId="Piedepgina">
    <w:name w:val="footer"/>
    <w:basedOn w:val="Normal"/>
    <w:link w:val="PiedepginaCar"/>
    <w:uiPriority w:val="99"/>
    <w:unhideWhenUsed/>
    <w:rsid w:val="00794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EFD"/>
  </w:style>
  <w:style w:type="table" w:styleId="Tablaconcuadrcula">
    <w:name w:val="Table Grid"/>
    <w:basedOn w:val="Tablanormal"/>
    <w:uiPriority w:val="39"/>
    <w:rsid w:val="0069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Yessica Linares Ponce</cp:lastModifiedBy>
  <cp:revision>7</cp:revision>
  <dcterms:created xsi:type="dcterms:W3CDTF">2022-08-26T18:42:00Z</dcterms:created>
  <dcterms:modified xsi:type="dcterms:W3CDTF">2022-10-05T18:09:00Z</dcterms:modified>
</cp:coreProperties>
</file>