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F9B" w:rsidRDefault="008F7F9B" w:rsidP="008F7F9B">
      <w:pPr>
        <w:jc w:val="center"/>
        <w:rPr>
          <w:rFonts w:ascii="Arial" w:hAnsi="Arial" w:cs="Arial"/>
          <w:b/>
        </w:rPr>
      </w:pPr>
      <w:r>
        <w:rPr>
          <w:rFonts w:ascii="Arial" w:hAnsi="Arial" w:cs="Arial"/>
          <w:b/>
        </w:rPr>
        <w:t>DICTAMEN CONJUNTO DE LAS COMISIONES DE PARTICIPACIÓN CIUDADANA Y VECINAL; Y REGLAMENTOS Y GOBERNACIÓN QUE REFORMA Y ADICIONA EL REGLAMENTO INTERIOR DEL AYUNTAMIENTO DE ZAPOTLÁN EL GRANDE, JALISCO, PARA IMPLEMENTAR EL INSTRUMENTO DE PARTICIPACIÓN CIUDADANA  “CABILDO ABIERTO”</w:t>
      </w:r>
    </w:p>
    <w:p w:rsidR="008F7F9B" w:rsidRDefault="008F7F9B" w:rsidP="008F7F9B">
      <w:pPr>
        <w:jc w:val="both"/>
        <w:rPr>
          <w:rFonts w:ascii="Arial" w:hAnsi="Arial" w:cs="Arial"/>
        </w:rPr>
      </w:pPr>
      <w:r>
        <w:rPr>
          <w:rFonts w:ascii="Arial" w:hAnsi="Arial" w:cs="Arial"/>
        </w:rPr>
        <w:t xml:space="preserve">HONORABLES REGIDORES DEL </w:t>
      </w:r>
      <w:r w:rsidRPr="000E3ABD">
        <w:rPr>
          <w:rFonts w:ascii="Arial" w:hAnsi="Arial" w:cs="Arial"/>
        </w:rPr>
        <w:t>AYUNTAMIENTO CONSTITUCIONAL DEL MUNICIPIO</w:t>
      </w:r>
      <w:r>
        <w:rPr>
          <w:rFonts w:ascii="Arial" w:hAnsi="Arial" w:cs="Arial"/>
        </w:rPr>
        <w:t xml:space="preserve"> DE ZAPOTLÁN EL GRANDE, JALISCO.</w:t>
      </w:r>
    </w:p>
    <w:p w:rsidR="008F7F9B" w:rsidRPr="007E283D" w:rsidRDefault="008F7F9B" w:rsidP="008F7F9B">
      <w:pPr>
        <w:jc w:val="both"/>
        <w:rPr>
          <w:rFonts w:ascii="Arial" w:hAnsi="Arial" w:cs="Arial"/>
        </w:rPr>
      </w:pPr>
      <w:r w:rsidRPr="007E283D">
        <w:rPr>
          <w:rFonts w:ascii="Arial" w:hAnsi="Arial" w:cs="Arial"/>
        </w:rPr>
        <w:tab/>
      </w:r>
      <w:r>
        <w:rPr>
          <w:rFonts w:ascii="Arial" w:hAnsi="Arial" w:cs="Arial"/>
        </w:rPr>
        <w:t xml:space="preserve">Los que suscribimos en nuestra calidad de Integrantes de la Comisión Edilicia de Participación Ciudadana y Vecinal; </w:t>
      </w:r>
      <w:r w:rsidR="00E1462D">
        <w:rPr>
          <w:rFonts w:ascii="Arial" w:hAnsi="Arial" w:cs="Arial"/>
        </w:rPr>
        <w:t>así como de la</w:t>
      </w:r>
      <w:r>
        <w:rPr>
          <w:rFonts w:ascii="Arial" w:hAnsi="Arial" w:cs="Arial"/>
        </w:rPr>
        <w:t xml:space="preserve"> Comisión de Reglamentos y Gobernación, </w:t>
      </w:r>
      <w:r w:rsidRPr="007E283D">
        <w:rPr>
          <w:rFonts w:ascii="Arial" w:hAnsi="Arial" w:cs="Arial"/>
        </w:rPr>
        <w:t xml:space="preserve">de conformidad a lo dispuesto a los artículos </w:t>
      </w:r>
      <w:r>
        <w:rPr>
          <w:rFonts w:ascii="Arial" w:hAnsi="Arial" w:cs="Arial"/>
        </w:rPr>
        <w:t>115 C</w:t>
      </w:r>
      <w:r w:rsidRPr="007E283D">
        <w:rPr>
          <w:rFonts w:ascii="Arial" w:hAnsi="Arial" w:cs="Arial"/>
        </w:rPr>
        <w:t>onstitucio</w:t>
      </w:r>
      <w:r>
        <w:rPr>
          <w:rFonts w:ascii="Arial" w:hAnsi="Arial" w:cs="Arial"/>
        </w:rPr>
        <w:t xml:space="preserve">nal fracciones I y II, </w:t>
      </w:r>
      <w:r w:rsidR="00E1462D">
        <w:rPr>
          <w:rFonts w:ascii="Arial" w:hAnsi="Arial" w:cs="Arial"/>
        </w:rPr>
        <w:t>77,80</w:t>
      </w:r>
      <w:r w:rsidRPr="007E283D">
        <w:rPr>
          <w:rFonts w:ascii="Arial" w:hAnsi="Arial" w:cs="Arial"/>
        </w:rPr>
        <w:t>,8</w:t>
      </w:r>
      <w:r w:rsidR="008E7B01">
        <w:rPr>
          <w:rFonts w:ascii="Arial" w:hAnsi="Arial" w:cs="Arial"/>
        </w:rPr>
        <w:t>5</w:t>
      </w:r>
      <w:r w:rsidRPr="007E283D">
        <w:rPr>
          <w:rFonts w:ascii="Arial" w:hAnsi="Arial" w:cs="Arial"/>
        </w:rPr>
        <w:t xml:space="preserve"> y demás relativos de la Constitución Política del Estado de Jalisco, </w:t>
      </w:r>
      <w:r w:rsidR="00CC3171">
        <w:rPr>
          <w:rFonts w:ascii="Arial" w:hAnsi="Arial" w:cs="Arial"/>
        </w:rPr>
        <w:t xml:space="preserve"> 27, 40, 42 </w:t>
      </w:r>
      <w:r w:rsidRPr="007E283D">
        <w:rPr>
          <w:rFonts w:ascii="Arial" w:hAnsi="Arial" w:cs="Arial"/>
        </w:rPr>
        <w:t xml:space="preserve"> de la Ley de Gobierno y de la Administración Pública Municipal del Estado de Jalisco, </w:t>
      </w:r>
      <w:r>
        <w:rPr>
          <w:rFonts w:ascii="Arial" w:hAnsi="Arial" w:cs="Arial"/>
        </w:rPr>
        <w:t>artículo</w:t>
      </w:r>
      <w:r w:rsidR="00691B21">
        <w:rPr>
          <w:rFonts w:ascii="Arial" w:hAnsi="Arial" w:cs="Arial"/>
        </w:rPr>
        <w:t>s</w:t>
      </w:r>
      <w:r>
        <w:rPr>
          <w:rFonts w:ascii="Arial" w:hAnsi="Arial" w:cs="Arial"/>
        </w:rPr>
        <w:t xml:space="preserve"> 61,</w:t>
      </w:r>
      <w:r w:rsidR="00CC3171">
        <w:rPr>
          <w:rFonts w:ascii="Arial" w:hAnsi="Arial" w:cs="Arial"/>
        </w:rPr>
        <w:t xml:space="preserve"> 65, 69, 101</w:t>
      </w:r>
      <w:r>
        <w:rPr>
          <w:rFonts w:ascii="Arial" w:hAnsi="Arial" w:cs="Arial"/>
        </w:rPr>
        <w:t xml:space="preserve"> y 107 del Reglamento Interior del Ayuntamiento de Zapotlán el Grande, Jalisco, </w:t>
      </w:r>
      <w:r w:rsidRPr="007E283D">
        <w:rPr>
          <w:rFonts w:ascii="Arial" w:hAnsi="Arial" w:cs="Arial"/>
        </w:rPr>
        <w:t xml:space="preserve">comparecemos a esta </w:t>
      </w:r>
      <w:r>
        <w:rPr>
          <w:rFonts w:ascii="Arial" w:hAnsi="Arial" w:cs="Arial"/>
        </w:rPr>
        <w:t xml:space="preserve">soberanía, presentando DICTAMEN </w:t>
      </w:r>
      <w:r w:rsidR="00CC3171">
        <w:rPr>
          <w:rFonts w:ascii="Arial" w:hAnsi="Arial" w:cs="Arial"/>
        </w:rPr>
        <w:t>CONJUNTO DE LAS COMISIONES DE PARTICIPACIÓN CIUDADANA Y VECINAL; Y REGLAMENTOS Y GOBERNACIÓN QUE REFORMA Y ADICIONA EL REGLAMENTO INTERIO</w:t>
      </w:r>
      <w:r w:rsidR="00691B21">
        <w:rPr>
          <w:rFonts w:ascii="Arial" w:hAnsi="Arial" w:cs="Arial"/>
        </w:rPr>
        <w:t>R</w:t>
      </w:r>
      <w:r w:rsidR="00CC3171">
        <w:rPr>
          <w:rFonts w:ascii="Arial" w:hAnsi="Arial" w:cs="Arial"/>
        </w:rPr>
        <w:t xml:space="preserve"> DEL AYUNTAMIENTO DE ZAPOTLÁN EL GRANDE, JALISCO, </w:t>
      </w:r>
      <w:r w:rsidR="00691B21">
        <w:rPr>
          <w:rFonts w:ascii="Arial" w:hAnsi="Arial" w:cs="Arial"/>
        </w:rPr>
        <w:t>PARA IMPLEMENTAR EL INSTRUMENTO</w:t>
      </w:r>
      <w:r w:rsidR="00CC3171">
        <w:rPr>
          <w:rFonts w:ascii="Arial" w:hAnsi="Arial" w:cs="Arial"/>
        </w:rPr>
        <w:t xml:space="preserve"> DE PARTICIPACIÓN CIUDADANA “CABILDO ABIERTO”, </w:t>
      </w:r>
      <w:r w:rsidRPr="007E283D">
        <w:rPr>
          <w:rFonts w:ascii="Arial" w:hAnsi="Arial" w:cs="Arial"/>
        </w:rPr>
        <w:t>que se fundamenta en l</w:t>
      </w:r>
      <w:r w:rsidR="00CC3171">
        <w:rPr>
          <w:rFonts w:ascii="Arial" w:hAnsi="Arial" w:cs="Arial"/>
        </w:rPr>
        <w:t>os</w:t>
      </w:r>
      <w:r w:rsidRPr="007E283D">
        <w:rPr>
          <w:rFonts w:ascii="Arial" w:hAnsi="Arial" w:cs="Arial"/>
        </w:rPr>
        <w:t xml:space="preserve"> siguiente</w:t>
      </w:r>
      <w:r w:rsidR="00CC3171">
        <w:rPr>
          <w:rFonts w:ascii="Arial" w:hAnsi="Arial" w:cs="Arial"/>
        </w:rPr>
        <w:t>s</w:t>
      </w:r>
      <w:r w:rsidRPr="007E283D">
        <w:rPr>
          <w:rFonts w:ascii="Arial" w:hAnsi="Arial" w:cs="Arial"/>
        </w:rPr>
        <w:t xml:space="preserve">: </w:t>
      </w:r>
    </w:p>
    <w:p w:rsidR="00CC3171" w:rsidRDefault="00CC3171" w:rsidP="00CC3171">
      <w:pPr>
        <w:pStyle w:val="Prrafodelista"/>
        <w:jc w:val="center"/>
        <w:rPr>
          <w:rFonts w:ascii="Arial" w:hAnsi="Arial" w:cs="Arial"/>
        </w:rPr>
      </w:pPr>
    </w:p>
    <w:p w:rsidR="008F7F9B" w:rsidRDefault="00CC3171" w:rsidP="00CC3171">
      <w:pPr>
        <w:pStyle w:val="Prrafodelista"/>
        <w:jc w:val="center"/>
        <w:rPr>
          <w:rFonts w:ascii="Arial" w:hAnsi="Arial" w:cs="Arial"/>
        </w:rPr>
      </w:pPr>
      <w:r>
        <w:rPr>
          <w:rFonts w:ascii="Arial" w:hAnsi="Arial" w:cs="Arial"/>
        </w:rPr>
        <w:t>ANTECEDENTES</w:t>
      </w:r>
    </w:p>
    <w:p w:rsidR="00CC3171" w:rsidRDefault="00CC3171" w:rsidP="00CC3171">
      <w:pPr>
        <w:pStyle w:val="Prrafodelista"/>
        <w:jc w:val="center"/>
        <w:rPr>
          <w:rFonts w:ascii="Arial" w:hAnsi="Arial" w:cs="Arial"/>
        </w:rPr>
      </w:pPr>
    </w:p>
    <w:p w:rsidR="008F7F9B" w:rsidRPr="000722BF" w:rsidRDefault="008F7F9B" w:rsidP="008F7F9B">
      <w:pPr>
        <w:pStyle w:val="Prrafodelista"/>
        <w:numPr>
          <w:ilvl w:val="0"/>
          <w:numId w:val="1"/>
        </w:numPr>
        <w:jc w:val="both"/>
        <w:rPr>
          <w:rFonts w:ascii="Arial" w:hAnsi="Arial" w:cs="Arial"/>
          <w:b/>
          <w:sz w:val="24"/>
          <w:szCs w:val="24"/>
        </w:rPr>
      </w:pPr>
      <w:r w:rsidRPr="00107ED8">
        <w:rPr>
          <w:rFonts w:ascii="Arial" w:hAnsi="Arial" w:cs="Arial"/>
          <w:iCs/>
          <w:sz w:val="24"/>
          <w:szCs w:val="24"/>
        </w:rPr>
        <w:t xml:space="preserve">Que la Constitución Política de los Estados Unidos Mexicanos, en su artículo 115 fracción II segundo párrafo establece que los Ayuntamientos tendrán facultades para aprobar, </w:t>
      </w:r>
      <w:r w:rsidRPr="00947D4E">
        <w:rPr>
          <w:rFonts w:ascii="Arial" w:hAnsi="Arial" w:cs="Arial"/>
          <w:b/>
          <w:iCs/>
          <w:sz w:val="24"/>
          <w:szCs w:val="24"/>
        </w:rPr>
        <w:t>de acuerdo con las leyes en materia municipal que deberán expedir las Legislaturas de los Estados</w:t>
      </w:r>
      <w:r w:rsidRPr="00107ED8">
        <w:rPr>
          <w:rFonts w:ascii="Arial" w:hAnsi="Arial" w:cs="Arial"/>
          <w:iCs/>
          <w:sz w:val="24"/>
          <w:szCs w:val="24"/>
        </w:rPr>
        <w:t xml:space="preserve">, los bandos de policía y gobierno, los reglamentos, circulares y disposiciones administrativas de observancia general dentro de sus respectivas jurisdicciones, </w:t>
      </w:r>
      <w:r w:rsidRPr="00947D4E">
        <w:rPr>
          <w:rFonts w:ascii="Arial" w:hAnsi="Arial" w:cs="Arial"/>
          <w:b/>
          <w:iCs/>
          <w:sz w:val="24"/>
          <w:szCs w:val="24"/>
        </w:rPr>
        <w:t>que organicen la administración pública municipal,</w:t>
      </w:r>
      <w:r w:rsidRPr="00107ED8">
        <w:rPr>
          <w:rFonts w:ascii="Arial" w:hAnsi="Arial" w:cs="Arial"/>
          <w:iCs/>
          <w:sz w:val="24"/>
          <w:szCs w:val="24"/>
        </w:rPr>
        <w:t xml:space="preserve"> regulen las materias, procedimientos, funciones y servicios públicos de su competencia </w:t>
      </w:r>
      <w:r w:rsidRPr="00947D4E">
        <w:rPr>
          <w:rFonts w:ascii="Arial" w:hAnsi="Arial" w:cs="Arial"/>
          <w:b/>
          <w:iCs/>
          <w:sz w:val="24"/>
          <w:szCs w:val="24"/>
        </w:rPr>
        <w:t xml:space="preserve">y aseguren la participación ciudadana y vecinal. </w:t>
      </w:r>
    </w:p>
    <w:p w:rsidR="008F7F9B" w:rsidRPr="000722BF" w:rsidRDefault="008F7F9B" w:rsidP="008F7F9B">
      <w:pPr>
        <w:pStyle w:val="Prrafodelista"/>
        <w:jc w:val="both"/>
        <w:rPr>
          <w:rFonts w:ascii="Arial" w:hAnsi="Arial" w:cs="Arial"/>
          <w:b/>
          <w:sz w:val="24"/>
          <w:szCs w:val="24"/>
        </w:rPr>
      </w:pPr>
    </w:p>
    <w:p w:rsidR="0073091E" w:rsidRPr="008609DE" w:rsidRDefault="00CC3171" w:rsidP="0073091E">
      <w:pPr>
        <w:pStyle w:val="Prrafodelista"/>
        <w:numPr>
          <w:ilvl w:val="0"/>
          <w:numId w:val="1"/>
        </w:numPr>
        <w:jc w:val="both"/>
        <w:rPr>
          <w:rFonts w:ascii="Arial" w:hAnsi="Arial" w:cs="Arial"/>
        </w:rPr>
      </w:pPr>
      <w:r w:rsidRPr="00F51EF6">
        <w:rPr>
          <w:rFonts w:ascii="Arial" w:hAnsi="Arial" w:cs="Arial"/>
          <w:sz w:val="24"/>
          <w:szCs w:val="24"/>
        </w:rPr>
        <w:t>L</w:t>
      </w:r>
      <w:r w:rsidR="008F7F9B" w:rsidRPr="00F51EF6">
        <w:rPr>
          <w:rFonts w:ascii="Arial" w:hAnsi="Arial" w:cs="Arial"/>
          <w:sz w:val="24"/>
          <w:szCs w:val="24"/>
        </w:rPr>
        <w:t xml:space="preserve">a Legislatura del Estado de Jalisco, </w:t>
      </w:r>
      <w:r w:rsidRPr="00F51EF6">
        <w:rPr>
          <w:rFonts w:ascii="Arial" w:hAnsi="Arial" w:cs="Arial"/>
          <w:sz w:val="24"/>
          <w:szCs w:val="24"/>
        </w:rPr>
        <w:t xml:space="preserve">mediante decreto </w:t>
      </w:r>
      <w:r w:rsidR="00453C75" w:rsidRPr="00F51EF6">
        <w:rPr>
          <w:rFonts w:ascii="Arial" w:hAnsi="Arial" w:cs="Arial"/>
          <w:sz w:val="24"/>
          <w:szCs w:val="24"/>
        </w:rPr>
        <w:t>de reforma a</w:t>
      </w:r>
      <w:r w:rsidR="00A32150">
        <w:rPr>
          <w:rFonts w:ascii="Arial" w:hAnsi="Arial" w:cs="Arial"/>
          <w:sz w:val="24"/>
          <w:szCs w:val="24"/>
        </w:rPr>
        <w:t xml:space="preserve">l artículo 11 fracción </w:t>
      </w:r>
      <w:r w:rsidR="00DF62AF" w:rsidRPr="00F51EF6">
        <w:rPr>
          <w:rFonts w:ascii="Arial" w:hAnsi="Arial" w:cs="Arial"/>
          <w:sz w:val="24"/>
          <w:szCs w:val="24"/>
        </w:rPr>
        <w:t>X</w:t>
      </w:r>
      <w:r w:rsidR="00A32150">
        <w:rPr>
          <w:rFonts w:ascii="Arial" w:hAnsi="Arial" w:cs="Arial"/>
          <w:sz w:val="24"/>
          <w:szCs w:val="24"/>
        </w:rPr>
        <w:t>I</w:t>
      </w:r>
      <w:r w:rsidR="00DF62AF" w:rsidRPr="00F51EF6">
        <w:rPr>
          <w:rFonts w:ascii="Arial" w:hAnsi="Arial" w:cs="Arial"/>
          <w:sz w:val="24"/>
          <w:szCs w:val="24"/>
        </w:rPr>
        <w:t xml:space="preserve"> de</w:t>
      </w:r>
      <w:r w:rsidR="00453C75" w:rsidRPr="00F51EF6">
        <w:rPr>
          <w:rFonts w:ascii="Arial" w:hAnsi="Arial" w:cs="Arial"/>
          <w:sz w:val="24"/>
          <w:szCs w:val="24"/>
        </w:rPr>
        <w:t xml:space="preserve"> la Constitución Política del Estado de Jalisco, implementó instrumentos de Participación Ciudadana entre las que se </w:t>
      </w:r>
      <w:r w:rsidR="00453C75" w:rsidRPr="00F51EF6">
        <w:rPr>
          <w:rFonts w:ascii="Arial" w:hAnsi="Arial" w:cs="Arial"/>
          <w:sz w:val="24"/>
          <w:szCs w:val="24"/>
        </w:rPr>
        <w:lastRenderedPageBreak/>
        <w:t xml:space="preserve">encuentra </w:t>
      </w:r>
      <w:r w:rsidR="00DF62AF" w:rsidRPr="00F51EF6">
        <w:rPr>
          <w:rFonts w:ascii="Arial" w:hAnsi="Arial" w:cs="Arial"/>
          <w:sz w:val="24"/>
          <w:szCs w:val="24"/>
        </w:rPr>
        <w:t xml:space="preserve">el “Cabildo Abierto”, </w:t>
      </w:r>
      <w:r w:rsidR="00F51EF6" w:rsidRPr="00F51EF6">
        <w:rPr>
          <w:rFonts w:ascii="Arial" w:hAnsi="Arial" w:cs="Arial"/>
          <w:sz w:val="24"/>
          <w:szCs w:val="24"/>
        </w:rPr>
        <w:t>a</w:t>
      </w:r>
      <w:r w:rsidR="008F7F9B" w:rsidRPr="00F51EF6">
        <w:rPr>
          <w:rFonts w:ascii="Arial" w:hAnsi="Arial" w:cs="Arial"/>
          <w:sz w:val="24"/>
          <w:szCs w:val="24"/>
        </w:rPr>
        <w:t xml:space="preserve">l efecto </w:t>
      </w:r>
      <w:r w:rsidR="00F51EF6" w:rsidRPr="00F51EF6">
        <w:rPr>
          <w:rFonts w:ascii="Arial" w:hAnsi="Arial" w:cs="Arial"/>
          <w:sz w:val="24"/>
          <w:szCs w:val="24"/>
        </w:rPr>
        <w:t>dicha legislatura procedió a complementar dichos instrumentos con las reformas al Código Electoral y de Participación Social en el Estado de Jalisco, instituyéndose en su</w:t>
      </w:r>
      <w:r w:rsidR="00A32150">
        <w:rPr>
          <w:rFonts w:ascii="Arial" w:hAnsi="Arial" w:cs="Arial"/>
          <w:sz w:val="24"/>
          <w:szCs w:val="24"/>
        </w:rPr>
        <w:t xml:space="preserve"> artículo 387 fracción XI </w:t>
      </w:r>
      <w:r w:rsidR="008F7F9B" w:rsidRPr="00F51EF6">
        <w:rPr>
          <w:rFonts w:ascii="Arial" w:hAnsi="Arial" w:cs="Arial"/>
          <w:sz w:val="24"/>
          <w:szCs w:val="24"/>
        </w:rPr>
        <w:t>donde se reconoce como instrumento de participación social el Cabildo Abierto, disponiendo a su vez en el artículo 445E  punto 2, que los municipios regularán la forma y periodicidad en que se celebrarán las sesiones de cabildo abierto, de conformidad con las bases que establezca la legislación estatal en materia de gobierno y la administración pública municipal.</w:t>
      </w:r>
      <w:r w:rsidR="00027D66">
        <w:rPr>
          <w:rFonts w:ascii="Arial" w:hAnsi="Arial" w:cs="Arial"/>
          <w:sz w:val="24"/>
          <w:szCs w:val="24"/>
        </w:rPr>
        <w:t xml:space="preserve"> Al efecto en su artículo transitorio q</w:t>
      </w:r>
      <w:r w:rsidR="008609DE">
        <w:rPr>
          <w:rFonts w:ascii="Arial" w:hAnsi="Arial" w:cs="Arial"/>
          <w:sz w:val="24"/>
          <w:szCs w:val="24"/>
        </w:rPr>
        <w:t xml:space="preserve">uinto </w:t>
      </w:r>
      <w:r w:rsidR="00F51EF6" w:rsidRPr="00F51EF6">
        <w:rPr>
          <w:rFonts w:ascii="Arial" w:hAnsi="Arial" w:cs="Arial"/>
          <w:sz w:val="24"/>
          <w:szCs w:val="24"/>
        </w:rPr>
        <w:t xml:space="preserve">del decreto 28542/LXI/2016  </w:t>
      </w:r>
      <w:r w:rsidR="008609DE">
        <w:rPr>
          <w:rFonts w:ascii="Arial" w:hAnsi="Arial" w:cs="Arial"/>
          <w:sz w:val="24"/>
          <w:szCs w:val="24"/>
        </w:rPr>
        <w:t xml:space="preserve">se ordena a los Municipios </w:t>
      </w:r>
      <w:r w:rsidR="00F51EF6" w:rsidRPr="00F51EF6">
        <w:rPr>
          <w:rFonts w:ascii="Arial" w:hAnsi="Arial" w:cs="Arial"/>
          <w:sz w:val="24"/>
          <w:szCs w:val="24"/>
        </w:rPr>
        <w:t xml:space="preserve">a realizar las reformas </w:t>
      </w:r>
      <w:r w:rsidR="00F51EF6" w:rsidRPr="009A5A46">
        <w:rPr>
          <w:rFonts w:ascii="Arial" w:hAnsi="Arial" w:cs="Arial"/>
          <w:sz w:val="24"/>
          <w:szCs w:val="24"/>
        </w:rPr>
        <w:t>a</w:t>
      </w:r>
      <w:r w:rsidR="00F51EF6">
        <w:rPr>
          <w:rFonts w:ascii="Arial" w:hAnsi="Arial" w:cs="Arial"/>
          <w:sz w:val="24"/>
          <w:szCs w:val="24"/>
        </w:rPr>
        <w:t xml:space="preserve"> los</w:t>
      </w:r>
      <w:r w:rsidR="00F51EF6" w:rsidRPr="009A5A46">
        <w:rPr>
          <w:rFonts w:ascii="Arial" w:hAnsi="Arial" w:cs="Arial"/>
          <w:sz w:val="24"/>
          <w:szCs w:val="24"/>
        </w:rPr>
        <w:t xml:space="preserve"> reglamentos y disposiciones administrativas en un plazo no mayor a tres meses a partir de la publicación de este decreto</w:t>
      </w:r>
      <w:r w:rsidR="00F51EF6">
        <w:rPr>
          <w:rFonts w:ascii="Arial" w:hAnsi="Arial" w:cs="Arial"/>
          <w:sz w:val="24"/>
          <w:szCs w:val="24"/>
        </w:rPr>
        <w:t>.</w:t>
      </w:r>
      <w:r w:rsidR="0073091E">
        <w:rPr>
          <w:rFonts w:ascii="Arial" w:hAnsi="Arial" w:cs="Arial"/>
          <w:sz w:val="24"/>
          <w:szCs w:val="24"/>
        </w:rPr>
        <w:t xml:space="preserve"> Dicha instrucción obedece al hecho del reconocimiento del Estado como </w:t>
      </w:r>
      <w:r w:rsidR="00027D66">
        <w:rPr>
          <w:rFonts w:ascii="Arial" w:hAnsi="Arial" w:cs="Arial"/>
          <w:sz w:val="24"/>
          <w:szCs w:val="24"/>
        </w:rPr>
        <w:t>“Derecho Humano a la P</w:t>
      </w:r>
      <w:r w:rsidR="0073091E">
        <w:rPr>
          <w:rFonts w:ascii="Arial" w:hAnsi="Arial" w:cs="Arial"/>
          <w:sz w:val="24"/>
          <w:szCs w:val="24"/>
        </w:rPr>
        <w:t>articipaci</w:t>
      </w:r>
      <w:r w:rsidR="008609DE">
        <w:rPr>
          <w:rFonts w:ascii="Arial" w:hAnsi="Arial" w:cs="Arial"/>
          <w:sz w:val="24"/>
          <w:szCs w:val="24"/>
        </w:rPr>
        <w:t xml:space="preserve">ón </w:t>
      </w:r>
      <w:r w:rsidR="00027D66">
        <w:rPr>
          <w:rFonts w:ascii="Arial" w:hAnsi="Arial" w:cs="Arial"/>
          <w:sz w:val="24"/>
          <w:szCs w:val="24"/>
        </w:rPr>
        <w:t>C</w:t>
      </w:r>
      <w:r w:rsidR="008609DE">
        <w:rPr>
          <w:rFonts w:ascii="Arial" w:hAnsi="Arial" w:cs="Arial"/>
          <w:sz w:val="24"/>
          <w:szCs w:val="24"/>
        </w:rPr>
        <w:t>iudadana</w:t>
      </w:r>
      <w:r w:rsidR="00027D66">
        <w:rPr>
          <w:rFonts w:ascii="Arial" w:hAnsi="Arial" w:cs="Arial"/>
          <w:sz w:val="24"/>
          <w:szCs w:val="24"/>
        </w:rPr>
        <w:t>”</w:t>
      </w:r>
      <w:r w:rsidR="008609DE">
        <w:rPr>
          <w:rFonts w:ascii="Arial" w:hAnsi="Arial" w:cs="Arial"/>
          <w:sz w:val="24"/>
          <w:szCs w:val="24"/>
        </w:rPr>
        <w:t xml:space="preserve"> y</w:t>
      </w:r>
      <w:r w:rsidR="00F9699E">
        <w:rPr>
          <w:rFonts w:ascii="Arial" w:hAnsi="Arial" w:cs="Arial"/>
          <w:sz w:val="24"/>
          <w:szCs w:val="24"/>
        </w:rPr>
        <w:t xml:space="preserve"> como tal deben ser garantizados por la Ley y por el Estado como órgano de Gobierno. </w:t>
      </w:r>
    </w:p>
    <w:p w:rsidR="008609DE" w:rsidRPr="008609DE" w:rsidRDefault="008609DE" w:rsidP="008609DE">
      <w:pPr>
        <w:pStyle w:val="Prrafodelista"/>
        <w:jc w:val="both"/>
        <w:rPr>
          <w:rFonts w:ascii="Arial" w:hAnsi="Arial" w:cs="Arial"/>
        </w:rPr>
      </w:pPr>
    </w:p>
    <w:p w:rsidR="00F51EF6" w:rsidRPr="00027D66" w:rsidRDefault="008609DE" w:rsidP="00027D66">
      <w:pPr>
        <w:pStyle w:val="Prrafodelista"/>
        <w:numPr>
          <w:ilvl w:val="0"/>
          <w:numId w:val="1"/>
        </w:numPr>
        <w:jc w:val="both"/>
        <w:rPr>
          <w:rFonts w:ascii="Arial" w:hAnsi="Arial" w:cs="Arial"/>
        </w:rPr>
      </w:pPr>
      <w:r w:rsidRPr="008609DE">
        <w:rPr>
          <w:rFonts w:ascii="Arial" w:hAnsi="Arial" w:cs="Arial"/>
          <w:sz w:val="24"/>
          <w:szCs w:val="24"/>
        </w:rPr>
        <w:t>De igual forma mediante decreto 25918/LXI/16</w:t>
      </w:r>
      <w:r>
        <w:rPr>
          <w:rFonts w:ascii="Arial" w:hAnsi="Arial" w:cs="Arial"/>
          <w:sz w:val="24"/>
          <w:szCs w:val="24"/>
        </w:rPr>
        <w:t xml:space="preserve"> de fecha </w:t>
      </w:r>
      <w:r w:rsidR="00BD243C">
        <w:rPr>
          <w:rFonts w:ascii="Arial" w:hAnsi="Arial" w:cs="Arial"/>
          <w:sz w:val="24"/>
          <w:szCs w:val="24"/>
        </w:rPr>
        <w:t>26 de noviembre de 2016 se reformó el artículo 1</w:t>
      </w:r>
      <w:r w:rsidR="00027D66">
        <w:rPr>
          <w:rFonts w:ascii="Arial" w:hAnsi="Arial" w:cs="Arial"/>
          <w:sz w:val="24"/>
          <w:szCs w:val="24"/>
        </w:rPr>
        <w:t xml:space="preserve">23 bis de la Ley del Gobierno y la Administración Pública Municipal del Estado de Jalisco, que viene a complementar las reformas hechas a la Constitución del Estado, así como al Código Electoral y de Participación Social en el Estado,  estableciendo la limitación para abordar temas en el Cabildo Abierto relacionados con la Ley de Ingresos, disposiciones orgánicas, escalafón y condiciones generales de trabajo de los servidores públicos,  otorgando la facultad a los Ayuntamientos para regular la participación social en el Cabildo Abierto. </w:t>
      </w:r>
    </w:p>
    <w:p w:rsidR="00027D66" w:rsidRPr="00027D66" w:rsidRDefault="00027D66" w:rsidP="00027D66">
      <w:pPr>
        <w:pStyle w:val="Prrafodelista"/>
        <w:rPr>
          <w:rFonts w:ascii="Arial" w:hAnsi="Arial" w:cs="Arial"/>
        </w:rPr>
      </w:pPr>
    </w:p>
    <w:p w:rsidR="00027D66" w:rsidRPr="00F51EF6" w:rsidRDefault="00027D66" w:rsidP="00027D66">
      <w:pPr>
        <w:pStyle w:val="Prrafodelista"/>
        <w:jc w:val="both"/>
        <w:rPr>
          <w:rFonts w:ascii="Arial" w:hAnsi="Arial" w:cs="Arial"/>
        </w:rPr>
      </w:pPr>
    </w:p>
    <w:p w:rsidR="00027D66" w:rsidRDefault="00027D66" w:rsidP="00352B24">
      <w:pPr>
        <w:pStyle w:val="Prrafodelista"/>
        <w:numPr>
          <w:ilvl w:val="0"/>
          <w:numId w:val="1"/>
        </w:numPr>
        <w:jc w:val="both"/>
        <w:rPr>
          <w:rFonts w:ascii="Arial" w:hAnsi="Arial" w:cs="Arial"/>
        </w:rPr>
      </w:pPr>
      <w:r>
        <w:rPr>
          <w:rFonts w:ascii="Arial" w:hAnsi="Arial" w:cs="Arial"/>
        </w:rPr>
        <w:t>Que en Sesión Pública Ordinaria No. 12 de fecha 15 de diciembre del año 2016 mediante punto 6, se turnó la iniciativa de reforma que nos ocupa, con la finalidad de implementar el instrumento de Participación Social y Ciudadana en el Municipio de Zapotlán el Grande, Jalisco, mismo que fue turnado  de manera conjunta a las Comisiones de Participación Ciudadana y Vecinal; y Reglamentos y Gobernación</w:t>
      </w:r>
      <w:r w:rsidR="000C7D41">
        <w:rPr>
          <w:rFonts w:ascii="Arial" w:hAnsi="Arial" w:cs="Arial"/>
        </w:rPr>
        <w:t xml:space="preserve"> para su análisis, estudio y dictaminación</w:t>
      </w:r>
      <w:bookmarkStart w:id="0" w:name="_GoBack"/>
      <w:bookmarkEnd w:id="0"/>
      <w:r w:rsidR="000C7D41">
        <w:rPr>
          <w:rFonts w:ascii="Arial" w:hAnsi="Arial" w:cs="Arial"/>
        </w:rPr>
        <w:t xml:space="preserve"> correspondiente</w:t>
      </w:r>
      <w:r>
        <w:rPr>
          <w:rFonts w:ascii="Arial" w:hAnsi="Arial" w:cs="Arial"/>
        </w:rPr>
        <w:t xml:space="preserve">. </w:t>
      </w:r>
    </w:p>
    <w:p w:rsidR="00027D66" w:rsidRPr="00027D66" w:rsidRDefault="00027D66" w:rsidP="00027D66">
      <w:pPr>
        <w:pStyle w:val="Prrafodelista"/>
        <w:jc w:val="both"/>
        <w:rPr>
          <w:rFonts w:ascii="Arial" w:hAnsi="Arial" w:cs="Arial"/>
        </w:rPr>
      </w:pPr>
    </w:p>
    <w:p w:rsidR="008F7F9B" w:rsidRPr="001D133B" w:rsidRDefault="00F51EF6" w:rsidP="00352B24">
      <w:pPr>
        <w:pStyle w:val="Prrafodelista"/>
        <w:numPr>
          <w:ilvl w:val="0"/>
          <w:numId w:val="1"/>
        </w:numPr>
        <w:jc w:val="both"/>
        <w:rPr>
          <w:rFonts w:ascii="Arial" w:hAnsi="Arial" w:cs="Arial"/>
        </w:rPr>
      </w:pPr>
      <w:r w:rsidRPr="00352B24">
        <w:rPr>
          <w:rFonts w:ascii="Arial" w:hAnsi="Arial" w:cs="Arial"/>
          <w:sz w:val="24"/>
          <w:szCs w:val="24"/>
        </w:rPr>
        <w:t>Dicho instrumento de Participación Social y Ciudadana, viene a ser una herramienta para el ciudadano  que</w:t>
      </w:r>
      <w:r w:rsidR="008F7F9B" w:rsidRPr="00352B24">
        <w:rPr>
          <w:rFonts w:ascii="Arial" w:hAnsi="Arial" w:cs="Arial"/>
          <w:sz w:val="24"/>
          <w:szCs w:val="24"/>
        </w:rPr>
        <w:t xml:space="preserve"> permite la interacción y la influencia </w:t>
      </w:r>
      <w:r w:rsidR="008F7F9B" w:rsidRPr="00352B24">
        <w:rPr>
          <w:rFonts w:ascii="Arial" w:hAnsi="Arial" w:cs="Arial"/>
          <w:sz w:val="24"/>
          <w:szCs w:val="24"/>
        </w:rPr>
        <w:lastRenderedPageBreak/>
        <w:t xml:space="preserve">social en las decisiones de la autoridad municipal, </w:t>
      </w:r>
      <w:r w:rsidR="00352B24" w:rsidRPr="00352B24">
        <w:rPr>
          <w:rFonts w:ascii="Arial" w:hAnsi="Arial" w:cs="Arial"/>
          <w:sz w:val="24"/>
          <w:szCs w:val="24"/>
        </w:rPr>
        <w:t>trayendo consigo la obligación del órgano colegiado a escuchar y conocer en voz de la población el problema social que aqueje a la ciudadanía. Esto viene a generar un espacio de expresión en la</w:t>
      </w:r>
      <w:r w:rsidR="00352B24">
        <w:rPr>
          <w:rFonts w:ascii="Arial" w:hAnsi="Arial" w:cs="Arial"/>
          <w:sz w:val="24"/>
          <w:szCs w:val="24"/>
        </w:rPr>
        <w:t>s</w:t>
      </w:r>
      <w:r w:rsidR="00352B24" w:rsidRPr="00352B24">
        <w:rPr>
          <w:rFonts w:ascii="Arial" w:hAnsi="Arial" w:cs="Arial"/>
          <w:sz w:val="24"/>
          <w:szCs w:val="24"/>
        </w:rPr>
        <w:t xml:space="preserve"> </w:t>
      </w:r>
      <w:r w:rsidR="00B10615" w:rsidRPr="00352B24">
        <w:rPr>
          <w:rFonts w:ascii="Arial" w:hAnsi="Arial" w:cs="Arial"/>
          <w:sz w:val="24"/>
          <w:szCs w:val="24"/>
        </w:rPr>
        <w:t>actividad</w:t>
      </w:r>
      <w:r w:rsidR="00B10615">
        <w:rPr>
          <w:rFonts w:ascii="Arial" w:hAnsi="Arial" w:cs="Arial"/>
          <w:sz w:val="24"/>
          <w:szCs w:val="24"/>
        </w:rPr>
        <w:t>es legislativas</w:t>
      </w:r>
      <w:r w:rsidR="00352B24">
        <w:rPr>
          <w:rFonts w:ascii="Arial" w:hAnsi="Arial" w:cs="Arial"/>
          <w:sz w:val="24"/>
          <w:szCs w:val="24"/>
        </w:rPr>
        <w:t xml:space="preserve"> y en el ejercicio de la</w:t>
      </w:r>
      <w:r w:rsidR="008F7F9B" w:rsidRPr="00352B24">
        <w:rPr>
          <w:rFonts w:ascii="Arial" w:hAnsi="Arial" w:cs="Arial"/>
          <w:sz w:val="24"/>
          <w:szCs w:val="24"/>
        </w:rPr>
        <w:t xml:space="preserve"> administración pública, </w:t>
      </w:r>
      <w:r w:rsidR="00352B24">
        <w:rPr>
          <w:rFonts w:ascii="Arial" w:hAnsi="Arial" w:cs="Arial"/>
          <w:sz w:val="24"/>
          <w:szCs w:val="24"/>
        </w:rPr>
        <w:t xml:space="preserve">buscando con ello que la </w:t>
      </w:r>
      <w:r w:rsidR="00352B24" w:rsidRPr="00352B24">
        <w:rPr>
          <w:rFonts w:ascii="Arial" w:hAnsi="Arial" w:cs="Arial"/>
          <w:i/>
          <w:sz w:val="24"/>
          <w:szCs w:val="24"/>
        </w:rPr>
        <w:t>voz populi</w:t>
      </w:r>
      <w:r w:rsidR="00352B24">
        <w:rPr>
          <w:rFonts w:ascii="Arial" w:hAnsi="Arial" w:cs="Arial"/>
          <w:sz w:val="24"/>
          <w:szCs w:val="24"/>
        </w:rPr>
        <w:t xml:space="preserve"> impacte </w:t>
      </w:r>
      <w:r w:rsidR="008F7F9B" w:rsidRPr="00352B24">
        <w:rPr>
          <w:rFonts w:ascii="Arial" w:hAnsi="Arial" w:cs="Arial"/>
          <w:sz w:val="24"/>
          <w:szCs w:val="24"/>
        </w:rPr>
        <w:t xml:space="preserve">directamente en las decisiones de éste órgano </w:t>
      </w:r>
      <w:r w:rsidR="00352B24">
        <w:rPr>
          <w:rFonts w:ascii="Arial" w:hAnsi="Arial" w:cs="Arial"/>
          <w:sz w:val="24"/>
          <w:szCs w:val="24"/>
        </w:rPr>
        <w:t xml:space="preserve">de gobierno en  beneficio de la sociedad. </w:t>
      </w:r>
      <w:r w:rsidR="001D133B">
        <w:rPr>
          <w:rFonts w:ascii="Arial" w:hAnsi="Arial" w:cs="Arial"/>
          <w:sz w:val="24"/>
          <w:szCs w:val="24"/>
        </w:rPr>
        <w:t xml:space="preserve">El Cabildo Abierto se debe ejercer a través de los representantes de las asociaciones vecinales debidamente registradas para presentar peticiones o propuestas en por lo menos seis de las sesiones ordinarias que celebre el Ayuntamiento. </w:t>
      </w:r>
    </w:p>
    <w:p w:rsidR="001D133B" w:rsidRPr="001D133B" w:rsidRDefault="001D133B" w:rsidP="001D133B">
      <w:pPr>
        <w:pStyle w:val="Prrafodelista"/>
        <w:rPr>
          <w:rFonts w:ascii="Arial" w:hAnsi="Arial" w:cs="Arial"/>
        </w:rPr>
      </w:pPr>
    </w:p>
    <w:p w:rsidR="001D133B" w:rsidRPr="001D133B" w:rsidRDefault="001D133B" w:rsidP="001D133B">
      <w:pPr>
        <w:pStyle w:val="Prrafodelista"/>
        <w:jc w:val="both"/>
        <w:rPr>
          <w:rFonts w:ascii="Arial" w:hAnsi="Arial" w:cs="Arial"/>
        </w:rPr>
      </w:pPr>
    </w:p>
    <w:p w:rsidR="00352B24" w:rsidRDefault="001D133B" w:rsidP="008F7F9B">
      <w:pPr>
        <w:pStyle w:val="Prrafodelista"/>
        <w:numPr>
          <w:ilvl w:val="0"/>
          <w:numId w:val="1"/>
        </w:numPr>
        <w:ind w:left="360"/>
        <w:jc w:val="both"/>
        <w:rPr>
          <w:rFonts w:ascii="Arial" w:hAnsi="Arial" w:cs="Arial"/>
          <w:sz w:val="24"/>
          <w:szCs w:val="24"/>
        </w:rPr>
      </w:pPr>
      <w:r>
        <w:rPr>
          <w:rFonts w:ascii="Arial" w:hAnsi="Arial" w:cs="Arial"/>
          <w:sz w:val="24"/>
          <w:szCs w:val="24"/>
        </w:rPr>
        <w:t>Ahora bien, a efecto de implementar éste instrumento procedemos a analizar nuestro</w:t>
      </w:r>
      <w:r w:rsidR="00EB34A6">
        <w:rPr>
          <w:rFonts w:ascii="Arial" w:hAnsi="Arial" w:cs="Arial"/>
          <w:sz w:val="24"/>
          <w:szCs w:val="24"/>
        </w:rPr>
        <w:t xml:space="preserve"> Reglamento Interior del Ayuntamiento de Zapotlán el Grande, Jalisco, que tiene como principal objetivo organizar las sesiones de Ayuntamiento, periodicidad, Comisiones y demás relativos a la actividad legislativa de éste órgano colegiado, razón por</w:t>
      </w:r>
      <w:r w:rsidR="00FB0AD1">
        <w:rPr>
          <w:rFonts w:ascii="Arial" w:hAnsi="Arial" w:cs="Arial"/>
          <w:sz w:val="24"/>
          <w:szCs w:val="24"/>
        </w:rPr>
        <w:t xml:space="preserve"> la cual</w:t>
      </w:r>
      <w:r w:rsidR="00F46362">
        <w:rPr>
          <w:rFonts w:ascii="Arial" w:hAnsi="Arial" w:cs="Arial"/>
          <w:sz w:val="24"/>
          <w:szCs w:val="24"/>
        </w:rPr>
        <w:t>,</w:t>
      </w:r>
      <w:r w:rsidR="00EB34A6">
        <w:rPr>
          <w:rFonts w:ascii="Arial" w:hAnsi="Arial" w:cs="Arial"/>
          <w:sz w:val="24"/>
          <w:szCs w:val="24"/>
        </w:rPr>
        <w:t xml:space="preserve"> las comisiones edilicias que suscriben el presente dictamen procedieron a analizar dicho Reglamento </w:t>
      </w:r>
      <w:r w:rsidR="00C24E66">
        <w:rPr>
          <w:rFonts w:ascii="Arial" w:hAnsi="Arial" w:cs="Arial"/>
          <w:sz w:val="24"/>
          <w:szCs w:val="24"/>
        </w:rPr>
        <w:t xml:space="preserve">a fin de </w:t>
      </w:r>
      <w:r w:rsidR="0073091E">
        <w:rPr>
          <w:rFonts w:ascii="Arial" w:hAnsi="Arial" w:cs="Arial"/>
          <w:sz w:val="24"/>
          <w:szCs w:val="24"/>
        </w:rPr>
        <w:t>analizar las reformas y adiciones necesarias tendientes a implementar el instrumento de participación Ciudadana denominado</w:t>
      </w:r>
      <w:r w:rsidR="0076663B">
        <w:rPr>
          <w:rFonts w:ascii="Arial" w:hAnsi="Arial" w:cs="Arial"/>
          <w:sz w:val="24"/>
          <w:szCs w:val="24"/>
        </w:rPr>
        <w:t xml:space="preserve"> “Cabildo Abierto”, proponiéndolas </w:t>
      </w:r>
      <w:r w:rsidR="0073091E">
        <w:rPr>
          <w:rFonts w:ascii="Arial" w:hAnsi="Arial" w:cs="Arial"/>
          <w:sz w:val="24"/>
          <w:szCs w:val="24"/>
        </w:rPr>
        <w:t>siguientes</w:t>
      </w:r>
      <w:r w:rsidR="0076663B">
        <w:rPr>
          <w:rFonts w:ascii="Arial" w:hAnsi="Arial" w:cs="Arial"/>
          <w:sz w:val="24"/>
          <w:szCs w:val="24"/>
        </w:rPr>
        <w:t xml:space="preserve"> mo</w:t>
      </w:r>
      <w:r w:rsidR="003755DB">
        <w:rPr>
          <w:rFonts w:ascii="Arial" w:hAnsi="Arial" w:cs="Arial"/>
          <w:sz w:val="24"/>
          <w:szCs w:val="24"/>
        </w:rPr>
        <w:t>di</w:t>
      </w:r>
      <w:r w:rsidR="0076663B">
        <w:rPr>
          <w:rFonts w:ascii="Arial" w:hAnsi="Arial" w:cs="Arial"/>
          <w:sz w:val="24"/>
          <w:szCs w:val="24"/>
        </w:rPr>
        <w:t>ficaciones</w:t>
      </w:r>
      <w:r w:rsidR="0073091E">
        <w:rPr>
          <w:rFonts w:ascii="Arial" w:hAnsi="Arial" w:cs="Arial"/>
          <w:sz w:val="24"/>
          <w:szCs w:val="24"/>
        </w:rPr>
        <w:t xml:space="preserve">: </w:t>
      </w:r>
    </w:p>
    <w:p w:rsidR="0073091E" w:rsidRPr="0073091E" w:rsidRDefault="0073091E" w:rsidP="0073091E">
      <w:pPr>
        <w:pStyle w:val="Prrafodelista"/>
        <w:rPr>
          <w:rFonts w:ascii="Arial" w:hAnsi="Arial" w:cs="Arial"/>
          <w:sz w:val="24"/>
          <w:szCs w:val="24"/>
        </w:rPr>
      </w:pPr>
    </w:p>
    <w:p w:rsidR="0073091E" w:rsidRDefault="0073091E" w:rsidP="0073091E">
      <w:pPr>
        <w:jc w:val="center"/>
        <w:rPr>
          <w:rFonts w:ascii="Arial" w:hAnsi="Arial" w:cs="Arial"/>
          <w:sz w:val="24"/>
          <w:szCs w:val="24"/>
        </w:rPr>
      </w:pPr>
      <w:r w:rsidRPr="00574CDD">
        <w:rPr>
          <w:rFonts w:ascii="Arial" w:hAnsi="Arial" w:cs="Arial"/>
          <w:sz w:val="24"/>
          <w:szCs w:val="24"/>
        </w:rPr>
        <w:t>REGLAMENTO INTERIOR DEL AYUNTAMIENTO DE ZAPOTLÁN EL GRANDE, JALISCO.</w:t>
      </w:r>
    </w:p>
    <w:tbl>
      <w:tblPr>
        <w:tblStyle w:val="Tablaconcuadrcula"/>
        <w:tblW w:w="0" w:type="auto"/>
        <w:tblLook w:val="04A0" w:firstRow="1" w:lastRow="0" w:firstColumn="1" w:lastColumn="0" w:noHBand="0" w:noVBand="1"/>
      </w:tblPr>
      <w:tblGrid>
        <w:gridCol w:w="2518"/>
        <w:gridCol w:w="4820"/>
        <w:gridCol w:w="1716"/>
      </w:tblGrid>
      <w:tr w:rsidR="0073091E" w:rsidTr="009A62C9">
        <w:tc>
          <w:tcPr>
            <w:tcW w:w="2518" w:type="dxa"/>
          </w:tcPr>
          <w:p w:rsidR="0073091E" w:rsidRPr="00FF3114" w:rsidRDefault="0073091E" w:rsidP="009A62C9">
            <w:pPr>
              <w:jc w:val="center"/>
              <w:rPr>
                <w:rFonts w:cstheme="minorHAnsi"/>
                <w:b/>
                <w:sz w:val="18"/>
                <w:szCs w:val="18"/>
              </w:rPr>
            </w:pPr>
            <w:r w:rsidRPr="00FF3114">
              <w:rPr>
                <w:rFonts w:cstheme="minorHAnsi"/>
                <w:b/>
                <w:sz w:val="18"/>
                <w:szCs w:val="18"/>
              </w:rPr>
              <w:t>Actual</w:t>
            </w:r>
          </w:p>
        </w:tc>
        <w:tc>
          <w:tcPr>
            <w:tcW w:w="4820" w:type="dxa"/>
          </w:tcPr>
          <w:p w:rsidR="0073091E" w:rsidRPr="00FF3114" w:rsidRDefault="0073091E" w:rsidP="009A62C9">
            <w:pPr>
              <w:jc w:val="center"/>
              <w:rPr>
                <w:rFonts w:cstheme="minorHAnsi"/>
                <w:b/>
                <w:sz w:val="18"/>
                <w:szCs w:val="18"/>
              </w:rPr>
            </w:pPr>
            <w:r w:rsidRPr="00FF3114">
              <w:rPr>
                <w:rFonts w:cstheme="minorHAnsi"/>
                <w:b/>
                <w:sz w:val="18"/>
                <w:szCs w:val="18"/>
              </w:rPr>
              <w:t>Propuesta</w:t>
            </w:r>
          </w:p>
        </w:tc>
        <w:tc>
          <w:tcPr>
            <w:tcW w:w="1716" w:type="dxa"/>
          </w:tcPr>
          <w:p w:rsidR="0073091E" w:rsidRPr="00FF3114" w:rsidRDefault="0073091E" w:rsidP="009A62C9">
            <w:pPr>
              <w:jc w:val="center"/>
              <w:rPr>
                <w:rFonts w:cstheme="minorHAnsi"/>
                <w:b/>
                <w:sz w:val="18"/>
                <w:szCs w:val="18"/>
              </w:rPr>
            </w:pPr>
            <w:r w:rsidRPr="00FF3114">
              <w:rPr>
                <w:rFonts w:cstheme="minorHAnsi"/>
                <w:b/>
                <w:sz w:val="18"/>
                <w:szCs w:val="18"/>
              </w:rPr>
              <w:t>Tipo de pro</w:t>
            </w:r>
            <w:r>
              <w:rPr>
                <w:rFonts w:cstheme="minorHAnsi"/>
                <w:b/>
                <w:sz w:val="18"/>
                <w:szCs w:val="18"/>
              </w:rPr>
              <w:t>yecto</w:t>
            </w:r>
          </w:p>
        </w:tc>
      </w:tr>
      <w:tr w:rsidR="0073091E" w:rsidTr="009A62C9">
        <w:tc>
          <w:tcPr>
            <w:tcW w:w="2518" w:type="dxa"/>
          </w:tcPr>
          <w:p w:rsidR="0073091E" w:rsidRPr="00FF3114" w:rsidRDefault="0073091E" w:rsidP="009A62C9">
            <w:pPr>
              <w:autoSpaceDE w:val="0"/>
              <w:autoSpaceDN w:val="0"/>
              <w:adjustRightInd w:val="0"/>
              <w:jc w:val="both"/>
              <w:rPr>
                <w:rFonts w:cstheme="minorHAnsi"/>
                <w:b/>
                <w:color w:val="000000"/>
                <w:sz w:val="18"/>
                <w:szCs w:val="18"/>
                <w:lang w:eastAsia="es-MX"/>
              </w:rPr>
            </w:pPr>
            <w:r w:rsidRPr="00FF3114">
              <w:rPr>
                <w:rFonts w:cstheme="minorHAnsi"/>
                <w:b/>
                <w:color w:val="000000"/>
                <w:sz w:val="18"/>
                <w:szCs w:val="18"/>
                <w:lang w:eastAsia="es-MX"/>
              </w:rPr>
              <w:t>Artículo 14.-</w:t>
            </w:r>
          </w:p>
          <w:p w:rsidR="0073091E" w:rsidRPr="00FF3114" w:rsidRDefault="0073091E" w:rsidP="009A62C9">
            <w:pPr>
              <w:autoSpaceDE w:val="0"/>
              <w:autoSpaceDN w:val="0"/>
              <w:adjustRightInd w:val="0"/>
              <w:jc w:val="both"/>
              <w:rPr>
                <w:rFonts w:cstheme="minorHAnsi"/>
                <w:color w:val="000000"/>
                <w:sz w:val="18"/>
                <w:szCs w:val="18"/>
                <w:lang w:eastAsia="es-MX"/>
              </w:rPr>
            </w:pPr>
            <w:r w:rsidRPr="00FF3114">
              <w:rPr>
                <w:rFonts w:cstheme="minorHAnsi"/>
                <w:color w:val="000000"/>
                <w:sz w:val="18"/>
                <w:szCs w:val="18"/>
                <w:lang w:eastAsia="es-MX"/>
              </w:rPr>
              <w:t>1. El Ayuntamiento celebrará sesiones cuantas veces sea necesario para el oportuno conocimiento y despacho de los asuntos de su competencia, pero debe cubrir el número de sesiones que se establezcan en la ley estatal que establece las bases de la administración pública municipal.</w:t>
            </w:r>
          </w:p>
          <w:p w:rsidR="0073091E" w:rsidRPr="00224555" w:rsidRDefault="0073091E" w:rsidP="009A62C9">
            <w:pPr>
              <w:jc w:val="center"/>
              <w:rPr>
                <w:rFonts w:cstheme="minorHAnsi"/>
                <w:sz w:val="18"/>
                <w:szCs w:val="18"/>
              </w:rPr>
            </w:pPr>
          </w:p>
        </w:tc>
        <w:tc>
          <w:tcPr>
            <w:tcW w:w="4820" w:type="dxa"/>
          </w:tcPr>
          <w:p w:rsidR="0073091E" w:rsidRPr="00FF3114" w:rsidRDefault="0073091E" w:rsidP="009A62C9">
            <w:pPr>
              <w:autoSpaceDE w:val="0"/>
              <w:autoSpaceDN w:val="0"/>
              <w:adjustRightInd w:val="0"/>
              <w:jc w:val="both"/>
              <w:rPr>
                <w:rFonts w:cstheme="minorHAnsi"/>
                <w:b/>
                <w:color w:val="000000"/>
                <w:sz w:val="18"/>
                <w:szCs w:val="18"/>
                <w:lang w:eastAsia="es-MX"/>
              </w:rPr>
            </w:pPr>
            <w:r w:rsidRPr="00FF3114">
              <w:rPr>
                <w:rFonts w:cstheme="minorHAnsi"/>
                <w:b/>
                <w:color w:val="000000"/>
                <w:sz w:val="18"/>
                <w:szCs w:val="18"/>
                <w:lang w:eastAsia="es-MX"/>
              </w:rPr>
              <w:t>Artículo 14.-</w:t>
            </w:r>
          </w:p>
          <w:p w:rsidR="001350BD" w:rsidRPr="001350BD" w:rsidRDefault="0073091E" w:rsidP="0073091E">
            <w:pPr>
              <w:pStyle w:val="Prrafodelista"/>
              <w:numPr>
                <w:ilvl w:val="0"/>
                <w:numId w:val="2"/>
              </w:numPr>
              <w:autoSpaceDE w:val="0"/>
              <w:autoSpaceDN w:val="0"/>
              <w:adjustRightInd w:val="0"/>
              <w:jc w:val="both"/>
              <w:rPr>
                <w:rFonts w:cstheme="minorHAnsi"/>
                <w:b/>
                <w:color w:val="000000"/>
                <w:sz w:val="18"/>
                <w:szCs w:val="18"/>
                <w:lang w:eastAsia="es-MX"/>
              </w:rPr>
            </w:pPr>
            <w:r w:rsidRPr="00FF3114">
              <w:rPr>
                <w:rFonts w:cstheme="minorHAnsi"/>
                <w:color w:val="000000"/>
                <w:sz w:val="18"/>
                <w:szCs w:val="18"/>
                <w:lang w:eastAsia="es-MX"/>
              </w:rPr>
              <w:t>El Ayuntamiento celebrará sesiones cuantas veces sea necesario para el oportuno conocimiento y despacho de los asuntos de su competencia</w:t>
            </w:r>
            <w:r w:rsidRPr="00FF3114">
              <w:rPr>
                <w:rFonts w:cstheme="minorHAnsi"/>
                <w:b/>
                <w:color w:val="000000"/>
                <w:sz w:val="18"/>
                <w:szCs w:val="18"/>
                <w:lang w:eastAsia="es-MX"/>
              </w:rPr>
              <w:t xml:space="preserve">, </w:t>
            </w:r>
            <w:r w:rsidRPr="00FF3114">
              <w:rPr>
                <w:rFonts w:cstheme="minorHAnsi"/>
                <w:color w:val="000000"/>
                <w:sz w:val="18"/>
                <w:szCs w:val="18"/>
                <w:lang w:eastAsia="es-MX"/>
              </w:rPr>
              <w:t xml:space="preserve">pero debe cubrir el número de sesiones que se establezcan en la ley estatal que establece las bases de la administración pública municipal. </w:t>
            </w:r>
          </w:p>
          <w:p w:rsidR="0073091E" w:rsidRPr="00FF3114" w:rsidRDefault="0073091E" w:rsidP="0073091E">
            <w:pPr>
              <w:pStyle w:val="Prrafodelista"/>
              <w:numPr>
                <w:ilvl w:val="0"/>
                <w:numId w:val="2"/>
              </w:numPr>
              <w:autoSpaceDE w:val="0"/>
              <w:autoSpaceDN w:val="0"/>
              <w:adjustRightInd w:val="0"/>
              <w:jc w:val="both"/>
              <w:rPr>
                <w:rFonts w:cstheme="minorHAnsi"/>
                <w:b/>
                <w:color w:val="000000"/>
                <w:sz w:val="18"/>
                <w:szCs w:val="18"/>
                <w:lang w:eastAsia="es-MX"/>
              </w:rPr>
            </w:pPr>
            <w:r>
              <w:rPr>
                <w:rFonts w:cstheme="minorHAnsi"/>
                <w:b/>
                <w:color w:val="000000"/>
                <w:sz w:val="18"/>
                <w:szCs w:val="18"/>
                <w:lang w:eastAsia="es-MX"/>
              </w:rPr>
              <w:t xml:space="preserve">Las sesiones ordinarias donde se agende el “CABILDO ABIERTO” deberán de celebrarse por lo menos 6 seis en el año. </w:t>
            </w:r>
          </w:p>
          <w:p w:rsidR="0073091E" w:rsidRPr="00FF3114" w:rsidRDefault="0073091E" w:rsidP="009A62C9">
            <w:pPr>
              <w:autoSpaceDE w:val="0"/>
              <w:autoSpaceDN w:val="0"/>
              <w:adjustRightInd w:val="0"/>
              <w:jc w:val="both"/>
              <w:rPr>
                <w:rFonts w:cstheme="minorHAnsi"/>
                <w:b/>
                <w:color w:val="000000"/>
                <w:sz w:val="18"/>
                <w:szCs w:val="18"/>
                <w:lang w:eastAsia="es-MX"/>
              </w:rPr>
            </w:pPr>
          </w:p>
          <w:p w:rsidR="0073091E" w:rsidRPr="00224555" w:rsidRDefault="0073091E" w:rsidP="009A62C9">
            <w:pPr>
              <w:jc w:val="center"/>
              <w:rPr>
                <w:rFonts w:cstheme="minorHAnsi"/>
                <w:sz w:val="18"/>
                <w:szCs w:val="18"/>
              </w:rPr>
            </w:pPr>
          </w:p>
        </w:tc>
        <w:tc>
          <w:tcPr>
            <w:tcW w:w="1716" w:type="dxa"/>
          </w:tcPr>
          <w:p w:rsidR="0073091E" w:rsidRDefault="0073091E" w:rsidP="009A62C9">
            <w:pPr>
              <w:autoSpaceDE w:val="0"/>
              <w:autoSpaceDN w:val="0"/>
              <w:adjustRightInd w:val="0"/>
              <w:jc w:val="both"/>
              <w:rPr>
                <w:rFonts w:cstheme="minorHAnsi"/>
                <w:b/>
                <w:color w:val="000000"/>
                <w:sz w:val="18"/>
                <w:szCs w:val="18"/>
                <w:lang w:eastAsia="es-MX"/>
              </w:rPr>
            </w:pPr>
          </w:p>
          <w:p w:rsidR="0073091E" w:rsidRPr="00FF3114" w:rsidRDefault="0073091E" w:rsidP="009A62C9">
            <w:pPr>
              <w:autoSpaceDE w:val="0"/>
              <w:autoSpaceDN w:val="0"/>
              <w:adjustRightInd w:val="0"/>
              <w:jc w:val="center"/>
              <w:rPr>
                <w:rFonts w:cstheme="minorHAnsi"/>
                <w:b/>
                <w:color w:val="000000"/>
                <w:sz w:val="18"/>
                <w:szCs w:val="18"/>
                <w:lang w:eastAsia="es-MX"/>
              </w:rPr>
            </w:pPr>
            <w:r>
              <w:rPr>
                <w:rFonts w:cstheme="minorHAnsi"/>
                <w:b/>
                <w:color w:val="000000"/>
                <w:sz w:val="18"/>
                <w:szCs w:val="18"/>
                <w:lang w:eastAsia="es-MX"/>
              </w:rPr>
              <w:t>REFORMA</w:t>
            </w:r>
          </w:p>
        </w:tc>
      </w:tr>
      <w:tr w:rsidR="0073091E" w:rsidTr="009A62C9">
        <w:tc>
          <w:tcPr>
            <w:tcW w:w="2518" w:type="dxa"/>
          </w:tcPr>
          <w:p w:rsidR="0073091E" w:rsidRPr="00FF3114" w:rsidRDefault="0073091E" w:rsidP="009A62C9">
            <w:pPr>
              <w:autoSpaceDE w:val="0"/>
              <w:autoSpaceDN w:val="0"/>
              <w:adjustRightInd w:val="0"/>
              <w:jc w:val="both"/>
              <w:rPr>
                <w:rFonts w:cstheme="minorHAnsi"/>
                <w:b/>
                <w:color w:val="000000"/>
                <w:sz w:val="18"/>
                <w:szCs w:val="18"/>
                <w:lang w:eastAsia="es-MX"/>
              </w:rPr>
            </w:pPr>
            <w:r w:rsidRPr="00FF3114">
              <w:rPr>
                <w:rFonts w:cstheme="minorHAnsi"/>
                <w:b/>
                <w:color w:val="000000"/>
                <w:sz w:val="18"/>
                <w:szCs w:val="18"/>
                <w:lang w:eastAsia="es-MX"/>
              </w:rPr>
              <w:t>Artículo 16.-</w:t>
            </w:r>
          </w:p>
          <w:p w:rsidR="0073091E" w:rsidRPr="00FF3114" w:rsidRDefault="0073091E" w:rsidP="009A62C9">
            <w:pPr>
              <w:autoSpaceDE w:val="0"/>
              <w:autoSpaceDN w:val="0"/>
              <w:adjustRightInd w:val="0"/>
              <w:jc w:val="both"/>
              <w:rPr>
                <w:rFonts w:cstheme="minorHAnsi"/>
                <w:color w:val="000000"/>
                <w:sz w:val="18"/>
                <w:szCs w:val="18"/>
                <w:lang w:eastAsia="es-MX"/>
              </w:rPr>
            </w:pPr>
            <w:r w:rsidRPr="00FF3114">
              <w:rPr>
                <w:rFonts w:cstheme="minorHAnsi"/>
                <w:color w:val="000000"/>
                <w:sz w:val="18"/>
                <w:szCs w:val="18"/>
                <w:lang w:eastAsia="es-MX"/>
              </w:rPr>
              <w:t xml:space="preserve">1. Son sesiones ordinarias, por </w:t>
            </w:r>
            <w:r w:rsidRPr="00FF3114">
              <w:rPr>
                <w:rFonts w:cstheme="minorHAnsi"/>
                <w:color w:val="000000"/>
                <w:sz w:val="18"/>
                <w:szCs w:val="18"/>
                <w:lang w:eastAsia="es-MX"/>
              </w:rPr>
              <w:lastRenderedPageBreak/>
              <w:t>regla general, todas aquellas que celebre el Ayuntamiento, mismas que sin tener el carácter de solemnes, se permite el acceso al público y a los servidores de la administración pública municipal.</w:t>
            </w:r>
          </w:p>
        </w:tc>
        <w:tc>
          <w:tcPr>
            <w:tcW w:w="4820" w:type="dxa"/>
          </w:tcPr>
          <w:p w:rsidR="0073091E" w:rsidRPr="00FF3114" w:rsidRDefault="0073091E" w:rsidP="009A62C9">
            <w:pPr>
              <w:autoSpaceDE w:val="0"/>
              <w:autoSpaceDN w:val="0"/>
              <w:adjustRightInd w:val="0"/>
              <w:jc w:val="both"/>
              <w:rPr>
                <w:rFonts w:cstheme="minorHAnsi"/>
                <w:b/>
                <w:color w:val="000000"/>
                <w:sz w:val="18"/>
                <w:szCs w:val="18"/>
                <w:lang w:eastAsia="es-MX"/>
              </w:rPr>
            </w:pPr>
            <w:r w:rsidRPr="00FF3114">
              <w:rPr>
                <w:rFonts w:cstheme="minorHAnsi"/>
                <w:b/>
                <w:color w:val="000000"/>
                <w:sz w:val="18"/>
                <w:szCs w:val="18"/>
                <w:lang w:eastAsia="es-MX"/>
              </w:rPr>
              <w:lastRenderedPageBreak/>
              <w:t>Artículo 16.-</w:t>
            </w:r>
          </w:p>
          <w:p w:rsidR="0073091E" w:rsidRPr="00FF3114" w:rsidRDefault="0073091E" w:rsidP="009A62C9">
            <w:pPr>
              <w:autoSpaceDE w:val="0"/>
              <w:autoSpaceDN w:val="0"/>
              <w:adjustRightInd w:val="0"/>
              <w:jc w:val="both"/>
              <w:rPr>
                <w:rFonts w:cstheme="minorHAnsi"/>
                <w:color w:val="000000"/>
                <w:sz w:val="18"/>
                <w:szCs w:val="18"/>
                <w:lang w:eastAsia="es-MX"/>
              </w:rPr>
            </w:pPr>
            <w:r w:rsidRPr="00FF3114">
              <w:rPr>
                <w:rFonts w:cstheme="minorHAnsi"/>
                <w:color w:val="000000"/>
                <w:sz w:val="18"/>
                <w:szCs w:val="18"/>
                <w:lang w:eastAsia="es-MX"/>
              </w:rPr>
              <w:t xml:space="preserve">1. Son sesiones ordinarias, por regla general, todas aquellas </w:t>
            </w:r>
            <w:r w:rsidRPr="00FF3114">
              <w:rPr>
                <w:rFonts w:cstheme="minorHAnsi"/>
                <w:color w:val="000000"/>
                <w:sz w:val="18"/>
                <w:szCs w:val="18"/>
                <w:lang w:eastAsia="es-MX"/>
              </w:rPr>
              <w:lastRenderedPageBreak/>
              <w:t xml:space="preserve">que celebre el Ayuntamiento, mismas que sin tener el carácter de </w:t>
            </w:r>
            <w:r w:rsidR="00B10615" w:rsidRPr="00FF3114">
              <w:rPr>
                <w:rFonts w:cstheme="minorHAnsi"/>
                <w:color w:val="000000"/>
                <w:sz w:val="18"/>
                <w:szCs w:val="18"/>
                <w:lang w:eastAsia="es-MX"/>
              </w:rPr>
              <w:t>solemnes</w:t>
            </w:r>
            <w:r>
              <w:rPr>
                <w:rFonts w:cstheme="minorHAnsi"/>
                <w:b/>
                <w:color w:val="000000"/>
                <w:sz w:val="18"/>
                <w:szCs w:val="18"/>
                <w:lang w:eastAsia="es-MX"/>
              </w:rPr>
              <w:t xml:space="preserve"> extraordinarias</w:t>
            </w:r>
            <w:r w:rsidRPr="00FF3114">
              <w:rPr>
                <w:rFonts w:cstheme="minorHAnsi"/>
                <w:color w:val="000000"/>
                <w:sz w:val="18"/>
                <w:szCs w:val="18"/>
                <w:lang w:eastAsia="es-MX"/>
              </w:rPr>
              <w:t>, se permite el acceso al público y a los servidores de la ad</w:t>
            </w:r>
            <w:r>
              <w:rPr>
                <w:rFonts w:cstheme="minorHAnsi"/>
                <w:color w:val="000000"/>
                <w:sz w:val="18"/>
                <w:szCs w:val="18"/>
                <w:lang w:eastAsia="es-MX"/>
              </w:rPr>
              <w:t xml:space="preserve">ministración pública municipal </w:t>
            </w:r>
            <w:r w:rsidRPr="00FF3114">
              <w:rPr>
                <w:rFonts w:cstheme="minorHAnsi"/>
                <w:b/>
                <w:color w:val="000000"/>
                <w:sz w:val="18"/>
                <w:szCs w:val="18"/>
                <w:lang w:eastAsia="es-MX"/>
              </w:rPr>
              <w:t>así como</w:t>
            </w:r>
            <w:r>
              <w:rPr>
                <w:rFonts w:cstheme="minorHAnsi"/>
                <w:b/>
                <w:color w:val="000000"/>
                <w:sz w:val="18"/>
                <w:szCs w:val="18"/>
                <w:lang w:eastAsia="es-MX"/>
              </w:rPr>
              <w:t xml:space="preserve"> las que se convoque a las asociaciones </w:t>
            </w:r>
            <w:r w:rsidR="00B10615">
              <w:rPr>
                <w:rFonts w:cstheme="minorHAnsi"/>
                <w:b/>
                <w:color w:val="000000"/>
                <w:sz w:val="18"/>
                <w:szCs w:val="18"/>
                <w:lang w:eastAsia="es-MX"/>
              </w:rPr>
              <w:t>vecinales, para</w:t>
            </w:r>
            <w:r>
              <w:rPr>
                <w:rFonts w:cstheme="minorHAnsi"/>
                <w:b/>
                <w:color w:val="000000"/>
                <w:sz w:val="18"/>
                <w:szCs w:val="18"/>
                <w:lang w:eastAsia="es-MX"/>
              </w:rPr>
              <w:t xml:space="preserve"> desahogar asuntos relacionados con</w:t>
            </w:r>
            <w:r w:rsidRPr="00FF3114">
              <w:rPr>
                <w:rFonts w:cstheme="minorHAnsi"/>
                <w:b/>
                <w:color w:val="000000"/>
                <w:sz w:val="18"/>
                <w:szCs w:val="18"/>
                <w:lang w:eastAsia="es-MX"/>
              </w:rPr>
              <w:t xml:space="preserve"> “El Cabildo Abierto”.</w:t>
            </w:r>
          </w:p>
        </w:tc>
        <w:tc>
          <w:tcPr>
            <w:tcW w:w="1716" w:type="dxa"/>
          </w:tcPr>
          <w:p w:rsidR="0073091E" w:rsidRDefault="0073091E" w:rsidP="009A62C9">
            <w:pPr>
              <w:jc w:val="center"/>
              <w:rPr>
                <w:rFonts w:cstheme="minorHAnsi"/>
                <w:sz w:val="18"/>
                <w:szCs w:val="18"/>
              </w:rPr>
            </w:pPr>
          </w:p>
          <w:p w:rsidR="0073091E" w:rsidRPr="001767AB" w:rsidRDefault="0073091E" w:rsidP="009A62C9">
            <w:pPr>
              <w:jc w:val="center"/>
              <w:rPr>
                <w:rFonts w:cstheme="minorHAnsi"/>
                <w:b/>
                <w:sz w:val="18"/>
                <w:szCs w:val="18"/>
              </w:rPr>
            </w:pPr>
            <w:r>
              <w:rPr>
                <w:rFonts w:cstheme="minorHAnsi"/>
                <w:b/>
                <w:sz w:val="18"/>
                <w:szCs w:val="18"/>
              </w:rPr>
              <w:t>REFORMA</w:t>
            </w:r>
          </w:p>
        </w:tc>
      </w:tr>
      <w:tr w:rsidR="0073091E" w:rsidTr="009A62C9">
        <w:tc>
          <w:tcPr>
            <w:tcW w:w="2518" w:type="dxa"/>
          </w:tcPr>
          <w:p w:rsidR="0073091E" w:rsidRPr="001767AB" w:rsidRDefault="0073091E" w:rsidP="009A62C9">
            <w:pPr>
              <w:autoSpaceDE w:val="0"/>
              <w:autoSpaceDN w:val="0"/>
              <w:adjustRightInd w:val="0"/>
              <w:jc w:val="both"/>
              <w:rPr>
                <w:rFonts w:cstheme="minorHAnsi"/>
                <w:b/>
                <w:color w:val="000000"/>
                <w:sz w:val="18"/>
                <w:szCs w:val="18"/>
                <w:lang w:eastAsia="es-MX"/>
              </w:rPr>
            </w:pPr>
            <w:r w:rsidRPr="001767AB">
              <w:rPr>
                <w:rFonts w:cstheme="minorHAnsi"/>
                <w:b/>
                <w:color w:val="000000"/>
                <w:sz w:val="18"/>
                <w:szCs w:val="18"/>
                <w:lang w:eastAsia="es-MX"/>
              </w:rPr>
              <w:lastRenderedPageBreak/>
              <w:t>SECCIÓN SEGUNDA</w:t>
            </w:r>
          </w:p>
          <w:p w:rsidR="0073091E" w:rsidRDefault="0073091E" w:rsidP="009A62C9">
            <w:pPr>
              <w:autoSpaceDE w:val="0"/>
              <w:autoSpaceDN w:val="0"/>
              <w:adjustRightInd w:val="0"/>
              <w:jc w:val="both"/>
              <w:rPr>
                <w:rFonts w:cstheme="minorHAnsi"/>
                <w:b/>
                <w:color w:val="000000"/>
                <w:sz w:val="18"/>
                <w:szCs w:val="18"/>
                <w:lang w:eastAsia="es-MX"/>
              </w:rPr>
            </w:pPr>
            <w:r w:rsidRPr="001767AB">
              <w:rPr>
                <w:rFonts w:cstheme="minorHAnsi"/>
                <w:b/>
                <w:color w:val="000000"/>
                <w:sz w:val="18"/>
                <w:szCs w:val="18"/>
                <w:lang w:eastAsia="es-MX"/>
              </w:rPr>
              <w:t>Convocatoria a sesiones.</w:t>
            </w:r>
          </w:p>
          <w:p w:rsidR="0073091E" w:rsidRPr="00653E19" w:rsidRDefault="0073091E" w:rsidP="009A62C9">
            <w:pPr>
              <w:autoSpaceDE w:val="0"/>
              <w:autoSpaceDN w:val="0"/>
              <w:adjustRightInd w:val="0"/>
              <w:jc w:val="both"/>
              <w:rPr>
                <w:rFonts w:cstheme="minorHAnsi"/>
                <w:b/>
                <w:color w:val="000000"/>
                <w:sz w:val="18"/>
                <w:szCs w:val="18"/>
                <w:lang w:eastAsia="es-MX"/>
              </w:rPr>
            </w:pPr>
            <w:r>
              <w:rPr>
                <w:rFonts w:cstheme="minorHAnsi"/>
                <w:b/>
                <w:color w:val="000000"/>
                <w:sz w:val="18"/>
                <w:szCs w:val="18"/>
                <w:lang w:eastAsia="es-MX"/>
              </w:rPr>
              <w:t xml:space="preserve">Artículo 21. </w:t>
            </w:r>
          </w:p>
          <w:p w:rsidR="0073091E" w:rsidRDefault="0073091E" w:rsidP="009A62C9">
            <w:pPr>
              <w:jc w:val="both"/>
              <w:rPr>
                <w:rFonts w:cstheme="minorHAnsi"/>
                <w:sz w:val="18"/>
                <w:szCs w:val="18"/>
              </w:rPr>
            </w:pPr>
            <w:r>
              <w:rPr>
                <w:rFonts w:cstheme="minorHAnsi"/>
                <w:sz w:val="18"/>
                <w:szCs w:val="18"/>
              </w:rPr>
              <w:t>1…</w:t>
            </w:r>
          </w:p>
          <w:p w:rsidR="0073091E" w:rsidRDefault="0073091E" w:rsidP="009A62C9">
            <w:pPr>
              <w:jc w:val="both"/>
              <w:rPr>
                <w:rFonts w:cstheme="minorHAnsi"/>
                <w:sz w:val="18"/>
                <w:szCs w:val="18"/>
              </w:rPr>
            </w:pPr>
            <w:r>
              <w:rPr>
                <w:rFonts w:cstheme="minorHAnsi"/>
                <w:sz w:val="18"/>
                <w:szCs w:val="18"/>
              </w:rPr>
              <w:t>2…</w:t>
            </w:r>
          </w:p>
          <w:p w:rsidR="0073091E" w:rsidRDefault="0073091E" w:rsidP="009A62C9">
            <w:pPr>
              <w:jc w:val="both"/>
              <w:rPr>
                <w:rFonts w:cstheme="minorHAnsi"/>
                <w:sz w:val="18"/>
                <w:szCs w:val="18"/>
              </w:rPr>
            </w:pPr>
            <w:r>
              <w:rPr>
                <w:rFonts w:cstheme="minorHAnsi"/>
                <w:sz w:val="18"/>
                <w:szCs w:val="18"/>
              </w:rPr>
              <w:t>3…</w:t>
            </w:r>
          </w:p>
          <w:p w:rsidR="0073091E" w:rsidRPr="00653E19" w:rsidRDefault="0073091E" w:rsidP="009A62C9">
            <w:pPr>
              <w:jc w:val="both"/>
              <w:rPr>
                <w:rFonts w:cstheme="minorHAnsi"/>
                <w:sz w:val="18"/>
                <w:szCs w:val="18"/>
              </w:rPr>
            </w:pPr>
            <w:r>
              <w:rPr>
                <w:rFonts w:cstheme="minorHAnsi"/>
                <w:sz w:val="18"/>
                <w:szCs w:val="18"/>
              </w:rPr>
              <w:t>4…</w:t>
            </w:r>
          </w:p>
          <w:p w:rsidR="0073091E" w:rsidRPr="001767AB" w:rsidRDefault="0073091E" w:rsidP="009A62C9">
            <w:pPr>
              <w:jc w:val="both"/>
              <w:rPr>
                <w:rFonts w:cstheme="minorHAnsi"/>
                <w:sz w:val="18"/>
                <w:szCs w:val="18"/>
              </w:rPr>
            </w:pPr>
          </w:p>
        </w:tc>
        <w:tc>
          <w:tcPr>
            <w:tcW w:w="4820" w:type="dxa"/>
          </w:tcPr>
          <w:p w:rsidR="0073091E" w:rsidRPr="001767AB" w:rsidRDefault="0073091E" w:rsidP="009A62C9">
            <w:pPr>
              <w:autoSpaceDE w:val="0"/>
              <w:autoSpaceDN w:val="0"/>
              <w:adjustRightInd w:val="0"/>
              <w:jc w:val="both"/>
              <w:rPr>
                <w:rFonts w:cstheme="minorHAnsi"/>
                <w:b/>
                <w:color w:val="000000"/>
                <w:sz w:val="18"/>
                <w:szCs w:val="18"/>
                <w:lang w:eastAsia="es-MX"/>
              </w:rPr>
            </w:pPr>
            <w:r w:rsidRPr="001767AB">
              <w:rPr>
                <w:rFonts w:cstheme="minorHAnsi"/>
                <w:b/>
                <w:color w:val="000000"/>
                <w:sz w:val="18"/>
                <w:szCs w:val="18"/>
                <w:lang w:eastAsia="es-MX"/>
              </w:rPr>
              <w:t>SECCIÓN SEGUNDA</w:t>
            </w:r>
          </w:p>
          <w:p w:rsidR="0073091E" w:rsidRDefault="0073091E" w:rsidP="009A62C9">
            <w:pPr>
              <w:autoSpaceDE w:val="0"/>
              <w:autoSpaceDN w:val="0"/>
              <w:adjustRightInd w:val="0"/>
              <w:jc w:val="both"/>
              <w:rPr>
                <w:rFonts w:cstheme="minorHAnsi"/>
                <w:b/>
                <w:color w:val="000000"/>
                <w:sz w:val="18"/>
                <w:szCs w:val="18"/>
                <w:lang w:eastAsia="es-MX"/>
              </w:rPr>
            </w:pPr>
            <w:r w:rsidRPr="001767AB">
              <w:rPr>
                <w:rFonts w:cstheme="minorHAnsi"/>
                <w:b/>
                <w:color w:val="000000"/>
                <w:sz w:val="18"/>
                <w:szCs w:val="18"/>
                <w:lang w:eastAsia="es-MX"/>
              </w:rPr>
              <w:t>Convocatoria a sesiones.</w:t>
            </w:r>
          </w:p>
          <w:p w:rsidR="0073091E" w:rsidRPr="001767AB" w:rsidRDefault="0073091E" w:rsidP="009A62C9">
            <w:pPr>
              <w:autoSpaceDE w:val="0"/>
              <w:autoSpaceDN w:val="0"/>
              <w:adjustRightInd w:val="0"/>
              <w:jc w:val="both"/>
              <w:rPr>
                <w:rFonts w:cstheme="minorHAnsi"/>
                <w:b/>
                <w:color w:val="000000"/>
                <w:sz w:val="18"/>
                <w:szCs w:val="18"/>
                <w:lang w:eastAsia="es-MX"/>
              </w:rPr>
            </w:pPr>
            <w:r>
              <w:rPr>
                <w:rFonts w:cstheme="minorHAnsi"/>
                <w:b/>
                <w:color w:val="000000"/>
                <w:sz w:val="18"/>
                <w:szCs w:val="18"/>
                <w:lang w:eastAsia="es-MX"/>
              </w:rPr>
              <w:t>Artículo 21</w:t>
            </w:r>
          </w:p>
          <w:p w:rsidR="0073091E" w:rsidRDefault="0073091E" w:rsidP="009A62C9">
            <w:pPr>
              <w:jc w:val="both"/>
              <w:rPr>
                <w:rFonts w:cstheme="minorHAnsi"/>
                <w:sz w:val="18"/>
                <w:szCs w:val="18"/>
              </w:rPr>
            </w:pPr>
            <w:r>
              <w:rPr>
                <w:rFonts w:cstheme="minorHAnsi"/>
                <w:sz w:val="18"/>
                <w:szCs w:val="18"/>
              </w:rPr>
              <w:t>1…</w:t>
            </w:r>
          </w:p>
          <w:p w:rsidR="0073091E" w:rsidRDefault="0073091E" w:rsidP="009A62C9">
            <w:pPr>
              <w:jc w:val="both"/>
              <w:rPr>
                <w:rFonts w:cstheme="minorHAnsi"/>
                <w:sz w:val="18"/>
                <w:szCs w:val="18"/>
              </w:rPr>
            </w:pPr>
            <w:r>
              <w:rPr>
                <w:rFonts w:cstheme="minorHAnsi"/>
                <w:sz w:val="18"/>
                <w:szCs w:val="18"/>
              </w:rPr>
              <w:t>2…</w:t>
            </w:r>
          </w:p>
          <w:p w:rsidR="0073091E" w:rsidRDefault="0073091E" w:rsidP="009A62C9">
            <w:pPr>
              <w:jc w:val="both"/>
              <w:rPr>
                <w:rFonts w:cstheme="minorHAnsi"/>
                <w:sz w:val="18"/>
                <w:szCs w:val="18"/>
              </w:rPr>
            </w:pPr>
            <w:r>
              <w:rPr>
                <w:rFonts w:cstheme="minorHAnsi"/>
                <w:sz w:val="18"/>
                <w:szCs w:val="18"/>
              </w:rPr>
              <w:t>3…</w:t>
            </w:r>
          </w:p>
          <w:p w:rsidR="0073091E" w:rsidRDefault="0073091E" w:rsidP="009A62C9">
            <w:pPr>
              <w:jc w:val="both"/>
              <w:rPr>
                <w:rFonts w:cstheme="minorHAnsi"/>
                <w:sz w:val="18"/>
                <w:szCs w:val="18"/>
              </w:rPr>
            </w:pPr>
            <w:r>
              <w:rPr>
                <w:rFonts w:cstheme="minorHAnsi"/>
                <w:sz w:val="18"/>
                <w:szCs w:val="18"/>
              </w:rPr>
              <w:t>4…</w:t>
            </w:r>
          </w:p>
          <w:p w:rsidR="0073091E" w:rsidRDefault="0073091E" w:rsidP="009A62C9">
            <w:pPr>
              <w:jc w:val="both"/>
              <w:rPr>
                <w:rFonts w:cstheme="minorHAnsi"/>
                <w:sz w:val="18"/>
                <w:szCs w:val="18"/>
              </w:rPr>
            </w:pPr>
            <w:r>
              <w:rPr>
                <w:rFonts w:cstheme="minorHAnsi"/>
                <w:sz w:val="18"/>
                <w:szCs w:val="18"/>
              </w:rPr>
              <w:t>5.</w:t>
            </w:r>
            <w:r w:rsidRPr="00535172">
              <w:rPr>
                <w:rFonts w:cstheme="minorHAnsi"/>
                <w:b/>
                <w:sz w:val="18"/>
                <w:szCs w:val="18"/>
              </w:rPr>
              <w:t xml:space="preserve">Las sesiones ordinarias donde se </w:t>
            </w:r>
            <w:r>
              <w:rPr>
                <w:rFonts w:cstheme="minorHAnsi"/>
                <w:b/>
                <w:sz w:val="18"/>
                <w:szCs w:val="18"/>
              </w:rPr>
              <w:t>a</w:t>
            </w:r>
            <w:r w:rsidRPr="00535172">
              <w:rPr>
                <w:rFonts w:cstheme="minorHAnsi"/>
                <w:b/>
                <w:sz w:val="18"/>
                <w:szCs w:val="18"/>
              </w:rPr>
              <w:t xml:space="preserve">gende la </w:t>
            </w:r>
            <w:r w:rsidR="001350BD">
              <w:rPr>
                <w:rFonts w:cstheme="minorHAnsi"/>
                <w:b/>
                <w:sz w:val="18"/>
                <w:szCs w:val="18"/>
              </w:rPr>
              <w:t xml:space="preserve">solicitud e </w:t>
            </w:r>
            <w:r w:rsidRPr="00535172">
              <w:rPr>
                <w:rFonts w:cstheme="minorHAnsi"/>
                <w:b/>
                <w:sz w:val="18"/>
                <w:szCs w:val="18"/>
              </w:rPr>
              <w:t>intervención de los representantes de  asociaciones vecinales debidamente registradas ante la C</w:t>
            </w:r>
            <w:r w:rsidR="001350BD">
              <w:rPr>
                <w:rFonts w:cstheme="minorHAnsi"/>
                <w:b/>
                <w:sz w:val="18"/>
                <w:szCs w:val="18"/>
              </w:rPr>
              <w:t>oordinación de Construcción de C</w:t>
            </w:r>
            <w:r w:rsidRPr="00535172">
              <w:rPr>
                <w:rFonts w:cstheme="minorHAnsi"/>
                <w:b/>
                <w:sz w:val="18"/>
                <w:szCs w:val="18"/>
              </w:rPr>
              <w:t>omunidad a través de la Unidad de Participación Ciudadana, serán convocadas por el Presidente Municipal y Secretario General mediante convocatoria abierta misma que deberá publicarse  en la Gaceta Municipal, Página Web oficial, y  en la Unidad de Participación Ciudadana por lo</w:t>
            </w:r>
            <w:r>
              <w:rPr>
                <w:rFonts w:cstheme="minorHAnsi"/>
                <w:b/>
                <w:sz w:val="18"/>
                <w:szCs w:val="18"/>
              </w:rPr>
              <w:t xml:space="preserve"> menos</w:t>
            </w:r>
            <w:r w:rsidRPr="00535172">
              <w:rPr>
                <w:rFonts w:cstheme="minorHAnsi"/>
                <w:b/>
                <w:sz w:val="18"/>
                <w:szCs w:val="18"/>
              </w:rPr>
              <w:t xml:space="preserve"> quince días </w:t>
            </w:r>
            <w:r w:rsidR="00F160DA">
              <w:rPr>
                <w:rFonts w:cstheme="minorHAnsi"/>
                <w:b/>
                <w:sz w:val="18"/>
                <w:szCs w:val="18"/>
              </w:rPr>
              <w:t xml:space="preserve">hábiles </w:t>
            </w:r>
            <w:r w:rsidRPr="00535172">
              <w:rPr>
                <w:rFonts w:cstheme="minorHAnsi"/>
                <w:b/>
                <w:sz w:val="18"/>
                <w:szCs w:val="18"/>
              </w:rPr>
              <w:t>antes de la celebración de la misma</w:t>
            </w:r>
            <w:r>
              <w:rPr>
                <w:rFonts w:cstheme="minorHAnsi"/>
                <w:sz w:val="18"/>
                <w:szCs w:val="18"/>
              </w:rPr>
              <w:t xml:space="preserve">. </w:t>
            </w:r>
          </w:p>
          <w:p w:rsidR="0007080F" w:rsidRDefault="0007080F" w:rsidP="009A62C9">
            <w:pPr>
              <w:jc w:val="both"/>
              <w:rPr>
                <w:rFonts w:cstheme="minorHAnsi"/>
                <w:sz w:val="18"/>
                <w:szCs w:val="18"/>
              </w:rPr>
            </w:pPr>
          </w:p>
          <w:p w:rsidR="0007080F" w:rsidRDefault="0007080F" w:rsidP="009A62C9">
            <w:pPr>
              <w:jc w:val="both"/>
              <w:rPr>
                <w:rFonts w:cstheme="minorHAnsi"/>
                <w:sz w:val="18"/>
                <w:szCs w:val="18"/>
              </w:rPr>
            </w:pPr>
            <w:r>
              <w:rPr>
                <w:rFonts w:cstheme="minorHAnsi"/>
                <w:sz w:val="18"/>
                <w:szCs w:val="18"/>
              </w:rPr>
              <w:t>La Unidad de Participación Ciudadana a tra</w:t>
            </w:r>
            <w:r w:rsidR="00F46362">
              <w:rPr>
                <w:rFonts w:cstheme="minorHAnsi"/>
                <w:sz w:val="18"/>
                <w:szCs w:val="18"/>
              </w:rPr>
              <w:t>vés de los promotores a su cargo</w:t>
            </w:r>
            <w:r>
              <w:rPr>
                <w:rFonts w:cstheme="minorHAnsi"/>
                <w:sz w:val="18"/>
                <w:szCs w:val="18"/>
              </w:rPr>
              <w:t xml:space="preserve"> distribuirá la convocatoria con los Presidentes de las Asociaciones Vecinales para hacer de su conocimiento la convocatoria. </w:t>
            </w:r>
          </w:p>
          <w:p w:rsidR="00F160DA" w:rsidRDefault="00F160DA" w:rsidP="009A62C9">
            <w:pPr>
              <w:jc w:val="both"/>
              <w:rPr>
                <w:rFonts w:cstheme="minorHAnsi"/>
                <w:sz w:val="18"/>
                <w:szCs w:val="18"/>
              </w:rPr>
            </w:pPr>
          </w:p>
          <w:p w:rsidR="00F160DA" w:rsidRPr="00653E19" w:rsidRDefault="00F160DA" w:rsidP="009A62C9">
            <w:pPr>
              <w:jc w:val="both"/>
              <w:rPr>
                <w:rFonts w:cstheme="minorHAnsi"/>
                <w:sz w:val="18"/>
                <w:szCs w:val="18"/>
              </w:rPr>
            </w:pPr>
            <w:r>
              <w:rPr>
                <w:rFonts w:cstheme="minorHAnsi"/>
                <w:sz w:val="18"/>
                <w:szCs w:val="18"/>
              </w:rPr>
              <w:t xml:space="preserve">La convocatoria a que se refiere el punto 5, deberá cerrarse 5 cinco días hábiles previos a la celebración de la sesión. El Secretario General, deberá analizar las solicitudes de agenda a Sesión y deberá resolver su procedencia. En caso negativo deberá fundamentar las razones en un término no mayor </w:t>
            </w:r>
            <w:r w:rsidR="00B10615">
              <w:rPr>
                <w:rFonts w:cstheme="minorHAnsi"/>
                <w:sz w:val="18"/>
                <w:szCs w:val="18"/>
              </w:rPr>
              <w:t>a 48 horas previa</w:t>
            </w:r>
            <w:r w:rsidR="001A4FAD">
              <w:rPr>
                <w:rFonts w:cstheme="minorHAnsi"/>
                <w:sz w:val="18"/>
                <w:szCs w:val="18"/>
              </w:rPr>
              <w:t>s a la sesión</w:t>
            </w:r>
            <w:r>
              <w:rPr>
                <w:rFonts w:cstheme="minorHAnsi"/>
                <w:sz w:val="18"/>
                <w:szCs w:val="18"/>
              </w:rPr>
              <w:t>. En caso afirmativo</w:t>
            </w:r>
            <w:r w:rsidR="001A4FAD">
              <w:rPr>
                <w:rFonts w:cstheme="minorHAnsi"/>
                <w:sz w:val="18"/>
                <w:szCs w:val="18"/>
              </w:rPr>
              <w:t xml:space="preserve">, citará a los representantes o  expositor que se haya designado en el domicilio señalado para que se presenten a la sesión conforme lo dispone el artículo 21 bis punto 4 del presente Reglamento. </w:t>
            </w:r>
          </w:p>
          <w:p w:rsidR="0073091E" w:rsidRPr="001767AB" w:rsidRDefault="0073091E" w:rsidP="009A62C9">
            <w:pPr>
              <w:jc w:val="both"/>
              <w:rPr>
                <w:rFonts w:cstheme="minorHAnsi"/>
                <w:sz w:val="18"/>
                <w:szCs w:val="18"/>
              </w:rPr>
            </w:pPr>
          </w:p>
        </w:tc>
        <w:tc>
          <w:tcPr>
            <w:tcW w:w="1716" w:type="dxa"/>
          </w:tcPr>
          <w:p w:rsidR="0073091E" w:rsidRDefault="0073091E" w:rsidP="009A62C9">
            <w:pPr>
              <w:jc w:val="center"/>
              <w:rPr>
                <w:rFonts w:cstheme="minorHAnsi"/>
                <w:sz w:val="18"/>
                <w:szCs w:val="18"/>
              </w:rPr>
            </w:pPr>
          </w:p>
          <w:p w:rsidR="0073091E" w:rsidRPr="00535172" w:rsidRDefault="0073091E" w:rsidP="009A62C9">
            <w:pPr>
              <w:jc w:val="center"/>
              <w:rPr>
                <w:rFonts w:cstheme="minorHAnsi"/>
                <w:b/>
                <w:sz w:val="18"/>
                <w:szCs w:val="18"/>
              </w:rPr>
            </w:pPr>
            <w:r>
              <w:rPr>
                <w:rFonts w:cstheme="minorHAnsi"/>
                <w:b/>
                <w:sz w:val="18"/>
                <w:szCs w:val="18"/>
              </w:rPr>
              <w:t xml:space="preserve">ADICIÓN DE UN 5 QUINTO PUNTO. </w:t>
            </w:r>
          </w:p>
        </w:tc>
      </w:tr>
      <w:tr w:rsidR="0073091E" w:rsidTr="009A62C9">
        <w:tc>
          <w:tcPr>
            <w:tcW w:w="2518" w:type="dxa"/>
          </w:tcPr>
          <w:p w:rsidR="0073091E" w:rsidRPr="001767AB" w:rsidRDefault="0073091E" w:rsidP="009A62C9">
            <w:pPr>
              <w:autoSpaceDE w:val="0"/>
              <w:autoSpaceDN w:val="0"/>
              <w:adjustRightInd w:val="0"/>
              <w:jc w:val="both"/>
              <w:rPr>
                <w:rFonts w:cstheme="minorHAnsi"/>
                <w:b/>
                <w:color w:val="000000"/>
                <w:sz w:val="18"/>
                <w:szCs w:val="18"/>
                <w:lang w:eastAsia="es-MX"/>
              </w:rPr>
            </w:pPr>
          </w:p>
        </w:tc>
        <w:tc>
          <w:tcPr>
            <w:tcW w:w="4820" w:type="dxa"/>
          </w:tcPr>
          <w:p w:rsidR="0073091E" w:rsidRPr="00940353" w:rsidRDefault="0073091E" w:rsidP="009A62C9">
            <w:pPr>
              <w:autoSpaceDE w:val="0"/>
              <w:autoSpaceDN w:val="0"/>
              <w:adjustRightInd w:val="0"/>
              <w:jc w:val="both"/>
              <w:rPr>
                <w:rFonts w:cstheme="minorHAnsi"/>
                <w:b/>
                <w:color w:val="000000"/>
                <w:sz w:val="18"/>
                <w:szCs w:val="18"/>
                <w:lang w:eastAsia="es-MX"/>
              </w:rPr>
            </w:pPr>
            <w:r>
              <w:rPr>
                <w:rFonts w:cstheme="minorHAnsi"/>
                <w:b/>
                <w:color w:val="000000"/>
                <w:sz w:val="18"/>
                <w:szCs w:val="18"/>
                <w:lang w:eastAsia="es-MX"/>
              </w:rPr>
              <w:t>Artículo 21 Bis: Del Cabildo Abierto.</w:t>
            </w:r>
          </w:p>
          <w:p w:rsidR="0073091E" w:rsidRPr="00B9091F" w:rsidRDefault="00B10615" w:rsidP="009A62C9">
            <w:pPr>
              <w:jc w:val="both"/>
              <w:rPr>
                <w:rFonts w:cstheme="minorHAnsi"/>
                <w:sz w:val="18"/>
                <w:szCs w:val="18"/>
              </w:rPr>
            </w:pPr>
            <w:r>
              <w:rPr>
                <w:rFonts w:cstheme="minorHAnsi"/>
                <w:sz w:val="18"/>
                <w:szCs w:val="18"/>
              </w:rPr>
              <w:t>1.</w:t>
            </w:r>
            <w:r w:rsidRPr="00B9091F">
              <w:rPr>
                <w:rFonts w:cstheme="minorHAnsi"/>
                <w:sz w:val="18"/>
                <w:szCs w:val="18"/>
              </w:rPr>
              <w:t xml:space="preserve"> Cabildo</w:t>
            </w:r>
            <w:r w:rsidR="0073091E" w:rsidRPr="00B9091F">
              <w:rPr>
                <w:rFonts w:cstheme="minorHAnsi"/>
                <w:sz w:val="18"/>
                <w:szCs w:val="18"/>
              </w:rPr>
              <w:t xml:space="preserve"> abierto es el instrumento en el que los ciudadanos, a través de representantes de asociaciones vecinales debidamente registradas en la Un</w:t>
            </w:r>
            <w:r w:rsidR="001D4488">
              <w:rPr>
                <w:rFonts w:cstheme="minorHAnsi"/>
                <w:sz w:val="18"/>
                <w:szCs w:val="18"/>
              </w:rPr>
              <w:t>idad de Participación Ciudadana</w:t>
            </w:r>
            <w:r w:rsidR="0073091E" w:rsidRPr="00B9091F">
              <w:rPr>
                <w:rFonts w:cstheme="minorHAnsi"/>
                <w:sz w:val="18"/>
                <w:szCs w:val="18"/>
              </w:rPr>
              <w:t xml:space="preserve">, tienen derecho a presentar propuestas o solicitudes en las sesiones ordinarias que para tal efecto haya convocado el Presidente Municipal y Secretario General con derecho a voz pero sin voto, conforme a las disposiciones de este Reglamento, mismas que deberán </w:t>
            </w:r>
            <w:r w:rsidR="0073091E">
              <w:rPr>
                <w:rFonts w:cstheme="minorHAnsi"/>
                <w:sz w:val="18"/>
                <w:szCs w:val="18"/>
              </w:rPr>
              <w:t xml:space="preserve">de celebrarse </w:t>
            </w:r>
            <w:r w:rsidR="0073091E" w:rsidRPr="00B9091F">
              <w:rPr>
                <w:rFonts w:cstheme="minorHAnsi"/>
                <w:sz w:val="18"/>
                <w:szCs w:val="18"/>
              </w:rPr>
              <w:t xml:space="preserve">  como mínimo cada bimestre. </w:t>
            </w:r>
          </w:p>
          <w:p w:rsidR="0073091E" w:rsidRDefault="0073091E" w:rsidP="009A62C9">
            <w:pPr>
              <w:jc w:val="both"/>
              <w:rPr>
                <w:rFonts w:cstheme="minorHAnsi"/>
                <w:sz w:val="18"/>
                <w:szCs w:val="18"/>
              </w:rPr>
            </w:pPr>
            <w:r>
              <w:rPr>
                <w:rFonts w:cstheme="minorHAnsi"/>
                <w:sz w:val="18"/>
                <w:szCs w:val="18"/>
              </w:rPr>
              <w:lastRenderedPageBreak/>
              <w:t>2.</w:t>
            </w:r>
            <w:r w:rsidRPr="00B9091F">
              <w:rPr>
                <w:rFonts w:cstheme="minorHAnsi"/>
                <w:sz w:val="18"/>
                <w:szCs w:val="18"/>
              </w:rPr>
              <w:t xml:space="preserve">Los asuntos que </w:t>
            </w:r>
            <w:r>
              <w:rPr>
                <w:rFonts w:cstheme="minorHAnsi"/>
                <w:sz w:val="18"/>
                <w:szCs w:val="18"/>
              </w:rPr>
              <w:t xml:space="preserve">las asociaciones vecinales soliciten para su agenda deberán cumplir con los siguientes requisitos: </w:t>
            </w:r>
          </w:p>
          <w:p w:rsidR="0073091E" w:rsidRDefault="0073091E" w:rsidP="009A62C9">
            <w:pPr>
              <w:jc w:val="both"/>
              <w:rPr>
                <w:rFonts w:cstheme="minorHAnsi"/>
                <w:sz w:val="18"/>
                <w:szCs w:val="18"/>
              </w:rPr>
            </w:pPr>
            <w:r>
              <w:rPr>
                <w:rFonts w:cstheme="minorHAnsi"/>
                <w:sz w:val="18"/>
                <w:szCs w:val="18"/>
              </w:rPr>
              <w:t xml:space="preserve">a) El asunto debe ser de competencia municipal, de lo contrario no se agendarán en el orden del día. </w:t>
            </w:r>
          </w:p>
          <w:p w:rsidR="0073091E" w:rsidRDefault="0073091E" w:rsidP="009A62C9">
            <w:pPr>
              <w:jc w:val="both"/>
              <w:rPr>
                <w:rFonts w:cstheme="minorHAnsi"/>
                <w:sz w:val="18"/>
                <w:szCs w:val="18"/>
              </w:rPr>
            </w:pPr>
            <w:r>
              <w:rPr>
                <w:rFonts w:cstheme="minorHAnsi"/>
                <w:sz w:val="18"/>
                <w:szCs w:val="18"/>
              </w:rPr>
              <w:t xml:space="preserve">b) Deberán presentar solicitud formal ante el Secretario General del Ayuntamiento, en el que acompañarán: Exposición de motivos del asunto que se trate, antecedentes, y de forma clara y concisa la petición </w:t>
            </w:r>
            <w:r w:rsidR="00A32150">
              <w:rPr>
                <w:rFonts w:cstheme="minorHAnsi"/>
                <w:sz w:val="18"/>
                <w:szCs w:val="18"/>
              </w:rPr>
              <w:t xml:space="preserve">o propuesta </w:t>
            </w:r>
            <w:r>
              <w:rPr>
                <w:rFonts w:cstheme="minorHAnsi"/>
                <w:sz w:val="18"/>
                <w:szCs w:val="18"/>
              </w:rPr>
              <w:t>que se formula al ayuntamiento.</w:t>
            </w:r>
          </w:p>
          <w:p w:rsidR="0073091E" w:rsidRDefault="0073091E" w:rsidP="009A62C9">
            <w:pPr>
              <w:jc w:val="both"/>
              <w:rPr>
                <w:rFonts w:cstheme="minorHAnsi"/>
                <w:sz w:val="18"/>
                <w:szCs w:val="18"/>
              </w:rPr>
            </w:pPr>
            <w:r>
              <w:rPr>
                <w:rFonts w:cstheme="minorHAnsi"/>
                <w:sz w:val="18"/>
                <w:szCs w:val="18"/>
              </w:rPr>
              <w:t>c) El Escrito deberá estar firmado por los representantes, y por los vecinos del lugar que se trate, o en su defecto, acompañar copia de la junta vecinal donde se tomó el acuerdo de la solicitud. Deberán nombrar entre los firmantes a un representante común, quien será el expositor ante el pleno del ayuntamiento.</w:t>
            </w:r>
          </w:p>
          <w:p w:rsidR="0073091E" w:rsidRDefault="0073091E" w:rsidP="009A62C9">
            <w:pPr>
              <w:jc w:val="both"/>
              <w:rPr>
                <w:rFonts w:cstheme="minorHAnsi"/>
                <w:sz w:val="18"/>
                <w:szCs w:val="18"/>
              </w:rPr>
            </w:pPr>
            <w:r>
              <w:rPr>
                <w:rFonts w:cstheme="minorHAnsi"/>
                <w:sz w:val="18"/>
                <w:szCs w:val="18"/>
              </w:rPr>
              <w:t xml:space="preserve">d) Copia de identificación de los representantes vecinales, así como su domicilio y teléfono dentro del Municipio. </w:t>
            </w:r>
          </w:p>
          <w:p w:rsidR="0073091E" w:rsidRDefault="0073091E" w:rsidP="009A62C9">
            <w:pPr>
              <w:jc w:val="both"/>
              <w:rPr>
                <w:rFonts w:cstheme="minorHAnsi"/>
                <w:sz w:val="18"/>
                <w:szCs w:val="18"/>
              </w:rPr>
            </w:pPr>
            <w:r>
              <w:rPr>
                <w:rFonts w:cstheme="minorHAnsi"/>
                <w:sz w:val="18"/>
                <w:szCs w:val="18"/>
              </w:rPr>
              <w:t xml:space="preserve">e) Las disposiciones  legales en que se sustente, de ser posible y; </w:t>
            </w:r>
          </w:p>
          <w:p w:rsidR="0073091E" w:rsidRDefault="00B82155" w:rsidP="009A62C9">
            <w:pPr>
              <w:jc w:val="both"/>
              <w:rPr>
                <w:rFonts w:cstheme="minorHAnsi"/>
                <w:sz w:val="18"/>
                <w:szCs w:val="18"/>
              </w:rPr>
            </w:pPr>
            <w:r>
              <w:rPr>
                <w:rFonts w:cstheme="minorHAnsi"/>
                <w:sz w:val="18"/>
                <w:szCs w:val="18"/>
              </w:rPr>
              <w:t>f) La documentación que dé</w:t>
            </w:r>
            <w:r w:rsidR="0073091E">
              <w:rPr>
                <w:rFonts w:cstheme="minorHAnsi"/>
                <w:sz w:val="18"/>
                <w:szCs w:val="18"/>
              </w:rPr>
              <w:t xml:space="preserve"> soporte a su solicitud. </w:t>
            </w:r>
          </w:p>
          <w:p w:rsidR="0073091E" w:rsidRDefault="0073091E" w:rsidP="009A62C9">
            <w:pPr>
              <w:jc w:val="both"/>
              <w:rPr>
                <w:rFonts w:cstheme="minorHAnsi"/>
                <w:sz w:val="18"/>
                <w:szCs w:val="18"/>
              </w:rPr>
            </w:pPr>
            <w:r>
              <w:rPr>
                <w:rFonts w:cstheme="minorHAnsi"/>
                <w:sz w:val="18"/>
                <w:szCs w:val="18"/>
              </w:rPr>
              <w:t>3. No se aceptarán o darán entrada a solicitudes cuya peticiones tengan por objeto:</w:t>
            </w:r>
          </w:p>
          <w:p w:rsidR="0073091E" w:rsidRDefault="0073091E" w:rsidP="009A62C9">
            <w:pPr>
              <w:jc w:val="both"/>
              <w:rPr>
                <w:rFonts w:cstheme="minorHAnsi"/>
                <w:sz w:val="18"/>
                <w:szCs w:val="18"/>
              </w:rPr>
            </w:pPr>
            <w:r>
              <w:rPr>
                <w:rFonts w:cstheme="minorHAnsi"/>
                <w:sz w:val="18"/>
                <w:szCs w:val="18"/>
              </w:rPr>
              <w:t>a) La transmisión de propiedad o posesión de bienes de propiedad municipal u organismos descentralizados de carácter municipal.</w:t>
            </w:r>
          </w:p>
          <w:p w:rsidR="0073091E" w:rsidRDefault="0073091E" w:rsidP="009A62C9">
            <w:pPr>
              <w:jc w:val="both"/>
              <w:rPr>
                <w:rFonts w:cstheme="minorHAnsi"/>
                <w:sz w:val="18"/>
                <w:szCs w:val="18"/>
              </w:rPr>
            </w:pPr>
            <w:r>
              <w:rPr>
                <w:rFonts w:cstheme="minorHAnsi"/>
                <w:sz w:val="18"/>
                <w:szCs w:val="18"/>
              </w:rPr>
              <w:t>b) La afectación de derechos de terceros.</w:t>
            </w:r>
          </w:p>
          <w:p w:rsidR="0073091E" w:rsidRDefault="0073091E" w:rsidP="009A62C9">
            <w:pPr>
              <w:jc w:val="both"/>
              <w:rPr>
                <w:rFonts w:cstheme="minorHAnsi"/>
                <w:sz w:val="18"/>
                <w:szCs w:val="18"/>
              </w:rPr>
            </w:pPr>
            <w:r>
              <w:rPr>
                <w:rFonts w:cstheme="minorHAnsi"/>
                <w:sz w:val="18"/>
                <w:szCs w:val="18"/>
              </w:rPr>
              <w:t xml:space="preserve">c) El otorgamiento o modificación de concesiones para la prestación de servicios públicos. </w:t>
            </w:r>
          </w:p>
          <w:p w:rsidR="0073091E" w:rsidRDefault="0073091E" w:rsidP="009A62C9">
            <w:pPr>
              <w:jc w:val="both"/>
              <w:rPr>
                <w:rFonts w:cstheme="minorHAnsi"/>
                <w:sz w:val="18"/>
                <w:szCs w:val="18"/>
              </w:rPr>
            </w:pPr>
            <w:r>
              <w:rPr>
                <w:rFonts w:cstheme="minorHAnsi"/>
                <w:sz w:val="18"/>
                <w:szCs w:val="18"/>
              </w:rPr>
              <w:t>d) Autorizaciones de cualquier etapa procesal de injerencia en conjuntos urbanos, dictámenes de uso de suelo, modificación o cambio de uso de suelo, licencias de urbanización, normas técnicas,</w:t>
            </w:r>
            <w:r w:rsidR="00B82155">
              <w:rPr>
                <w:rFonts w:cstheme="minorHAnsi"/>
                <w:sz w:val="18"/>
                <w:szCs w:val="18"/>
              </w:rPr>
              <w:t xml:space="preserve"> dictámenes de protección civil,</w:t>
            </w:r>
            <w:r>
              <w:rPr>
                <w:rFonts w:cstheme="minorHAnsi"/>
                <w:sz w:val="18"/>
                <w:szCs w:val="18"/>
              </w:rPr>
              <w:t xml:space="preserve"> de fac</w:t>
            </w:r>
            <w:r w:rsidR="00B82155">
              <w:rPr>
                <w:rFonts w:cstheme="minorHAnsi"/>
                <w:sz w:val="18"/>
                <w:szCs w:val="18"/>
              </w:rPr>
              <w:t xml:space="preserve">tibilidad de impacto ambiental y de todo trámite que sea materia de Obras Públicas y Desarrollo Urbano. </w:t>
            </w:r>
          </w:p>
          <w:p w:rsidR="0073091E" w:rsidRDefault="0073091E" w:rsidP="009A62C9">
            <w:pPr>
              <w:jc w:val="both"/>
              <w:rPr>
                <w:rFonts w:cstheme="minorHAnsi"/>
                <w:sz w:val="18"/>
                <w:szCs w:val="18"/>
              </w:rPr>
            </w:pPr>
            <w:r>
              <w:rPr>
                <w:rFonts w:cstheme="minorHAnsi"/>
                <w:sz w:val="18"/>
                <w:szCs w:val="18"/>
              </w:rPr>
              <w:t xml:space="preserve">e) Cuando la petición tenga injerencia únicamente intereses de un particular. </w:t>
            </w:r>
          </w:p>
          <w:p w:rsidR="0073091E" w:rsidRDefault="00B82155" w:rsidP="009A62C9">
            <w:pPr>
              <w:jc w:val="both"/>
              <w:rPr>
                <w:rFonts w:cstheme="minorHAnsi"/>
                <w:sz w:val="18"/>
                <w:szCs w:val="18"/>
              </w:rPr>
            </w:pPr>
            <w:r>
              <w:rPr>
                <w:rFonts w:cstheme="minorHAnsi"/>
                <w:sz w:val="18"/>
                <w:szCs w:val="18"/>
              </w:rPr>
              <w:t>f</w:t>
            </w:r>
            <w:r w:rsidR="0073091E">
              <w:rPr>
                <w:rFonts w:cstheme="minorHAnsi"/>
                <w:sz w:val="18"/>
                <w:szCs w:val="18"/>
              </w:rPr>
              <w:t xml:space="preserve">) Cuando se trate de asuntos relacionados con los procedimientos administrativos de responsabilidad de servidores públicos; </w:t>
            </w:r>
          </w:p>
          <w:p w:rsidR="0073091E" w:rsidRDefault="00B82155" w:rsidP="009A62C9">
            <w:pPr>
              <w:jc w:val="both"/>
              <w:rPr>
                <w:rFonts w:cstheme="minorHAnsi"/>
                <w:sz w:val="18"/>
                <w:szCs w:val="18"/>
              </w:rPr>
            </w:pPr>
            <w:r>
              <w:rPr>
                <w:rFonts w:cstheme="minorHAnsi"/>
                <w:sz w:val="18"/>
                <w:szCs w:val="18"/>
              </w:rPr>
              <w:t>g</w:t>
            </w:r>
            <w:r w:rsidR="0073091E">
              <w:rPr>
                <w:rFonts w:cstheme="minorHAnsi"/>
                <w:sz w:val="18"/>
                <w:szCs w:val="18"/>
              </w:rPr>
              <w:t>) Cuando pueda exponerse temas en materia de Seguridad Pública considerada como Confidencial; y</w:t>
            </w:r>
          </w:p>
          <w:p w:rsidR="0073091E" w:rsidRDefault="00B82155" w:rsidP="009A62C9">
            <w:pPr>
              <w:jc w:val="both"/>
              <w:rPr>
                <w:rFonts w:cstheme="minorHAnsi"/>
                <w:sz w:val="18"/>
                <w:szCs w:val="18"/>
              </w:rPr>
            </w:pPr>
            <w:r>
              <w:rPr>
                <w:rFonts w:cstheme="minorHAnsi"/>
                <w:sz w:val="18"/>
                <w:szCs w:val="18"/>
              </w:rPr>
              <w:t>h</w:t>
            </w:r>
            <w:r w:rsidR="0073091E">
              <w:rPr>
                <w:rFonts w:cstheme="minorHAnsi"/>
                <w:sz w:val="18"/>
                <w:szCs w:val="18"/>
              </w:rPr>
              <w:t xml:space="preserve">) Cuando la naturaleza del asunto tenga que ver con cuestiones internas del Ayuntamiento. </w:t>
            </w:r>
          </w:p>
          <w:p w:rsidR="007D063B" w:rsidRPr="00C75864" w:rsidRDefault="007D063B" w:rsidP="009A62C9">
            <w:pPr>
              <w:jc w:val="both"/>
              <w:rPr>
                <w:rFonts w:cstheme="minorHAnsi"/>
                <w:sz w:val="18"/>
                <w:szCs w:val="18"/>
              </w:rPr>
            </w:pPr>
            <w:r w:rsidRPr="00C75864">
              <w:rPr>
                <w:rFonts w:cstheme="minorHAnsi"/>
                <w:sz w:val="18"/>
                <w:szCs w:val="18"/>
              </w:rPr>
              <w:t>I) Lo relacionado con la proyección de la Ley de Ingresos Municipal.</w:t>
            </w:r>
          </w:p>
          <w:p w:rsidR="007D063B" w:rsidRPr="00C75864" w:rsidRDefault="007D063B" w:rsidP="009A62C9">
            <w:pPr>
              <w:jc w:val="both"/>
              <w:rPr>
                <w:rFonts w:cstheme="minorHAnsi"/>
                <w:sz w:val="18"/>
                <w:szCs w:val="18"/>
              </w:rPr>
            </w:pPr>
            <w:r w:rsidRPr="00C75864">
              <w:rPr>
                <w:rFonts w:cstheme="minorHAnsi"/>
                <w:sz w:val="18"/>
                <w:szCs w:val="18"/>
              </w:rPr>
              <w:t xml:space="preserve">j) Disposiciones orgánicas del Ayuntamiento. </w:t>
            </w:r>
          </w:p>
          <w:p w:rsidR="007D063B" w:rsidRPr="00C75864" w:rsidRDefault="007D063B" w:rsidP="009A62C9">
            <w:pPr>
              <w:jc w:val="both"/>
              <w:rPr>
                <w:rFonts w:cstheme="minorHAnsi"/>
                <w:sz w:val="18"/>
                <w:szCs w:val="18"/>
              </w:rPr>
            </w:pPr>
            <w:r w:rsidRPr="00C75864">
              <w:rPr>
                <w:rFonts w:cstheme="minorHAnsi"/>
                <w:sz w:val="18"/>
                <w:szCs w:val="18"/>
              </w:rPr>
              <w:t xml:space="preserve">k) Referente al escalafón y condiciones generales de trabajo de los servidores públicos. </w:t>
            </w:r>
          </w:p>
          <w:p w:rsidR="0073091E" w:rsidRDefault="0073091E" w:rsidP="009A62C9">
            <w:pPr>
              <w:jc w:val="both"/>
              <w:rPr>
                <w:rFonts w:cstheme="minorHAnsi"/>
                <w:sz w:val="18"/>
                <w:szCs w:val="18"/>
              </w:rPr>
            </w:pPr>
          </w:p>
          <w:p w:rsidR="0073091E" w:rsidRDefault="00B10615" w:rsidP="009A62C9">
            <w:pPr>
              <w:jc w:val="both"/>
              <w:rPr>
                <w:rFonts w:cstheme="minorHAnsi"/>
                <w:sz w:val="18"/>
                <w:szCs w:val="18"/>
              </w:rPr>
            </w:pPr>
            <w:r>
              <w:rPr>
                <w:rFonts w:cstheme="minorHAnsi"/>
                <w:sz w:val="18"/>
                <w:szCs w:val="18"/>
              </w:rPr>
              <w:t>4.</w:t>
            </w:r>
            <w:r w:rsidRPr="00EC6B43">
              <w:rPr>
                <w:rFonts w:cstheme="minorHAnsi"/>
                <w:sz w:val="18"/>
                <w:szCs w:val="18"/>
              </w:rPr>
              <w:t xml:space="preserve"> La</w:t>
            </w:r>
            <w:r w:rsidR="0073091E" w:rsidRPr="00EC6B43">
              <w:rPr>
                <w:rFonts w:cstheme="minorHAnsi"/>
                <w:sz w:val="18"/>
                <w:szCs w:val="18"/>
              </w:rPr>
              <w:t xml:space="preserve"> convocatoria para la</w:t>
            </w:r>
            <w:r w:rsidR="0073091E">
              <w:rPr>
                <w:rFonts w:cstheme="minorHAnsi"/>
                <w:sz w:val="18"/>
                <w:szCs w:val="18"/>
              </w:rPr>
              <w:t>s</w:t>
            </w:r>
            <w:r w:rsidR="0073091E" w:rsidRPr="00EC6B43">
              <w:rPr>
                <w:rFonts w:cstheme="minorHAnsi"/>
                <w:sz w:val="18"/>
                <w:szCs w:val="18"/>
              </w:rPr>
              <w:t xml:space="preserve"> sesiones donde se agenden puntos a que se refiere este artículo, deberán notificarse a los </w:t>
            </w:r>
            <w:r w:rsidR="0073091E" w:rsidRPr="00EC6B43">
              <w:rPr>
                <w:rFonts w:cstheme="minorHAnsi"/>
                <w:sz w:val="18"/>
                <w:szCs w:val="18"/>
              </w:rPr>
              <w:lastRenderedPageBreak/>
              <w:t xml:space="preserve">regidores con cuarenta y ocho horas de anticipación a la celebración de la sesión, </w:t>
            </w:r>
            <w:r w:rsidR="0073091E">
              <w:rPr>
                <w:rFonts w:cstheme="minorHAnsi"/>
                <w:sz w:val="18"/>
                <w:szCs w:val="18"/>
              </w:rPr>
              <w:t xml:space="preserve">con la solicitud y documentos presentados por las asociaciones vecinales. A los representantes de las asociaciones vecinales que habrán de participar, deberán ser citados con la misma anticipación, de manera formal por el Secretario General, en donde se incluirá: </w:t>
            </w:r>
          </w:p>
          <w:p w:rsidR="0073091E" w:rsidRDefault="0073091E" w:rsidP="009A62C9">
            <w:pPr>
              <w:jc w:val="both"/>
              <w:rPr>
                <w:rFonts w:cstheme="minorHAnsi"/>
                <w:sz w:val="18"/>
                <w:szCs w:val="18"/>
              </w:rPr>
            </w:pPr>
            <w:r>
              <w:rPr>
                <w:rFonts w:cstheme="minorHAnsi"/>
                <w:sz w:val="18"/>
                <w:szCs w:val="18"/>
              </w:rPr>
              <w:t xml:space="preserve">a) La fecha, hora y lugar en que habrán de presentarse y el número del orden del día en que quedó </w:t>
            </w:r>
            <w:proofErr w:type="spellStart"/>
            <w:r>
              <w:rPr>
                <w:rFonts w:cstheme="minorHAnsi"/>
                <w:sz w:val="18"/>
                <w:szCs w:val="18"/>
              </w:rPr>
              <w:t>agendado</w:t>
            </w:r>
            <w:proofErr w:type="spellEnd"/>
            <w:r>
              <w:rPr>
                <w:rFonts w:cstheme="minorHAnsi"/>
                <w:sz w:val="18"/>
                <w:szCs w:val="18"/>
              </w:rPr>
              <w:t xml:space="preserve"> el punto.</w:t>
            </w:r>
          </w:p>
          <w:p w:rsidR="0073091E" w:rsidRDefault="0073091E" w:rsidP="009A62C9">
            <w:pPr>
              <w:jc w:val="both"/>
              <w:rPr>
                <w:rFonts w:cstheme="minorHAnsi"/>
                <w:sz w:val="18"/>
                <w:szCs w:val="18"/>
              </w:rPr>
            </w:pPr>
            <w:r>
              <w:rPr>
                <w:rFonts w:cstheme="minorHAnsi"/>
                <w:sz w:val="18"/>
                <w:szCs w:val="18"/>
              </w:rPr>
              <w:t xml:space="preserve">b) El nombre del orador vecinal que expondrá el asunto ante pleno, quien contará hasta con </w:t>
            </w:r>
            <w:r w:rsidR="007D063B">
              <w:rPr>
                <w:rFonts w:cstheme="minorHAnsi"/>
                <w:sz w:val="18"/>
                <w:szCs w:val="18"/>
              </w:rPr>
              <w:t>10</w:t>
            </w:r>
            <w:r>
              <w:rPr>
                <w:rFonts w:cstheme="minorHAnsi"/>
                <w:sz w:val="18"/>
                <w:szCs w:val="18"/>
              </w:rPr>
              <w:t xml:space="preserve"> minutos de manera ininterrumpida para presentar su solicitud o proyecto en beneficio de la comunidad que representa, tiempo que será sin derecho de réplica y dirigida bajo la responsabilidad del Secretario General.  </w:t>
            </w:r>
          </w:p>
          <w:p w:rsidR="0073091E" w:rsidRDefault="0073091E" w:rsidP="009A62C9">
            <w:pPr>
              <w:jc w:val="both"/>
              <w:rPr>
                <w:rFonts w:cstheme="minorHAnsi"/>
                <w:sz w:val="18"/>
                <w:szCs w:val="18"/>
              </w:rPr>
            </w:pPr>
            <w:r>
              <w:rPr>
                <w:rFonts w:cstheme="minorHAnsi"/>
                <w:sz w:val="18"/>
                <w:szCs w:val="18"/>
              </w:rPr>
              <w:t xml:space="preserve">c) Deberá indicársele que se debe dirigir con respeto, de manera ordenada, en un estado de salud sano y lúcido, y la prohibición de ingresar con armas dentro del recinto oficial. </w:t>
            </w:r>
          </w:p>
          <w:p w:rsidR="0073091E" w:rsidRDefault="0073091E" w:rsidP="009A62C9">
            <w:pPr>
              <w:jc w:val="both"/>
              <w:rPr>
                <w:rFonts w:cstheme="minorHAnsi"/>
                <w:sz w:val="18"/>
                <w:szCs w:val="18"/>
              </w:rPr>
            </w:pPr>
            <w:r>
              <w:rPr>
                <w:rFonts w:cstheme="minorHAnsi"/>
                <w:sz w:val="18"/>
                <w:szCs w:val="18"/>
              </w:rPr>
              <w:t xml:space="preserve">d) Los acompañantes que en todo caso asistan, deberán guardar el orden y compostura debido, caso contrario el Presidente Municipal podrá pedir </w:t>
            </w:r>
            <w:r w:rsidR="007D063B">
              <w:rPr>
                <w:rFonts w:cstheme="minorHAnsi"/>
                <w:sz w:val="18"/>
                <w:szCs w:val="18"/>
              </w:rPr>
              <w:t xml:space="preserve">el </w:t>
            </w:r>
            <w:r>
              <w:rPr>
                <w:rFonts w:cstheme="minorHAnsi"/>
                <w:sz w:val="18"/>
                <w:szCs w:val="18"/>
              </w:rPr>
              <w:t>auxili</w:t>
            </w:r>
            <w:r w:rsidR="007D063B">
              <w:rPr>
                <w:rFonts w:cstheme="minorHAnsi"/>
                <w:sz w:val="18"/>
                <w:szCs w:val="18"/>
              </w:rPr>
              <w:t>o</w:t>
            </w:r>
            <w:r>
              <w:rPr>
                <w:rFonts w:cstheme="minorHAnsi"/>
                <w:sz w:val="18"/>
                <w:szCs w:val="18"/>
              </w:rPr>
              <w:t xml:space="preserve"> de la fuerza pública para desalojar el recinto, conforme lo ordena el artículo 30 segundo párrafo de la Ley del Gobierno y la Ad</w:t>
            </w:r>
            <w:r w:rsidR="007D063B">
              <w:rPr>
                <w:rFonts w:cstheme="minorHAnsi"/>
                <w:sz w:val="18"/>
                <w:szCs w:val="18"/>
              </w:rPr>
              <w:t>ministración Pública Municipal del Estado de Jalisco.</w:t>
            </w:r>
          </w:p>
          <w:p w:rsidR="007D063B" w:rsidRDefault="0073091E" w:rsidP="009A62C9">
            <w:pPr>
              <w:jc w:val="both"/>
              <w:rPr>
                <w:rFonts w:cstheme="minorHAnsi"/>
                <w:sz w:val="18"/>
                <w:szCs w:val="18"/>
              </w:rPr>
            </w:pPr>
            <w:r>
              <w:rPr>
                <w:rFonts w:cstheme="minorHAnsi"/>
                <w:sz w:val="18"/>
                <w:szCs w:val="18"/>
              </w:rPr>
              <w:t>5. Exp</w:t>
            </w:r>
            <w:r w:rsidR="007D063B">
              <w:rPr>
                <w:rFonts w:cstheme="minorHAnsi"/>
                <w:sz w:val="18"/>
                <w:szCs w:val="18"/>
              </w:rPr>
              <w:t>uesta la petición o proyecto,</w:t>
            </w:r>
            <w:r>
              <w:rPr>
                <w:rFonts w:cstheme="minorHAnsi"/>
                <w:sz w:val="18"/>
                <w:szCs w:val="18"/>
              </w:rPr>
              <w:t xml:space="preserve"> deberá remitirse el asunto al Presidente de la  Comisión Edilicia que corresponda a propuesta del C. Presidente Municipal</w:t>
            </w:r>
            <w:r w:rsidR="00AC2768">
              <w:rPr>
                <w:rFonts w:cstheme="minorHAnsi"/>
                <w:sz w:val="18"/>
                <w:szCs w:val="18"/>
              </w:rPr>
              <w:t xml:space="preserve"> bajo el siguiente procedimiento.</w:t>
            </w:r>
          </w:p>
          <w:p w:rsidR="00AC2768" w:rsidRDefault="00AC2768" w:rsidP="009A62C9">
            <w:pPr>
              <w:jc w:val="both"/>
              <w:rPr>
                <w:rFonts w:cstheme="minorHAnsi"/>
                <w:sz w:val="18"/>
                <w:szCs w:val="18"/>
              </w:rPr>
            </w:pPr>
            <w:proofErr w:type="gramStart"/>
            <w:r>
              <w:rPr>
                <w:rFonts w:cstheme="minorHAnsi"/>
                <w:sz w:val="18"/>
                <w:szCs w:val="18"/>
              </w:rPr>
              <w:t>a)</w:t>
            </w:r>
            <w:r w:rsidR="007D063B">
              <w:rPr>
                <w:rFonts w:cstheme="minorHAnsi"/>
                <w:sz w:val="18"/>
                <w:szCs w:val="18"/>
              </w:rPr>
              <w:t>R</w:t>
            </w:r>
            <w:r w:rsidR="0073091E">
              <w:rPr>
                <w:rFonts w:cstheme="minorHAnsi"/>
                <w:sz w:val="18"/>
                <w:szCs w:val="18"/>
              </w:rPr>
              <w:t>emitida</w:t>
            </w:r>
            <w:proofErr w:type="gramEnd"/>
            <w:r w:rsidR="0073091E">
              <w:rPr>
                <w:rFonts w:cstheme="minorHAnsi"/>
                <w:sz w:val="18"/>
                <w:szCs w:val="18"/>
              </w:rPr>
              <w:t xml:space="preserve"> la solicitud</w:t>
            </w:r>
            <w:r w:rsidR="007D063B">
              <w:rPr>
                <w:rFonts w:cstheme="minorHAnsi"/>
                <w:sz w:val="18"/>
                <w:szCs w:val="18"/>
              </w:rPr>
              <w:t>,</w:t>
            </w:r>
            <w:r w:rsidR="0073091E">
              <w:rPr>
                <w:rFonts w:cstheme="minorHAnsi"/>
                <w:sz w:val="18"/>
                <w:szCs w:val="18"/>
              </w:rPr>
              <w:t xml:space="preserve"> el Presidente de la Comisión que corresponda deberá presentar la iniciativa formal al Ayuntamiento  en un término no mayor a la sesión ordinaria inmediata posterior </w:t>
            </w:r>
            <w:r w:rsidR="007D063B">
              <w:rPr>
                <w:rFonts w:cstheme="minorHAnsi"/>
                <w:sz w:val="18"/>
                <w:szCs w:val="18"/>
              </w:rPr>
              <w:t xml:space="preserve">a </w:t>
            </w:r>
            <w:r w:rsidR="0073091E">
              <w:rPr>
                <w:rFonts w:cstheme="minorHAnsi"/>
                <w:sz w:val="18"/>
                <w:szCs w:val="18"/>
              </w:rPr>
              <w:t>que se convoque</w:t>
            </w:r>
            <w:r>
              <w:rPr>
                <w:rFonts w:cstheme="minorHAnsi"/>
                <w:sz w:val="18"/>
                <w:szCs w:val="18"/>
              </w:rPr>
              <w:t>.</w:t>
            </w:r>
          </w:p>
          <w:p w:rsidR="0073091E" w:rsidRDefault="009F0D4F" w:rsidP="009A62C9">
            <w:pPr>
              <w:jc w:val="both"/>
              <w:rPr>
                <w:rFonts w:cstheme="minorHAnsi"/>
                <w:sz w:val="18"/>
                <w:szCs w:val="18"/>
              </w:rPr>
            </w:pPr>
            <w:r>
              <w:rPr>
                <w:rFonts w:cstheme="minorHAnsi"/>
                <w:sz w:val="18"/>
                <w:szCs w:val="18"/>
              </w:rPr>
              <w:t>b</w:t>
            </w:r>
            <w:r w:rsidR="00AC2768">
              <w:rPr>
                <w:rFonts w:cstheme="minorHAnsi"/>
                <w:sz w:val="18"/>
                <w:szCs w:val="18"/>
              </w:rPr>
              <w:t xml:space="preserve">) </w:t>
            </w:r>
            <w:r>
              <w:rPr>
                <w:rFonts w:cstheme="minorHAnsi"/>
                <w:sz w:val="18"/>
                <w:szCs w:val="18"/>
              </w:rPr>
              <w:t>La iniciativa deberá estar d</w:t>
            </w:r>
            <w:r w:rsidR="0073091E">
              <w:rPr>
                <w:rFonts w:cstheme="minorHAnsi"/>
                <w:sz w:val="18"/>
                <w:szCs w:val="18"/>
              </w:rPr>
              <w:t>ebidamente fundada y motivada con el objeto de t</w:t>
            </w:r>
            <w:r w:rsidR="007D063B">
              <w:rPr>
                <w:rFonts w:cstheme="minorHAnsi"/>
                <w:sz w:val="18"/>
                <w:szCs w:val="18"/>
              </w:rPr>
              <w:t>urnar a la Comisión correspondiente</w:t>
            </w:r>
            <w:r w:rsidR="0073091E">
              <w:rPr>
                <w:rFonts w:cstheme="minorHAnsi"/>
                <w:sz w:val="18"/>
                <w:szCs w:val="18"/>
              </w:rPr>
              <w:t xml:space="preserve"> se avoque al estudio y dictaminación, en donde en caso de duda o a petición de ésta, podrán participar de nueva cuenta las asociaciones vecinales para enriquecer la información a que haya lugar. </w:t>
            </w:r>
          </w:p>
          <w:p w:rsidR="0073091E" w:rsidRDefault="009F0D4F" w:rsidP="009A62C9">
            <w:pPr>
              <w:jc w:val="both"/>
              <w:rPr>
                <w:rFonts w:cstheme="minorHAnsi"/>
                <w:sz w:val="18"/>
                <w:szCs w:val="18"/>
              </w:rPr>
            </w:pPr>
            <w:r>
              <w:rPr>
                <w:rFonts w:cstheme="minorHAnsi"/>
                <w:sz w:val="18"/>
                <w:szCs w:val="18"/>
              </w:rPr>
              <w:t xml:space="preserve">c) </w:t>
            </w:r>
            <w:r w:rsidR="0073091E">
              <w:rPr>
                <w:rFonts w:cstheme="minorHAnsi"/>
                <w:sz w:val="18"/>
                <w:szCs w:val="18"/>
              </w:rPr>
              <w:t>En caso de que el asunto expuesto por las asociaciones resulte ser competencia de las Dependencias Municipales y que no requiera la ate</w:t>
            </w:r>
            <w:r>
              <w:rPr>
                <w:rFonts w:cstheme="minorHAnsi"/>
                <w:sz w:val="18"/>
                <w:szCs w:val="18"/>
              </w:rPr>
              <w:t>nción de las comisiones, deberá</w:t>
            </w:r>
            <w:r w:rsidR="0073091E">
              <w:rPr>
                <w:rFonts w:cstheme="minorHAnsi"/>
                <w:sz w:val="18"/>
                <w:szCs w:val="18"/>
              </w:rPr>
              <w:t xml:space="preserve"> de turnarse en esa misma sesión ordinaria mediante aprobación de Ayuntamiento con la instrucción concisa que ordene el pleno a la </w:t>
            </w:r>
            <w:r>
              <w:rPr>
                <w:rFonts w:cstheme="minorHAnsi"/>
                <w:sz w:val="18"/>
                <w:szCs w:val="18"/>
              </w:rPr>
              <w:t xml:space="preserve">Dependencia que corresponda. </w:t>
            </w:r>
          </w:p>
          <w:p w:rsidR="009F0D4F" w:rsidRDefault="009F0D4F" w:rsidP="009F0D4F">
            <w:pPr>
              <w:jc w:val="both"/>
              <w:rPr>
                <w:rFonts w:cstheme="minorHAnsi"/>
                <w:sz w:val="18"/>
                <w:szCs w:val="18"/>
              </w:rPr>
            </w:pPr>
            <w:r>
              <w:rPr>
                <w:rFonts w:cstheme="minorHAnsi"/>
                <w:sz w:val="18"/>
                <w:szCs w:val="18"/>
              </w:rPr>
              <w:t>d) El acuerdo que</w:t>
            </w:r>
            <w:r w:rsidR="0073091E">
              <w:rPr>
                <w:rFonts w:cstheme="minorHAnsi"/>
                <w:sz w:val="18"/>
                <w:szCs w:val="18"/>
              </w:rPr>
              <w:t xml:space="preserve"> emita el Ayuntamiento resolviendo la petición o proyecto de las asociaciones vecinales, deberá</w:t>
            </w:r>
            <w:r>
              <w:rPr>
                <w:rFonts w:cstheme="minorHAnsi"/>
                <w:sz w:val="18"/>
                <w:szCs w:val="18"/>
              </w:rPr>
              <w:t xml:space="preserve"> ser notificada</w:t>
            </w:r>
            <w:r w:rsidR="0073091E">
              <w:rPr>
                <w:rFonts w:cstheme="minorHAnsi"/>
                <w:sz w:val="18"/>
                <w:szCs w:val="18"/>
              </w:rPr>
              <w:t xml:space="preserve"> por el Secretario General a los interesados de conformidad con la Ley del Procedimiento Administrativo del Estado de Jalisco. </w:t>
            </w:r>
          </w:p>
          <w:p w:rsidR="009F0D4F" w:rsidRDefault="009F0D4F" w:rsidP="009F0D4F">
            <w:pPr>
              <w:jc w:val="both"/>
              <w:rPr>
                <w:rFonts w:cstheme="minorHAnsi"/>
                <w:sz w:val="18"/>
                <w:szCs w:val="18"/>
              </w:rPr>
            </w:pPr>
          </w:p>
          <w:p w:rsidR="0073091E" w:rsidRPr="0091115E" w:rsidRDefault="0073091E" w:rsidP="009F0D4F">
            <w:pPr>
              <w:jc w:val="both"/>
              <w:rPr>
                <w:rFonts w:cstheme="minorHAnsi"/>
                <w:sz w:val="18"/>
                <w:szCs w:val="18"/>
              </w:rPr>
            </w:pPr>
            <w:r>
              <w:rPr>
                <w:rFonts w:cstheme="minorHAnsi"/>
                <w:sz w:val="18"/>
                <w:szCs w:val="18"/>
              </w:rPr>
              <w:t xml:space="preserve">Los asuntos a que se refiere este artículo, no serán consideradas como iniciativas, sino que su naturaleza se </w:t>
            </w:r>
            <w:r>
              <w:rPr>
                <w:rFonts w:cstheme="minorHAnsi"/>
                <w:sz w:val="18"/>
                <w:szCs w:val="18"/>
              </w:rPr>
              <w:lastRenderedPageBreak/>
              <w:t>considera como solicitud.</w:t>
            </w:r>
          </w:p>
        </w:tc>
        <w:tc>
          <w:tcPr>
            <w:tcW w:w="1716" w:type="dxa"/>
          </w:tcPr>
          <w:p w:rsidR="0073091E" w:rsidRDefault="0073091E" w:rsidP="009A62C9">
            <w:pPr>
              <w:jc w:val="center"/>
              <w:rPr>
                <w:rFonts w:cstheme="minorHAnsi"/>
                <w:sz w:val="18"/>
                <w:szCs w:val="18"/>
              </w:rPr>
            </w:pPr>
          </w:p>
          <w:p w:rsidR="0073091E" w:rsidRDefault="0073091E" w:rsidP="009A62C9">
            <w:pPr>
              <w:jc w:val="center"/>
              <w:rPr>
                <w:rFonts w:cstheme="minorHAnsi"/>
                <w:sz w:val="18"/>
                <w:szCs w:val="18"/>
              </w:rPr>
            </w:pPr>
          </w:p>
          <w:p w:rsidR="0073091E" w:rsidRPr="0008546D" w:rsidRDefault="0073091E" w:rsidP="009A62C9">
            <w:pPr>
              <w:jc w:val="center"/>
              <w:rPr>
                <w:rFonts w:cstheme="minorHAnsi"/>
                <w:b/>
                <w:sz w:val="18"/>
                <w:szCs w:val="18"/>
              </w:rPr>
            </w:pPr>
            <w:r w:rsidRPr="0008546D">
              <w:rPr>
                <w:rFonts w:cstheme="minorHAnsi"/>
                <w:b/>
                <w:sz w:val="18"/>
                <w:szCs w:val="18"/>
              </w:rPr>
              <w:t xml:space="preserve">ADICIÓN DE UN ARTÍCULO </w:t>
            </w:r>
            <w:r>
              <w:rPr>
                <w:rFonts w:cstheme="minorHAnsi"/>
                <w:b/>
                <w:sz w:val="18"/>
                <w:szCs w:val="18"/>
              </w:rPr>
              <w:t>BIS</w:t>
            </w:r>
          </w:p>
        </w:tc>
      </w:tr>
      <w:tr w:rsidR="0073091E" w:rsidTr="009A62C9">
        <w:tc>
          <w:tcPr>
            <w:tcW w:w="2518" w:type="dxa"/>
          </w:tcPr>
          <w:p w:rsidR="0073091E" w:rsidRPr="00BE23FC" w:rsidRDefault="0073091E" w:rsidP="009A62C9">
            <w:pPr>
              <w:autoSpaceDE w:val="0"/>
              <w:autoSpaceDN w:val="0"/>
              <w:adjustRightInd w:val="0"/>
              <w:jc w:val="both"/>
              <w:rPr>
                <w:rFonts w:cstheme="minorHAnsi"/>
                <w:b/>
                <w:color w:val="000000"/>
                <w:sz w:val="18"/>
                <w:szCs w:val="18"/>
                <w:lang w:eastAsia="es-MX"/>
              </w:rPr>
            </w:pPr>
            <w:r w:rsidRPr="00BE23FC">
              <w:rPr>
                <w:rFonts w:cstheme="minorHAnsi"/>
                <w:b/>
                <w:color w:val="000000"/>
                <w:sz w:val="18"/>
                <w:szCs w:val="18"/>
                <w:lang w:eastAsia="es-MX"/>
              </w:rPr>
              <w:lastRenderedPageBreak/>
              <w:t>Artículo 35.-</w:t>
            </w:r>
          </w:p>
          <w:p w:rsidR="0073091E" w:rsidRPr="00BE23FC" w:rsidRDefault="0073091E" w:rsidP="009A62C9">
            <w:pPr>
              <w:autoSpaceDE w:val="0"/>
              <w:autoSpaceDN w:val="0"/>
              <w:adjustRightInd w:val="0"/>
              <w:jc w:val="both"/>
              <w:rPr>
                <w:rFonts w:cstheme="minorHAnsi"/>
                <w:color w:val="000000"/>
                <w:sz w:val="18"/>
                <w:szCs w:val="18"/>
                <w:lang w:eastAsia="es-MX"/>
              </w:rPr>
            </w:pPr>
            <w:r w:rsidRPr="00BE23FC">
              <w:rPr>
                <w:rFonts w:cstheme="minorHAnsi"/>
                <w:color w:val="000000"/>
                <w:sz w:val="18"/>
                <w:szCs w:val="18"/>
                <w:lang w:eastAsia="es-MX"/>
              </w:rPr>
              <w:t>1. Los asistentes a las sesiones deben guardar respeto y compostura, y por ningún motivo pueden tomar parte en los debates, ni realizar manifestaciones de ningún género. En todo caso los asistentes deben observar las normas de orden y cordura que el Presidente Municipal disponga para asegurar el adecuado desarrollo de las sesiones.</w:t>
            </w:r>
          </w:p>
          <w:p w:rsidR="0073091E" w:rsidRPr="00BE23FC" w:rsidRDefault="0073091E" w:rsidP="009A62C9">
            <w:pPr>
              <w:jc w:val="center"/>
              <w:rPr>
                <w:rFonts w:cstheme="minorHAnsi"/>
                <w:sz w:val="18"/>
                <w:szCs w:val="18"/>
              </w:rPr>
            </w:pPr>
          </w:p>
        </w:tc>
        <w:tc>
          <w:tcPr>
            <w:tcW w:w="4820" w:type="dxa"/>
          </w:tcPr>
          <w:p w:rsidR="0073091E" w:rsidRPr="00BE23FC" w:rsidRDefault="0073091E" w:rsidP="009A62C9">
            <w:pPr>
              <w:autoSpaceDE w:val="0"/>
              <w:autoSpaceDN w:val="0"/>
              <w:adjustRightInd w:val="0"/>
              <w:jc w:val="both"/>
              <w:rPr>
                <w:rFonts w:cstheme="minorHAnsi"/>
                <w:b/>
                <w:color w:val="000000"/>
                <w:sz w:val="18"/>
                <w:szCs w:val="18"/>
                <w:lang w:eastAsia="es-MX"/>
              </w:rPr>
            </w:pPr>
            <w:r w:rsidRPr="00BE23FC">
              <w:rPr>
                <w:rFonts w:cstheme="minorHAnsi"/>
                <w:b/>
                <w:color w:val="000000"/>
                <w:sz w:val="18"/>
                <w:szCs w:val="18"/>
                <w:lang w:eastAsia="es-MX"/>
              </w:rPr>
              <w:t>Artículo 35.-</w:t>
            </w:r>
          </w:p>
          <w:p w:rsidR="0073091E" w:rsidRPr="00BE23FC" w:rsidRDefault="0073091E" w:rsidP="009A62C9">
            <w:pPr>
              <w:autoSpaceDE w:val="0"/>
              <w:autoSpaceDN w:val="0"/>
              <w:adjustRightInd w:val="0"/>
              <w:jc w:val="both"/>
              <w:rPr>
                <w:rFonts w:cstheme="minorHAnsi"/>
                <w:color w:val="000000"/>
                <w:sz w:val="18"/>
                <w:szCs w:val="18"/>
                <w:lang w:eastAsia="es-MX"/>
              </w:rPr>
            </w:pPr>
            <w:r>
              <w:rPr>
                <w:rFonts w:cstheme="minorHAnsi"/>
                <w:color w:val="000000"/>
                <w:sz w:val="18"/>
                <w:szCs w:val="18"/>
                <w:lang w:eastAsia="es-MX"/>
              </w:rPr>
              <w:t>1-.</w:t>
            </w:r>
            <w:r w:rsidRPr="00BE23FC">
              <w:rPr>
                <w:rFonts w:cstheme="minorHAnsi"/>
                <w:color w:val="000000"/>
                <w:sz w:val="18"/>
                <w:szCs w:val="18"/>
                <w:lang w:eastAsia="es-MX"/>
              </w:rPr>
              <w:t xml:space="preserve">Los asistentes a las sesiones deben guardar respeto y compostura, y por ningún motivo pueden tomar parte en los debates, ni realizar manifestaciones de ningún género. </w:t>
            </w:r>
            <w:r w:rsidRPr="00BE23FC">
              <w:rPr>
                <w:rFonts w:cstheme="minorHAnsi"/>
                <w:b/>
                <w:color w:val="000000"/>
                <w:sz w:val="18"/>
                <w:szCs w:val="18"/>
                <w:lang w:eastAsia="es-MX"/>
              </w:rPr>
              <w:t>En caso de la asistencia de los representantes de las asociaciones vecinales con motivo de la agenda de un punto, deberá de intervenir conf</w:t>
            </w:r>
            <w:r w:rsidR="009F0D4F">
              <w:rPr>
                <w:rFonts w:cstheme="minorHAnsi"/>
                <w:b/>
                <w:color w:val="000000"/>
                <w:sz w:val="18"/>
                <w:szCs w:val="18"/>
                <w:lang w:eastAsia="es-MX"/>
              </w:rPr>
              <w:t xml:space="preserve">orme a las disposiciones que </w:t>
            </w:r>
            <w:r w:rsidRPr="00BE23FC">
              <w:rPr>
                <w:rFonts w:cstheme="minorHAnsi"/>
                <w:b/>
                <w:color w:val="000000"/>
                <w:sz w:val="18"/>
                <w:szCs w:val="18"/>
                <w:lang w:eastAsia="es-MX"/>
              </w:rPr>
              <w:t>señale</w:t>
            </w:r>
            <w:r>
              <w:rPr>
                <w:rFonts w:cstheme="minorHAnsi"/>
                <w:b/>
                <w:color w:val="000000"/>
                <w:sz w:val="18"/>
                <w:szCs w:val="18"/>
                <w:lang w:eastAsia="es-MX"/>
              </w:rPr>
              <w:t xml:space="preserve"> este Reglamento y</w:t>
            </w:r>
            <w:r w:rsidRPr="00BE23FC">
              <w:rPr>
                <w:rFonts w:cstheme="minorHAnsi"/>
                <w:b/>
                <w:color w:val="000000"/>
                <w:sz w:val="18"/>
                <w:szCs w:val="18"/>
                <w:lang w:eastAsia="es-MX"/>
              </w:rPr>
              <w:t xml:space="preserve"> en la convocatoria correspondiente, sin que pueda intervenir ningún acompañante</w:t>
            </w:r>
            <w:r w:rsidRPr="00BE23FC">
              <w:rPr>
                <w:rFonts w:cstheme="minorHAnsi"/>
                <w:color w:val="000000"/>
                <w:sz w:val="18"/>
                <w:szCs w:val="18"/>
                <w:lang w:eastAsia="es-MX"/>
              </w:rPr>
              <w:t>. Los asistentes deben observar las normas de orden y cordura que el Presidente Municipal disponga para asegurar el adecuado desarrollo de las sesiones.</w:t>
            </w:r>
          </w:p>
          <w:p w:rsidR="0073091E" w:rsidRPr="00BE23FC" w:rsidRDefault="0073091E" w:rsidP="009A62C9">
            <w:pPr>
              <w:jc w:val="center"/>
              <w:rPr>
                <w:rFonts w:cstheme="minorHAnsi"/>
                <w:sz w:val="18"/>
                <w:szCs w:val="18"/>
              </w:rPr>
            </w:pPr>
          </w:p>
        </w:tc>
        <w:tc>
          <w:tcPr>
            <w:tcW w:w="1716" w:type="dxa"/>
          </w:tcPr>
          <w:p w:rsidR="0073091E" w:rsidRDefault="0073091E" w:rsidP="009A62C9">
            <w:pPr>
              <w:jc w:val="center"/>
              <w:rPr>
                <w:rFonts w:cstheme="minorHAnsi"/>
                <w:sz w:val="18"/>
                <w:szCs w:val="18"/>
              </w:rPr>
            </w:pPr>
          </w:p>
          <w:p w:rsidR="0073091E" w:rsidRPr="00BE23FC" w:rsidRDefault="0073091E" w:rsidP="009A62C9">
            <w:pPr>
              <w:jc w:val="center"/>
              <w:rPr>
                <w:rFonts w:cstheme="minorHAnsi"/>
                <w:b/>
                <w:sz w:val="18"/>
                <w:szCs w:val="18"/>
              </w:rPr>
            </w:pPr>
            <w:r w:rsidRPr="00BE23FC">
              <w:rPr>
                <w:rFonts w:cstheme="minorHAnsi"/>
                <w:b/>
                <w:sz w:val="18"/>
                <w:szCs w:val="18"/>
              </w:rPr>
              <w:t>ADICIÓN</w:t>
            </w:r>
          </w:p>
        </w:tc>
      </w:tr>
      <w:tr w:rsidR="0073091E" w:rsidTr="009A62C9">
        <w:tc>
          <w:tcPr>
            <w:tcW w:w="2518" w:type="dxa"/>
          </w:tcPr>
          <w:p w:rsidR="0073091E" w:rsidRPr="00C04AD4" w:rsidRDefault="0073091E" w:rsidP="009A62C9">
            <w:pPr>
              <w:rPr>
                <w:rFonts w:cstheme="minorHAnsi"/>
                <w:b/>
                <w:sz w:val="18"/>
                <w:szCs w:val="18"/>
              </w:rPr>
            </w:pPr>
            <w:r w:rsidRPr="00C04AD4">
              <w:rPr>
                <w:rFonts w:cstheme="minorHAnsi"/>
                <w:b/>
                <w:sz w:val="18"/>
                <w:szCs w:val="18"/>
              </w:rPr>
              <w:t>Artículo 87….</w:t>
            </w:r>
          </w:p>
          <w:p w:rsidR="0073091E" w:rsidRPr="00C04AD4" w:rsidRDefault="0073091E" w:rsidP="009A62C9">
            <w:pPr>
              <w:rPr>
                <w:rFonts w:cstheme="minorHAnsi"/>
                <w:b/>
                <w:sz w:val="18"/>
                <w:szCs w:val="18"/>
              </w:rPr>
            </w:pPr>
            <w:r w:rsidRPr="00C04AD4">
              <w:rPr>
                <w:rFonts w:cstheme="minorHAnsi"/>
                <w:b/>
                <w:sz w:val="18"/>
                <w:szCs w:val="18"/>
              </w:rPr>
              <w:t xml:space="preserve">1. </w:t>
            </w:r>
          </w:p>
          <w:p w:rsidR="0073091E" w:rsidRPr="00C04AD4" w:rsidRDefault="0073091E" w:rsidP="009A62C9">
            <w:pPr>
              <w:autoSpaceDE w:val="0"/>
              <w:autoSpaceDN w:val="0"/>
              <w:adjustRightInd w:val="0"/>
              <w:jc w:val="both"/>
              <w:rPr>
                <w:rFonts w:cstheme="minorHAnsi"/>
                <w:color w:val="000000"/>
                <w:sz w:val="18"/>
                <w:szCs w:val="18"/>
                <w:lang w:eastAsia="es-MX"/>
              </w:rPr>
            </w:pPr>
            <w:r w:rsidRPr="00C04AD4">
              <w:rPr>
                <w:rFonts w:cstheme="minorHAnsi"/>
                <w:color w:val="000000"/>
                <w:sz w:val="18"/>
                <w:szCs w:val="18"/>
                <w:lang w:eastAsia="es-MX"/>
              </w:rPr>
              <w:t>2. Pueden presentar iniciativas de ordenamiento municipal, los ciudadanos inscritos en el Registro Nacional de Ciudadanos correspondiente al Municipio de Zapotlán el Grande, cuyo número represente cuando menos el 0.5 por ciento del total de dicho registro, mediante escrito presentado en los mismos términos y formalidades que exija la ley estatal en materia de participación ciudadana.</w:t>
            </w:r>
          </w:p>
          <w:p w:rsidR="0073091E" w:rsidRPr="00C04AD4" w:rsidRDefault="0073091E" w:rsidP="009A62C9">
            <w:pPr>
              <w:autoSpaceDE w:val="0"/>
              <w:autoSpaceDN w:val="0"/>
              <w:adjustRightInd w:val="0"/>
              <w:jc w:val="both"/>
              <w:rPr>
                <w:rFonts w:cstheme="minorHAnsi"/>
                <w:color w:val="000000"/>
                <w:sz w:val="18"/>
                <w:szCs w:val="18"/>
                <w:lang w:eastAsia="es-MX"/>
              </w:rPr>
            </w:pPr>
            <w:r w:rsidRPr="00C04AD4">
              <w:rPr>
                <w:rFonts w:cstheme="minorHAnsi"/>
                <w:color w:val="000000"/>
                <w:sz w:val="18"/>
                <w:szCs w:val="18"/>
                <w:lang w:eastAsia="es-MX"/>
              </w:rPr>
              <w:t xml:space="preserve">3. La iniciativa popular no puede versar sobre </w:t>
            </w:r>
            <w:proofErr w:type="gramStart"/>
            <w:r w:rsidRPr="00C04AD4">
              <w:rPr>
                <w:rFonts w:cstheme="minorHAnsi"/>
                <w:color w:val="000000"/>
                <w:sz w:val="18"/>
                <w:szCs w:val="18"/>
                <w:lang w:eastAsia="es-MX"/>
              </w:rPr>
              <w:t>las materias presupuestaria</w:t>
            </w:r>
            <w:proofErr w:type="gramEnd"/>
            <w:r w:rsidRPr="00C04AD4">
              <w:rPr>
                <w:rFonts w:cstheme="minorHAnsi"/>
                <w:color w:val="000000"/>
                <w:sz w:val="18"/>
                <w:szCs w:val="18"/>
                <w:lang w:eastAsia="es-MX"/>
              </w:rPr>
              <w:t xml:space="preserve"> o hacendaria, ni sobre las facultades y funcionamiento del Ayuntamiento, la estructura de la administración pública municipal o la celebración de contratos de fideicomiso público. La iniciativa popular se rige por lo dispuesto en el reglamento de la materia.</w:t>
            </w:r>
          </w:p>
          <w:p w:rsidR="0073091E" w:rsidRPr="00C04AD4" w:rsidRDefault="0073091E" w:rsidP="009A62C9">
            <w:pPr>
              <w:autoSpaceDE w:val="0"/>
              <w:autoSpaceDN w:val="0"/>
              <w:adjustRightInd w:val="0"/>
              <w:jc w:val="both"/>
              <w:rPr>
                <w:rFonts w:cstheme="minorHAnsi"/>
                <w:color w:val="000000"/>
                <w:sz w:val="18"/>
                <w:szCs w:val="18"/>
                <w:lang w:eastAsia="es-MX"/>
              </w:rPr>
            </w:pPr>
          </w:p>
        </w:tc>
        <w:tc>
          <w:tcPr>
            <w:tcW w:w="4820" w:type="dxa"/>
          </w:tcPr>
          <w:p w:rsidR="0073091E" w:rsidRDefault="0073091E" w:rsidP="009A62C9">
            <w:pPr>
              <w:rPr>
                <w:rFonts w:cstheme="minorHAnsi"/>
                <w:b/>
                <w:sz w:val="18"/>
                <w:szCs w:val="18"/>
              </w:rPr>
            </w:pPr>
            <w:r>
              <w:rPr>
                <w:rFonts w:cstheme="minorHAnsi"/>
                <w:b/>
                <w:sz w:val="18"/>
                <w:szCs w:val="18"/>
              </w:rPr>
              <w:t>Artículo 87….</w:t>
            </w:r>
          </w:p>
          <w:p w:rsidR="0073091E" w:rsidRPr="00123D5B" w:rsidRDefault="0073091E" w:rsidP="009A62C9">
            <w:pPr>
              <w:rPr>
                <w:rFonts w:cstheme="minorHAnsi"/>
                <w:b/>
                <w:sz w:val="18"/>
                <w:szCs w:val="18"/>
              </w:rPr>
            </w:pPr>
            <w:r>
              <w:rPr>
                <w:rFonts w:cstheme="minorHAnsi"/>
                <w:b/>
                <w:sz w:val="18"/>
                <w:szCs w:val="18"/>
              </w:rPr>
              <w:t>1.</w:t>
            </w:r>
          </w:p>
          <w:p w:rsidR="0073091E" w:rsidRDefault="0073091E" w:rsidP="009A62C9">
            <w:pPr>
              <w:autoSpaceDE w:val="0"/>
              <w:autoSpaceDN w:val="0"/>
              <w:adjustRightInd w:val="0"/>
              <w:jc w:val="both"/>
              <w:rPr>
                <w:rFonts w:cstheme="minorHAnsi"/>
                <w:b/>
                <w:color w:val="000000"/>
                <w:sz w:val="18"/>
                <w:szCs w:val="18"/>
                <w:lang w:eastAsia="es-MX"/>
              </w:rPr>
            </w:pPr>
            <w:r w:rsidRPr="00123D5B">
              <w:rPr>
                <w:rFonts w:cstheme="minorHAnsi"/>
                <w:color w:val="000000"/>
                <w:sz w:val="18"/>
                <w:szCs w:val="18"/>
                <w:lang w:eastAsia="es-MX"/>
              </w:rPr>
              <w:t xml:space="preserve">2. Pueden presentar </w:t>
            </w:r>
            <w:r w:rsidRPr="00123D5B">
              <w:rPr>
                <w:rFonts w:cstheme="minorHAnsi"/>
                <w:b/>
                <w:color w:val="000000"/>
                <w:sz w:val="18"/>
                <w:szCs w:val="18"/>
                <w:lang w:eastAsia="es-MX"/>
              </w:rPr>
              <w:t xml:space="preserve">iniciativa  popular </w:t>
            </w:r>
            <w:r>
              <w:rPr>
                <w:rFonts w:cstheme="minorHAnsi"/>
                <w:b/>
                <w:color w:val="000000"/>
                <w:sz w:val="18"/>
                <w:szCs w:val="18"/>
                <w:lang w:eastAsia="es-MX"/>
              </w:rPr>
              <w:t xml:space="preserve">de ordenamientos </w:t>
            </w:r>
            <w:r w:rsidRPr="00123D5B">
              <w:rPr>
                <w:rFonts w:cstheme="minorHAnsi"/>
                <w:b/>
                <w:color w:val="000000"/>
                <w:sz w:val="18"/>
                <w:szCs w:val="18"/>
                <w:lang w:eastAsia="es-MX"/>
              </w:rPr>
              <w:t>municipal</w:t>
            </w:r>
            <w:r>
              <w:rPr>
                <w:rFonts w:cstheme="minorHAnsi"/>
                <w:b/>
                <w:color w:val="000000"/>
                <w:sz w:val="18"/>
                <w:szCs w:val="18"/>
                <w:lang w:eastAsia="es-MX"/>
              </w:rPr>
              <w:t>es</w:t>
            </w:r>
            <w:r w:rsidRPr="00123D5B">
              <w:rPr>
                <w:rFonts w:cstheme="minorHAnsi"/>
                <w:b/>
                <w:color w:val="000000"/>
                <w:sz w:val="18"/>
                <w:szCs w:val="18"/>
                <w:lang w:eastAsia="es-MX"/>
              </w:rPr>
              <w:t>,</w:t>
            </w:r>
            <w:r w:rsidRPr="00123D5B">
              <w:rPr>
                <w:rFonts w:cstheme="minorHAnsi"/>
                <w:color w:val="000000"/>
                <w:sz w:val="18"/>
                <w:szCs w:val="18"/>
                <w:lang w:eastAsia="es-MX"/>
              </w:rPr>
              <w:t xml:space="preserve"> los ciudadanos </w:t>
            </w:r>
            <w:r w:rsidRPr="00123D5B">
              <w:rPr>
                <w:rFonts w:cstheme="minorHAnsi"/>
                <w:b/>
                <w:color w:val="000000"/>
                <w:sz w:val="18"/>
                <w:szCs w:val="18"/>
                <w:lang w:eastAsia="es-MX"/>
              </w:rPr>
              <w:t xml:space="preserve">inscritos </w:t>
            </w:r>
            <w:r>
              <w:rPr>
                <w:rFonts w:cstheme="minorHAnsi"/>
                <w:b/>
                <w:color w:val="000000"/>
                <w:sz w:val="18"/>
                <w:szCs w:val="18"/>
                <w:lang w:eastAsia="es-MX"/>
              </w:rPr>
              <w:t>en</w:t>
            </w:r>
            <w:r w:rsidRPr="00123D5B">
              <w:rPr>
                <w:rFonts w:cstheme="minorHAnsi"/>
                <w:b/>
                <w:sz w:val="18"/>
                <w:szCs w:val="18"/>
              </w:rPr>
              <w:t xml:space="preserve"> la lista nominal de electores, correspondiente al municipio</w:t>
            </w:r>
            <w:r w:rsidRPr="00123D5B">
              <w:rPr>
                <w:rFonts w:cstheme="minorHAnsi"/>
                <w:color w:val="000000"/>
                <w:sz w:val="18"/>
                <w:szCs w:val="18"/>
                <w:lang w:eastAsia="es-MX"/>
              </w:rPr>
              <w:t xml:space="preserve"> de Zapotlán el Grande, cuyo número represente cuando </w:t>
            </w:r>
            <w:r w:rsidRPr="00123D5B">
              <w:rPr>
                <w:rFonts w:cstheme="minorHAnsi"/>
                <w:b/>
                <w:color w:val="000000"/>
                <w:sz w:val="18"/>
                <w:szCs w:val="18"/>
                <w:lang w:eastAsia="es-MX"/>
              </w:rPr>
              <w:t>menos el 1 por ciento</w:t>
            </w:r>
            <w:r w:rsidRPr="00123D5B">
              <w:rPr>
                <w:rFonts w:cstheme="minorHAnsi"/>
                <w:color w:val="000000"/>
                <w:sz w:val="18"/>
                <w:szCs w:val="18"/>
                <w:lang w:eastAsia="es-MX"/>
              </w:rPr>
              <w:t xml:space="preserve"> del total de dicho registro, mediante escrito presentado en los mismos términos y formalidades que exija</w:t>
            </w:r>
            <w:r>
              <w:rPr>
                <w:rFonts w:cstheme="minorHAnsi"/>
                <w:color w:val="000000"/>
                <w:sz w:val="18"/>
                <w:szCs w:val="18"/>
                <w:lang w:eastAsia="es-MX"/>
              </w:rPr>
              <w:t xml:space="preserve"> el</w:t>
            </w:r>
            <w:r w:rsidRPr="00123D5B">
              <w:rPr>
                <w:rFonts w:cstheme="minorHAnsi"/>
                <w:b/>
                <w:color w:val="000000"/>
                <w:sz w:val="18"/>
                <w:szCs w:val="18"/>
                <w:lang w:eastAsia="es-MX"/>
              </w:rPr>
              <w:t xml:space="preserve"> Código Electoral y de Participación Social </w:t>
            </w:r>
            <w:r>
              <w:rPr>
                <w:rFonts w:cstheme="minorHAnsi"/>
                <w:b/>
                <w:color w:val="000000"/>
                <w:sz w:val="18"/>
                <w:szCs w:val="18"/>
                <w:lang w:eastAsia="es-MX"/>
              </w:rPr>
              <w:t>del Estado de Jalisco.</w:t>
            </w:r>
          </w:p>
          <w:p w:rsidR="0073091E" w:rsidRPr="00C04AD4" w:rsidRDefault="0073091E" w:rsidP="007E6D27">
            <w:pPr>
              <w:autoSpaceDE w:val="0"/>
              <w:autoSpaceDN w:val="0"/>
              <w:adjustRightInd w:val="0"/>
              <w:jc w:val="both"/>
              <w:rPr>
                <w:rFonts w:cstheme="minorHAnsi"/>
                <w:color w:val="000000"/>
                <w:sz w:val="18"/>
                <w:szCs w:val="18"/>
                <w:lang w:eastAsia="es-MX"/>
              </w:rPr>
            </w:pPr>
            <w:r w:rsidRPr="00C04AD4">
              <w:rPr>
                <w:rFonts w:cstheme="minorHAnsi"/>
                <w:color w:val="000000"/>
                <w:sz w:val="18"/>
                <w:szCs w:val="18"/>
                <w:lang w:eastAsia="es-MX"/>
              </w:rPr>
              <w:t xml:space="preserve">3.  La iniciativa popular no puede versar sobre </w:t>
            </w:r>
            <w:proofErr w:type="gramStart"/>
            <w:r w:rsidRPr="00C04AD4">
              <w:rPr>
                <w:rFonts w:cstheme="minorHAnsi"/>
                <w:color w:val="000000"/>
                <w:sz w:val="18"/>
                <w:szCs w:val="18"/>
                <w:lang w:eastAsia="es-MX"/>
              </w:rPr>
              <w:t>las materias presupuestaria</w:t>
            </w:r>
            <w:proofErr w:type="gramEnd"/>
            <w:r w:rsidRPr="00C04AD4">
              <w:rPr>
                <w:rFonts w:cstheme="minorHAnsi"/>
                <w:color w:val="000000"/>
                <w:sz w:val="18"/>
                <w:szCs w:val="18"/>
                <w:lang w:eastAsia="es-MX"/>
              </w:rPr>
              <w:t xml:space="preserve"> o hacendaria, ni sobre las facultades y funcionamiento del Ayuntamiento, la estructura de la administración pública municipal o la celebración de contratos de fideicomiso público.</w:t>
            </w:r>
            <w:r w:rsidRPr="00EE6DCB">
              <w:rPr>
                <w:rFonts w:cstheme="minorHAnsi"/>
                <w:b/>
                <w:color w:val="000000"/>
                <w:sz w:val="18"/>
                <w:szCs w:val="18"/>
                <w:lang w:eastAsia="es-MX"/>
              </w:rPr>
              <w:t xml:space="preserve"> El procedimiento y desarrollo de la iniciativa popular</w:t>
            </w:r>
            <w:r w:rsidRPr="00C04AD4">
              <w:rPr>
                <w:rFonts w:cstheme="minorHAnsi"/>
                <w:color w:val="000000"/>
                <w:sz w:val="18"/>
                <w:szCs w:val="18"/>
                <w:lang w:eastAsia="es-MX"/>
              </w:rPr>
              <w:t xml:space="preserve"> se rige por lo dispuesto en </w:t>
            </w:r>
            <w:r w:rsidR="007E6D27">
              <w:rPr>
                <w:rFonts w:cstheme="minorHAnsi"/>
                <w:color w:val="000000"/>
                <w:sz w:val="18"/>
                <w:szCs w:val="18"/>
                <w:lang w:eastAsia="es-MX"/>
              </w:rPr>
              <w:t xml:space="preserve">el </w:t>
            </w:r>
            <w:r w:rsidRPr="00C04AD4">
              <w:rPr>
                <w:rFonts w:cstheme="minorHAnsi"/>
                <w:b/>
                <w:color w:val="000000"/>
                <w:sz w:val="18"/>
                <w:szCs w:val="18"/>
                <w:lang w:eastAsia="es-MX"/>
              </w:rPr>
              <w:t>Código y Reglamento</w:t>
            </w:r>
            <w:r>
              <w:rPr>
                <w:rFonts w:cstheme="minorHAnsi"/>
                <w:b/>
                <w:color w:val="000000"/>
                <w:sz w:val="18"/>
                <w:szCs w:val="18"/>
                <w:lang w:eastAsia="es-MX"/>
              </w:rPr>
              <w:t xml:space="preserve"> Estatal </w:t>
            </w:r>
            <w:r w:rsidRPr="00C04AD4">
              <w:rPr>
                <w:rFonts w:cstheme="minorHAnsi"/>
                <w:b/>
                <w:color w:val="000000"/>
                <w:sz w:val="18"/>
                <w:szCs w:val="18"/>
                <w:lang w:eastAsia="es-MX"/>
              </w:rPr>
              <w:t>en materia de participaci</w:t>
            </w:r>
            <w:r>
              <w:rPr>
                <w:rFonts w:cstheme="minorHAnsi"/>
                <w:b/>
                <w:color w:val="000000"/>
                <w:sz w:val="18"/>
                <w:szCs w:val="18"/>
                <w:lang w:eastAsia="es-MX"/>
              </w:rPr>
              <w:t>ón social.</w:t>
            </w:r>
          </w:p>
        </w:tc>
        <w:tc>
          <w:tcPr>
            <w:tcW w:w="1716" w:type="dxa"/>
          </w:tcPr>
          <w:p w:rsidR="0073091E" w:rsidRDefault="0073091E" w:rsidP="009A62C9">
            <w:pPr>
              <w:jc w:val="center"/>
              <w:rPr>
                <w:rFonts w:cstheme="minorHAnsi"/>
                <w:sz w:val="18"/>
                <w:szCs w:val="18"/>
              </w:rPr>
            </w:pPr>
          </w:p>
          <w:p w:rsidR="0073091E" w:rsidRDefault="0073091E" w:rsidP="009A62C9">
            <w:pPr>
              <w:jc w:val="center"/>
              <w:rPr>
                <w:rFonts w:cstheme="minorHAnsi"/>
                <w:sz w:val="18"/>
                <w:szCs w:val="18"/>
              </w:rPr>
            </w:pPr>
          </w:p>
          <w:p w:rsidR="0073091E" w:rsidRPr="00123D5B" w:rsidRDefault="0073091E" w:rsidP="009A62C9">
            <w:pPr>
              <w:jc w:val="center"/>
              <w:rPr>
                <w:rFonts w:cstheme="minorHAnsi"/>
                <w:b/>
                <w:sz w:val="18"/>
                <w:szCs w:val="18"/>
              </w:rPr>
            </w:pPr>
            <w:r w:rsidRPr="00123D5B">
              <w:rPr>
                <w:rFonts w:cstheme="minorHAnsi"/>
                <w:b/>
                <w:sz w:val="18"/>
                <w:szCs w:val="18"/>
              </w:rPr>
              <w:t>REFORMA</w:t>
            </w:r>
          </w:p>
        </w:tc>
      </w:tr>
    </w:tbl>
    <w:p w:rsidR="0073091E" w:rsidRDefault="0073091E" w:rsidP="000C7D41">
      <w:pPr>
        <w:jc w:val="both"/>
        <w:rPr>
          <w:rFonts w:ascii="Arial" w:hAnsi="Arial" w:cs="Arial"/>
          <w:sz w:val="24"/>
          <w:szCs w:val="24"/>
        </w:rPr>
      </w:pPr>
    </w:p>
    <w:p w:rsidR="0076663B" w:rsidRDefault="0076663B" w:rsidP="000C7D41">
      <w:pPr>
        <w:jc w:val="both"/>
        <w:rPr>
          <w:rFonts w:ascii="Arial" w:hAnsi="Arial" w:cs="Arial"/>
          <w:sz w:val="24"/>
          <w:szCs w:val="24"/>
        </w:rPr>
      </w:pPr>
      <w:r>
        <w:rPr>
          <w:rFonts w:ascii="Arial" w:hAnsi="Arial" w:cs="Arial"/>
          <w:sz w:val="24"/>
          <w:szCs w:val="24"/>
        </w:rPr>
        <w:lastRenderedPageBreak/>
        <w:t xml:space="preserve">Al efecto, es necesaria considerar la reforma aludida, el capítulo de artículos Transitorios, mismo que se propone en los términos siguientes: </w:t>
      </w:r>
    </w:p>
    <w:p w:rsidR="0083142D" w:rsidRPr="007F6C25" w:rsidRDefault="0083142D" w:rsidP="0073091E">
      <w:pPr>
        <w:jc w:val="center"/>
        <w:rPr>
          <w:rFonts w:ascii="Arial" w:hAnsi="Arial" w:cs="Arial"/>
          <w:i/>
          <w:sz w:val="20"/>
          <w:szCs w:val="20"/>
        </w:rPr>
      </w:pPr>
      <w:r w:rsidRPr="007F6C25">
        <w:rPr>
          <w:rFonts w:ascii="Arial" w:hAnsi="Arial" w:cs="Arial"/>
          <w:i/>
          <w:sz w:val="20"/>
          <w:szCs w:val="20"/>
        </w:rPr>
        <w:t xml:space="preserve">TRANSITORIOS: </w:t>
      </w:r>
    </w:p>
    <w:p w:rsidR="0083142D" w:rsidRPr="007F6C25" w:rsidRDefault="007F6C25" w:rsidP="0083142D">
      <w:pPr>
        <w:jc w:val="both"/>
        <w:rPr>
          <w:rFonts w:ascii="Arial" w:hAnsi="Arial" w:cs="Arial"/>
          <w:i/>
          <w:sz w:val="20"/>
          <w:szCs w:val="20"/>
        </w:rPr>
      </w:pPr>
      <w:r w:rsidRPr="007F6C25">
        <w:rPr>
          <w:rFonts w:ascii="Arial" w:hAnsi="Arial" w:cs="Arial"/>
          <w:i/>
          <w:sz w:val="20"/>
          <w:szCs w:val="20"/>
        </w:rPr>
        <w:t>PRIMERO</w:t>
      </w:r>
      <w:r w:rsidR="0083142D" w:rsidRPr="007F6C25">
        <w:rPr>
          <w:rFonts w:ascii="Arial" w:hAnsi="Arial" w:cs="Arial"/>
          <w:i/>
          <w:sz w:val="20"/>
          <w:szCs w:val="20"/>
        </w:rPr>
        <w:t xml:space="preserve">: Las reformas y adiciones a que se refiere el presente, entrarán en vigor al tercer día de su publicación en la Gaceta Municipal de Zapotlán. </w:t>
      </w:r>
    </w:p>
    <w:p w:rsidR="0076663B" w:rsidRPr="007F6C25" w:rsidRDefault="007F6C25" w:rsidP="0083142D">
      <w:pPr>
        <w:jc w:val="both"/>
        <w:rPr>
          <w:rFonts w:ascii="Arial" w:hAnsi="Arial" w:cs="Arial"/>
          <w:i/>
          <w:sz w:val="20"/>
          <w:szCs w:val="20"/>
        </w:rPr>
      </w:pPr>
      <w:r w:rsidRPr="007F6C25">
        <w:rPr>
          <w:rFonts w:ascii="Arial" w:hAnsi="Arial" w:cs="Arial"/>
          <w:i/>
          <w:sz w:val="20"/>
          <w:szCs w:val="20"/>
        </w:rPr>
        <w:t xml:space="preserve">SEGUNDO: Una vez entrado en vigor las reformas y adiciones, deberá convocarse por primera ocasión al CABILDO ABIERTO en un plazo no mayor a 30 treinta días a las asociaciones vecinales debidamente registradas en los términos de la presente reforma. </w:t>
      </w:r>
    </w:p>
    <w:p w:rsidR="00352B24" w:rsidRPr="00352B24" w:rsidRDefault="00352B24" w:rsidP="00352B24">
      <w:pPr>
        <w:pStyle w:val="Prrafodelista"/>
        <w:rPr>
          <w:rFonts w:ascii="Arial" w:hAnsi="Arial" w:cs="Arial"/>
          <w:sz w:val="24"/>
          <w:szCs w:val="24"/>
        </w:rPr>
      </w:pPr>
    </w:p>
    <w:p w:rsidR="008F7F9B" w:rsidRDefault="008F7F9B" w:rsidP="0007080F">
      <w:pPr>
        <w:pStyle w:val="Prrafodelista"/>
        <w:ind w:left="360"/>
        <w:jc w:val="both"/>
        <w:rPr>
          <w:rFonts w:ascii="Arial" w:hAnsi="Arial" w:cs="Arial"/>
          <w:sz w:val="24"/>
          <w:szCs w:val="24"/>
        </w:rPr>
      </w:pPr>
      <w:r w:rsidRPr="00574CDD">
        <w:rPr>
          <w:rFonts w:ascii="Arial" w:hAnsi="Arial" w:cs="Arial"/>
          <w:sz w:val="24"/>
          <w:szCs w:val="24"/>
        </w:rPr>
        <w:t>En consecue</w:t>
      </w:r>
      <w:r>
        <w:rPr>
          <w:rFonts w:ascii="Arial" w:hAnsi="Arial" w:cs="Arial"/>
          <w:sz w:val="24"/>
          <w:szCs w:val="24"/>
        </w:rPr>
        <w:t>ncia</w:t>
      </w:r>
      <w:r w:rsidR="0007080F">
        <w:rPr>
          <w:rFonts w:ascii="Arial" w:hAnsi="Arial" w:cs="Arial"/>
          <w:sz w:val="24"/>
          <w:szCs w:val="24"/>
        </w:rPr>
        <w:t xml:space="preserve"> las comisiones que suscriben  consideran que </w:t>
      </w:r>
      <w:r>
        <w:rPr>
          <w:rFonts w:ascii="Arial" w:hAnsi="Arial" w:cs="Arial"/>
          <w:sz w:val="24"/>
          <w:szCs w:val="24"/>
        </w:rPr>
        <w:t xml:space="preserve">para la implementación del “CABILDO ABIERTO” </w:t>
      </w:r>
      <w:r w:rsidRPr="00574CDD">
        <w:rPr>
          <w:rFonts w:ascii="Arial" w:hAnsi="Arial" w:cs="Arial"/>
          <w:sz w:val="24"/>
          <w:szCs w:val="24"/>
        </w:rPr>
        <w:t xml:space="preserve">en nuestro Municipio, resulta necesaria la modificación, reforma y adición del  Reglamento Interior del Ayuntamiento de Zapotlán el Grande, Jalisco, consistente en una reforma integral, </w:t>
      </w:r>
      <w:r>
        <w:rPr>
          <w:rFonts w:ascii="Arial" w:hAnsi="Arial" w:cs="Arial"/>
          <w:sz w:val="24"/>
          <w:szCs w:val="24"/>
        </w:rPr>
        <w:t>que establezca</w:t>
      </w:r>
      <w:r w:rsidRPr="00574CDD">
        <w:rPr>
          <w:rFonts w:ascii="Arial" w:hAnsi="Arial" w:cs="Arial"/>
          <w:sz w:val="24"/>
          <w:szCs w:val="24"/>
        </w:rPr>
        <w:t xml:space="preserve"> las bases para su funcionamiento, como herramienta a la comunidad </w:t>
      </w:r>
      <w:proofErr w:type="spellStart"/>
      <w:r w:rsidRPr="00574CDD">
        <w:rPr>
          <w:rFonts w:ascii="Arial" w:hAnsi="Arial" w:cs="Arial"/>
          <w:sz w:val="24"/>
          <w:szCs w:val="24"/>
        </w:rPr>
        <w:t>zapotlense</w:t>
      </w:r>
      <w:proofErr w:type="spellEnd"/>
      <w:r w:rsidRPr="00574CDD">
        <w:rPr>
          <w:rFonts w:ascii="Arial" w:hAnsi="Arial" w:cs="Arial"/>
          <w:sz w:val="24"/>
          <w:szCs w:val="24"/>
        </w:rPr>
        <w:t>, exclusivamente para las asociaciones vecinales</w:t>
      </w:r>
      <w:r>
        <w:rPr>
          <w:rFonts w:ascii="Arial" w:hAnsi="Arial" w:cs="Arial"/>
          <w:sz w:val="24"/>
          <w:szCs w:val="24"/>
        </w:rPr>
        <w:t xml:space="preserve">, </w:t>
      </w:r>
      <w:r w:rsidRPr="00574CDD">
        <w:rPr>
          <w:rFonts w:ascii="Arial" w:hAnsi="Arial" w:cs="Arial"/>
          <w:sz w:val="24"/>
          <w:szCs w:val="24"/>
        </w:rPr>
        <w:t>así como la adecuación de la INICIATIVA POPULAR MUNICIPAL a efecto de armonizar nuestro reglamento</w:t>
      </w:r>
      <w:r>
        <w:rPr>
          <w:rFonts w:ascii="Arial" w:hAnsi="Arial" w:cs="Arial"/>
          <w:sz w:val="24"/>
          <w:szCs w:val="24"/>
        </w:rPr>
        <w:t xml:space="preserve"> Interior</w:t>
      </w:r>
      <w:r w:rsidRPr="00574CDD">
        <w:rPr>
          <w:rFonts w:ascii="Arial" w:hAnsi="Arial" w:cs="Arial"/>
          <w:sz w:val="24"/>
          <w:szCs w:val="24"/>
        </w:rPr>
        <w:t xml:space="preserve"> con las reformas antes aludidas.</w:t>
      </w:r>
      <w:r>
        <w:rPr>
          <w:rFonts w:ascii="Arial" w:hAnsi="Arial" w:cs="Arial"/>
          <w:sz w:val="24"/>
          <w:szCs w:val="24"/>
        </w:rPr>
        <w:t xml:space="preserve"> Para el caso de la Iniciativa Popular Municipal, el Congreso del Estado dispuso un porcentaje mayor de la lista nominal de electores que consideraba anteriormente nuestro ordenamiento,  estableciendo además el procedimiento y desarrollo que habrá de llevar el Instituto E</w:t>
      </w:r>
      <w:r w:rsidRPr="00670AA1">
        <w:rPr>
          <w:rFonts w:ascii="Arial" w:hAnsi="Arial" w:cs="Arial"/>
          <w:sz w:val="24"/>
          <w:szCs w:val="24"/>
        </w:rPr>
        <w:t xml:space="preserve">lectoral </w:t>
      </w:r>
      <w:r>
        <w:rPr>
          <w:rFonts w:ascii="Arial" w:hAnsi="Arial" w:cs="Arial"/>
          <w:sz w:val="24"/>
          <w:szCs w:val="24"/>
        </w:rPr>
        <w:t xml:space="preserve">en caso de la presentación de este tipo de iniciativas conforme a los requisitos que señala el propio Código así como la reglamentación que para tal efecto expida el Instituto conforme lo dispone el artículo transitorio segundo del decreto 25842/LXI/16  publicado el pasado 16 de Junio del año en curso. </w:t>
      </w:r>
    </w:p>
    <w:p w:rsidR="008F7F9B" w:rsidRDefault="008F7F9B" w:rsidP="008F7F9B">
      <w:pPr>
        <w:pStyle w:val="Prrafodelista"/>
        <w:ind w:left="360"/>
        <w:jc w:val="both"/>
        <w:rPr>
          <w:rFonts w:ascii="Arial" w:hAnsi="Arial" w:cs="Arial"/>
          <w:sz w:val="24"/>
          <w:szCs w:val="24"/>
        </w:rPr>
      </w:pPr>
    </w:p>
    <w:p w:rsidR="008F7F9B" w:rsidRPr="0053557F" w:rsidRDefault="0007080F" w:rsidP="0007080F">
      <w:pPr>
        <w:pStyle w:val="Prrafodelista"/>
        <w:jc w:val="center"/>
        <w:rPr>
          <w:rFonts w:ascii="Arial" w:hAnsi="Arial" w:cs="Arial"/>
          <w:sz w:val="24"/>
          <w:szCs w:val="24"/>
        </w:rPr>
      </w:pPr>
      <w:r>
        <w:rPr>
          <w:rFonts w:ascii="Arial" w:hAnsi="Arial" w:cs="Arial"/>
          <w:sz w:val="24"/>
          <w:szCs w:val="24"/>
        </w:rPr>
        <w:t>CONSIDERANDO</w:t>
      </w:r>
    </w:p>
    <w:p w:rsidR="008F7F9B" w:rsidRPr="0053557F" w:rsidRDefault="008F7F9B" w:rsidP="008F7F9B">
      <w:pPr>
        <w:jc w:val="both"/>
        <w:rPr>
          <w:rFonts w:ascii="Arial" w:hAnsi="Arial" w:cs="Arial"/>
          <w:sz w:val="24"/>
          <w:szCs w:val="24"/>
        </w:rPr>
      </w:pPr>
      <w:r w:rsidRPr="0053557F">
        <w:rPr>
          <w:rFonts w:ascii="Arial" w:hAnsi="Arial" w:cs="Arial"/>
          <w:sz w:val="24"/>
          <w:szCs w:val="24"/>
        </w:rPr>
        <w:t xml:space="preserve">Por lo anteriormente expuesto </w:t>
      </w:r>
      <w:r w:rsidR="0083142D">
        <w:rPr>
          <w:rFonts w:ascii="Arial" w:hAnsi="Arial" w:cs="Arial"/>
          <w:sz w:val="24"/>
          <w:szCs w:val="24"/>
        </w:rPr>
        <w:t xml:space="preserve"> los integrantes de las Comisiones Edilic</w:t>
      </w:r>
      <w:r w:rsidR="00F46362">
        <w:rPr>
          <w:rFonts w:ascii="Arial" w:hAnsi="Arial" w:cs="Arial"/>
          <w:sz w:val="24"/>
          <w:szCs w:val="24"/>
        </w:rPr>
        <w:t>ias de Participación Ciudadana y Vecinal en conjunto con la Comisión de Reglamentos y G</w:t>
      </w:r>
      <w:r w:rsidR="0083142D">
        <w:rPr>
          <w:rFonts w:ascii="Arial" w:hAnsi="Arial" w:cs="Arial"/>
          <w:sz w:val="24"/>
          <w:szCs w:val="24"/>
        </w:rPr>
        <w:t>obernación, con las facultades que nos confieren los artículos 65,69</w:t>
      </w:r>
      <w:r w:rsidR="00F46362">
        <w:rPr>
          <w:rFonts w:ascii="Arial" w:hAnsi="Arial" w:cs="Arial"/>
          <w:sz w:val="24"/>
          <w:szCs w:val="24"/>
        </w:rPr>
        <w:t xml:space="preserve">, </w:t>
      </w:r>
      <w:r w:rsidR="0083142D">
        <w:rPr>
          <w:rFonts w:ascii="Arial" w:hAnsi="Arial" w:cs="Arial"/>
          <w:sz w:val="24"/>
          <w:szCs w:val="24"/>
        </w:rPr>
        <w:t xml:space="preserve">101 y 107  del Reglamento Interior del Ayuntamiento de Zapotlán el Grande, Jalisco, </w:t>
      </w:r>
      <w:r w:rsidRPr="0053557F">
        <w:rPr>
          <w:rFonts w:ascii="Arial" w:hAnsi="Arial" w:cs="Arial"/>
          <w:sz w:val="24"/>
          <w:szCs w:val="24"/>
        </w:rPr>
        <w:t>ten</w:t>
      </w:r>
      <w:r w:rsidR="0083142D">
        <w:rPr>
          <w:rFonts w:ascii="Arial" w:hAnsi="Arial" w:cs="Arial"/>
          <w:sz w:val="24"/>
          <w:szCs w:val="24"/>
        </w:rPr>
        <w:t>emos</w:t>
      </w:r>
      <w:r w:rsidRPr="0053557F">
        <w:rPr>
          <w:rFonts w:ascii="Arial" w:hAnsi="Arial" w:cs="Arial"/>
          <w:sz w:val="24"/>
          <w:szCs w:val="24"/>
        </w:rPr>
        <w:t xml:space="preserve"> a bien elevar a esta soberanía l</w:t>
      </w:r>
      <w:r w:rsidR="0083142D">
        <w:rPr>
          <w:rFonts w:ascii="Arial" w:hAnsi="Arial" w:cs="Arial"/>
          <w:sz w:val="24"/>
          <w:szCs w:val="24"/>
        </w:rPr>
        <w:t>os</w:t>
      </w:r>
      <w:r w:rsidRPr="0053557F">
        <w:rPr>
          <w:rFonts w:ascii="Arial" w:hAnsi="Arial" w:cs="Arial"/>
          <w:sz w:val="24"/>
          <w:szCs w:val="24"/>
        </w:rPr>
        <w:t xml:space="preserve"> siguiente</w:t>
      </w:r>
      <w:r w:rsidR="0083142D">
        <w:rPr>
          <w:rFonts w:ascii="Arial" w:hAnsi="Arial" w:cs="Arial"/>
          <w:sz w:val="24"/>
          <w:szCs w:val="24"/>
        </w:rPr>
        <w:t>s</w:t>
      </w:r>
    </w:p>
    <w:p w:rsidR="008F7F9B" w:rsidRPr="0053557F" w:rsidRDefault="008F7F9B" w:rsidP="008F7F9B">
      <w:pPr>
        <w:jc w:val="center"/>
        <w:rPr>
          <w:rFonts w:ascii="Arial" w:hAnsi="Arial" w:cs="Arial"/>
          <w:sz w:val="24"/>
          <w:szCs w:val="24"/>
        </w:rPr>
      </w:pPr>
      <w:r w:rsidRPr="0053557F">
        <w:rPr>
          <w:rFonts w:ascii="Arial" w:hAnsi="Arial" w:cs="Arial"/>
          <w:sz w:val="24"/>
          <w:szCs w:val="24"/>
        </w:rPr>
        <w:lastRenderedPageBreak/>
        <w:t>PUNTO</w:t>
      </w:r>
      <w:r w:rsidR="0083142D">
        <w:rPr>
          <w:rFonts w:ascii="Arial" w:hAnsi="Arial" w:cs="Arial"/>
          <w:sz w:val="24"/>
          <w:szCs w:val="24"/>
        </w:rPr>
        <w:t>S</w:t>
      </w:r>
      <w:r w:rsidRPr="0053557F">
        <w:rPr>
          <w:rFonts w:ascii="Arial" w:hAnsi="Arial" w:cs="Arial"/>
          <w:sz w:val="24"/>
          <w:szCs w:val="24"/>
        </w:rPr>
        <w:t xml:space="preserve"> DE ACUERDO</w:t>
      </w:r>
    </w:p>
    <w:p w:rsidR="008F7F9B" w:rsidRDefault="008F7F9B" w:rsidP="008F7F9B">
      <w:pPr>
        <w:pStyle w:val="Prrafodelista"/>
        <w:jc w:val="both"/>
        <w:rPr>
          <w:rFonts w:ascii="Arial" w:hAnsi="Arial" w:cs="Arial"/>
        </w:rPr>
      </w:pPr>
    </w:p>
    <w:p w:rsidR="008F7F9B" w:rsidRDefault="0083142D" w:rsidP="0083142D">
      <w:pPr>
        <w:jc w:val="both"/>
        <w:rPr>
          <w:rFonts w:ascii="Arial" w:hAnsi="Arial" w:cs="Arial"/>
          <w:b/>
        </w:rPr>
      </w:pPr>
      <w:r>
        <w:rPr>
          <w:rFonts w:ascii="Arial" w:hAnsi="Arial" w:cs="Arial"/>
          <w:b/>
          <w:sz w:val="24"/>
          <w:szCs w:val="24"/>
        </w:rPr>
        <w:t xml:space="preserve">PRIMERO: </w:t>
      </w:r>
      <w:r w:rsidRPr="0083142D">
        <w:rPr>
          <w:rFonts w:ascii="Arial" w:hAnsi="Arial" w:cs="Arial"/>
          <w:sz w:val="24"/>
          <w:szCs w:val="24"/>
        </w:rPr>
        <w:t xml:space="preserve">Se aprueba </w:t>
      </w:r>
      <w:r>
        <w:rPr>
          <w:rFonts w:ascii="Arial" w:hAnsi="Arial" w:cs="Arial"/>
          <w:sz w:val="24"/>
          <w:szCs w:val="24"/>
        </w:rPr>
        <w:t xml:space="preserve">en lo general y en lo particular las reformas a los artículos 14, 16, 21, 35 y 87  así como la adición del artículo 21 bis al Reglamento Interior del Ayuntamiento de Zapotlán el Grande, Jalisco, en los términos expuestos en el presente dictamen, que </w:t>
      </w:r>
      <w:r w:rsidR="008F7F9B" w:rsidRPr="0053557F">
        <w:rPr>
          <w:rFonts w:ascii="Arial" w:hAnsi="Arial" w:cs="Arial"/>
          <w:sz w:val="24"/>
          <w:szCs w:val="24"/>
        </w:rPr>
        <w:t>implementa</w:t>
      </w:r>
      <w:r>
        <w:rPr>
          <w:rFonts w:ascii="Arial" w:hAnsi="Arial" w:cs="Arial"/>
          <w:sz w:val="24"/>
          <w:szCs w:val="24"/>
        </w:rPr>
        <w:t>n</w:t>
      </w:r>
      <w:r w:rsidR="008F7F9B" w:rsidRPr="0053557F">
        <w:rPr>
          <w:rFonts w:ascii="Arial" w:hAnsi="Arial" w:cs="Arial"/>
          <w:sz w:val="24"/>
          <w:szCs w:val="24"/>
        </w:rPr>
        <w:t xml:space="preserve"> el instrumento de participación social </w:t>
      </w:r>
      <w:r w:rsidR="008F7F9B" w:rsidRPr="0053557F">
        <w:rPr>
          <w:rFonts w:ascii="Arial" w:hAnsi="Arial" w:cs="Arial"/>
          <w:b/>
          <w:sz w:val="24"/>
          <w:szCs w:val="24"/>
        </w:rPr>
        <w:t xml:space="preserve">“CABILDO </w:t>
      </w:r>
      <w:proofErr w:type="spellStart"/>
      <w:r w:rsidR="008F7F9B" w:rsidRPr="0053557F">
        <w:rPr>
          <w:rFonts w:ascii="Arial" w:hAnsi="Arial" w:cs="Arial"/>
          <w:b/>
          <w:sz w:val="24"/>
          <w:szCs w:val="24"/>
        </w:rPr>
        <w:t>ABIERTO</w:t>
      </w:r>
      <w:r w:rsidR="008F7F9B" w:rsidRPr="00F04D32">
        <w:rPr>
          <w:rFonts w:ascii="Arial" w:hAnsi="Arial" w:cs="Arial"/>
          <w:b/>
        </w:rPr>
        <w:t>”</w:t>
      </w:r>
      <w:r w:rsidR="008F7F9B">
        <w:rPr>
          <w:rFonts w:ascii="Arial" w:hAnsi="Arial" w:cs="Arial"/>
        </w:rPr>
        <w:t>y</w:t>
      </w:r>
      <w:proofErr w:type="spellEnd"/>
      <w:r w:rsidR="008F7F9B" w:rsidRPr="005B149C">
        <w:rPr>
          <w:rFonts w:ascii="Arial" w:hAnsi="Arial" w:cs="Arial"/>
          <w:sz w:val="24"/>
          <w:szCs w:val="24"/>
        </w:rPr>
        <w:t xml:space="preserve"> adecuación en el tema de INICIATIVA POPULAR MUNICIPAL. </w:t>
      </w:r>
    </w:p>
    <w:p w:rsidR="0083142D" w:rsidRDefault="0083142D" w:rsidP="0083142D">
      <w:pPr>
        <w:jc w:val="both"/>
        <w:rPr>
          <w:rFonts w:ascii="Arial" w:hAnsi="Arial" w:cs="Arial"/>
          <w:b/>
        </w:rPr>
      </w:pPr>
    </w:p>
    <w:p w:rsidR="0083142D" w:rsidRDefault="0083142D" w:rsidP="0083142D">
      <w:pPr>
        <w:jc w:val="both"/>
        <w:rPr>
          <w:rFonts w:ascii="Arial" w:hAnsi="Arial" w:cs="Arial"/>
        </w:rPr>
      </w:pPr>
      <w:r>
        <w:rPr>
          <w:rFonts w:ascii="Arial" w:hAnsi="Arial" w:cs="Arial"/>
          <w:b/>
        </w:rPr>
        <w:t xml:space="preserve">SEGUNDO: </w:t>
      </w:r>
      <w:r w:rsidRPr="0083142D">
        <w:rPr>
          <w:rFonts w:ascii="Arial" w:hAnsi="Arial" w:cs="Arial"/>
        </w:rPr>
        <w:t xml:space="preserve">Se instruye al Presidente Municipal y Secretario General a realizar la promulgación y publicación de las reformas y adiciones en la Gaceta Municipal de Zapotlán el Grande, Jalisco. </w:t>
      </w:r>
    </w:p>
    <w:p w:rsidR="0083142D" w:rsidRDefault="0083142D" w:rsidP="0083142D">
      <w:pPr>
        <w:jc w:val="both"/>
        <w:rPr>
          <w:rFonts w:ascii="Arial" w:hAnsi="Arial" w:cs="Arial"/>
        </w:rPr>
      </w:pPr>
    </w:p>
    <w:p w:rsidR="0083142D" w:rsidRDefault="0083142D" w:rsidP="0083142D">
      <w:pPr>
        <w:jc w:val="both"/>
        <w:rPr>
          <w:rFonts w:ascii="Arial" w:hAnsi="Arial" w:cs="Arial"/>
        </w:rPr>
      </w:pPr>
      <w:proofErr w:type="spellStart"/>
      <w:r w:rsidRPr="0083142D">
        <w:rPr>
          <w:rFonts w:ascii="Arial" w:hAnsi="Arial" w:cs="Arial"/>
          <w:b/>
        </w:rPr>
        <w:t>TERCERO</w:t>
      </w:r>
      <w:proofErr w:type="gramStart"/>
      <w:r w:rsidRPr="0083142D">
        <w:rPr>
          <w:rFonts w:ascii="Arial" w:hAnsi="Arial" w:cs="Arial"/>
          <w:b/>
        </w:rPr>
        <w:t>:</w:t>
      </w:r>
      <w:r w:rsidR="00F46362">
        <w:rPr>
          <w:rFonts w:ascii="Arial" w:hAnsi="Arial" w:cs="Arial"/>
        </w:rPr>
        <w:t>Se</w:t>
      </w:r>
      <w:proofErr w:type="spellEnd"/>
      <w:proofErr w:type="gramEnd"/>
      <w:r w:rsidR="00F46362">
        <w:rPr>
          <w:rFonts w:ascii="Arial" w:hAnsi="Arial" w:cs="Arial"/>
        </w:rPr>
        <w:t xml:space="preserve"> instruye al Secretario General para que u</w:t>
      </w:r>
      <w:r w:rsidRPr="0083142D">
        <w:rPr>
          <w:rFonts w:ascii="Arial" w:hAnsi="Arial" w:cs="Arial"/>
        </w:rPr>
        <w:t>na vez publicadas las reformas y adiciones, se remita al Congreso del Estado un ejemplar de la gaceta en cumplimiento a lo dispuesto por el artículo 42 fracción VII de</w:t>
      </w:r>
      <w:r>
        <w:rPr>
          <w:rFonts w:ascii="Arial" w:hAnsi="Arial" w:cs="Arial"/>
        </w:rPr>
        <w:t xml:space="preserve"> la Ley del gobierno y la Admin</w:t>
      </w:r>
      <w:r w:rsidRPr="0083142D">
        <w:rPr>
          <w:rFonts w:ascii="Arial" w:hAnsi="Arial" w:cs="Arial"/>
        </w:rPr>
        <w:t>i</w:t>
      </w:r>
      <w:r>
        <w:rPr>
          <w:rFonts w:ascii="Arial" w:hAnsi="Arial" w:cs="Arial"/>
        </w:rPr>
        <w:t>s</w:t>
      </w:r>
      <w:r w:rsidRPr="0083142D">
        <w:rPr>
          <w:rFonts w:ascii="Arial" w:hAnsi="Arial" w:cs="Arial"/>
        </w:rPr>
        <w:t xml:space="preserve">tración Pública Municipal del Estado de Jalisco. </w:t>
      </w:r>
    </w:p>
    <w:p w:rsidR="0083142D" w:rsidRDefault="0083142D" w:rsidP="0083142D">
      <w:pPr>
        <w:jc w:val="both"/>
        <w:rPr>
          <w:rFonts w:ascii="Arial" w:hAnsi="Arial" w:cs="Arial"/>
        </w:rPr>
      </w:pPr>
    </w:p>
    <w:p w:rsidR="0083142D" w:rsidRPr="0083142D" w:rsidRDefault="0083142D" w:rsidP="0083142D">
      <w:pPr>
        <w:jc w:val="both"/>
        <w:rPr>
          <w:rFonts w:ascii="Arial" w:hAnsi="Arial" w:cs="Arial"/>
          <w:b/>
        </w:rPr>
      </w:pPr>
      <w:r w:rsidRPr="0083142D">
        <w:rPr>
          <w:rFonts w:ascii="Arial" w:hAnsi="Arial" w:cs="Arial"/>
          <w:b/>
        </w:rPr>
        <w:t xml:space="preserve">CUARTO: </w:t>
      </w:r>
      <w:r>
        <w:rPr>
          <w:rFonts w:ascii="Arial" w:hAnsi="Arial" w:cs="Arial"/>
        </w:rPr>
        <w:t>U</w:t>
      </w:r>
      <w:r w:rsidRPr="0083142D">
        <w:rPr>
          <w:rFonts w:ascii="Arial" w:hAnsi="Arial" w:cs="Arial"/>
        </w:rPr>
        <w:t>na vez entrada en vigor las reformas y adiciones, se emita la convocatoria correspondiente por el Presidente Municipal y Secre</w:t>
      </w:r>
      <w:r w:rsidR="002C7A57">
        <w:rPr>
          <w:rFonts w:ascii="Arial" w:hAnsi="Arial" w:cs="Arial"/>
        </w:rPr>
        <w:t xml:space="preserve">tario General del Ayuntamiento, en los términos del artículo Segundo Transitorio de la reforma. </w:t>
      </w:r>
    </w:p>
    <w:p w:rsidR="008F7F9B" w:rsidRPr="0053557F" w:rsidRDefault="008F7F9B" w:rsidP="008F7F9B">
      <w:pPr>
        <w:spacing w:after="0" w:line="240" w:lineRule="auto"/>
        <w:jc w:val="center"/>
        <w:rPr>
          <w:rFonts w:ascii="Arial" w:hAnsi="Arial" w:cs="Arial"/>
          <w:b/>
        </w:rPr>
      </w:pPr>
      <w:r w:rsidRPr="0053557F">
        <w:rPr>
          <w:rFonts w:ascii="Arial" w:hAnsi="Arial" w:cs="Arial"/>
          <w:b/>
        </w:rPr>
        <w:t>ATENTAMENTE</w:t>
      </w:r>
    </w:p>
    <w:p w:rsidR="008F7F9B" w:rsidRPr="00107ED8" w:rsidRDefault="008F7F9B" w:rsidP="007F6C25">
      <w:pPr>
        <w:spacing w:after="0" w:line="240" w:lineRule="auto"/>
        <w:ind w:firstLine="708"/>
        <w:jc w:val="center"/>
        <w:rPr>
          <w:rFonts w:ascii="Arial" w:hAnsi="Arial" w:cs="Arial"/>
          <w:b/>
          <w:iCs/>
          <w:sz w:val="24"/>
          <w:szCs w:val="24"/>
        </w:rPr>
      </w:pPr>
      <w:r w:rsidRPr="00107ED8">
        <w:rPr>
          <w:rFonts w:ascii="Arial" w:hAnsi="Arial" w:cs="Arial"/>
          <w:b/>
          <w:iCs/>
          <w:sz w:val="24"/>
          <w:szCs w:val="24"/>
        </w:rPr>
        <w:t>“SUFRAGIO EFECTIVO. NO REELECCIÓN”</w:t>
      </w:r>
    </w:p>
    <w:p w:rsidR="008F7F9B" w:rsidRDefault="008F7F9B" w:rsidP="008F7F9B">
      <w:pPr>
        <w:spacing w:after="0" w:line="240" w:lineRule="auto"/>
        <w:ind w:firstLine="708"/>
        <w:jc w:val="center"/>
        <w:rPr>
          <w:rFonts w:ascii="Arial" w:hAnsi="Arial" w:cs="Arial"/>
          <w:iCs/>
          <w:sz w:val="24"/>
          <w:szCs w:val="24"/>
        </w:rPr>
      </w:pPr>
      <w:r w:rsidRPr="00107ED8">
        <w:rPr>
          <w:rFonts w:ascii="Arial" w:hAnsi="Arial" w:cs="Arial"/>
          <w:iCs/>
          <w:sz w:val="24"/>
          <w:szCs w:val="24"/>
        </w:rPr>
        <w:t xml:space="preserve">Ciudad Guzmán, Municipio de Zapotlán el Grande, Jalisco, </w:t>
      </w:r>
      <w:r>
        <w:rPr>
          <w:rFonts w:ascii="Arial" w:hAnsi="Arial" w:cs="Arial"/>
          <w:iCs/>
          <w:sz w:val="24"/>
          <w:szCs w:val="24"/>
        </w:rPr>
        <w:t>9</w:t>
      </w:r>
      <w:r w:rsidRPr="00107ED8">
        <w:rPr>
          <w:rFonts w:ascii="Arial" w:hAnsi="Arial" w:cs="Arial"/>
          <w:iCs/>
          <w:sz w:val="24"/>
          <w:szCs w:val="24"/>
        </w:rPr>
        <w:t xml:space="preserve"> de </w:t>
      </w:r>
      <w:r w:rsidR="007F6C25">
        <w:rPr>
          <w:rFonts w:ascii="Arial" w:hAnsi="Arial" w:cs="Arial"/>
          <w:iCs/>
          <w:sz w:val="24"/>
          <w:szCs w:val="24"/>
        </w:rPr>
        <w:t>enero 2017.</w:t>
      </w:r>
    </w:p>
    <w:p w:rsidR="007F6C25" w:rsidRPr="00107ED8" w:rsidRDefault="007F6C25" w:rsidP="008F7F9B">
      <w:pPr>
        <w:spacing w:after="0" w:line="240" w:lineRule="auto"/>
        <w:ind w:firstLine="708"/>
        <w:jc w:val="center"/>
        <w:rPr>
          <w:rFonts w:ascii="Arial" w:hAnsi="Arial" w:cs="Arial"/>
          <w:iCs/>
          <w:sz w:val="24"/>
          <w:szCs w:val="24"/>
        </w:rPr>
      </w:pPr>
      <w:r>
        <w:rPr>
          <w:rFonts w:ascii="Arial" w:hAnsi="Arial" w:cs="Arial"/>
          <w:iCs/>
          <w:sz w:val="24"/>
          <w:szCs w:val="24"/>
        </w:rPr>
        <w:t xml:space="preserve">LA COMISIÓN DE PARTICIPACIÓN CIUDADANA Y VECINAL </w:t>
      </w:r>
    </w:p>
    <w:p w:rsidR="008F7F9B" w:rsidRDefault="008F7F9B" w:rsidP="008F7F9B">
      <w:pPr>
        <w:spacing w:line="240" w:lineRule="auto"/>
        <w:jc w:val="center"/>
        <w:rPr>
          <w:rFonts w:ascii="Arial" w:hAnsi="Arial" w:cs="Arial"/>
        </w:rPr>
      </w:pPr>
    </w:p>
    <w:p w:rsidR="008F7F9B" w:rsidRPr="000E3ABD" w:rsidRDefault="008F7F9B" w:rsidP="008F7F9B">
      <w:pPr>
        <w:spacing w:line="240" w:lineRule="auto"/>
        <w:jc w:val="both"/>
        <w:rPr>
          <w:rFonts w:ascii="Arial" w:hAnsi="Arial" w:cs="Arial"/>
        </w:rPr>
      </w:pPr>
    </w:p>
    <w:p w:rsidR="008F7F9B" w:rsidRPr="0053557F" w:rsidRDefault="008F7F9B" w:rsidP="008F7F9B">
      <w:pPr>
        <w:spacing w:line="240" w:lineRule="auto"/>
        <w:jc w:val="center"/>
        <w:rPr>
          <w:rFonts w:ascii="Arial" w:hAnsi="Arial" w:cs="Arial"/>
          <w:b/>
        </w:rPr>
      </w:pPr>
      <w:r w:rsidRPr="0053557F">
        <w:rPr>
          <w:rFonts w:ascii="Arial" w:hAnsi="Arial" w:cs="Arial"/>
          <w:b/>
        </w:rPr>
        <w:t>LIC. MARÍA LUIS JUAN MORALES</w:t>
      </w:r>
    </w:p>
    <w:p w:rsidR="008F7F9B" w:rsidRDefault="008F7F9B" w:rsidP="008F7F9B">
      <w:pPr>
        <w:spacing w:line="240" w:lineRule="auto"/>
        <w:jc w:val="center"/>
        <w:rPr>
          <w:rFonts w:ascii="Arial" w:hAnsi="Arial" w:cs="Arial"/>
        </w:rPr>
      </w:pPr>
      <w:r>
        <w:rPr>
          <w:rFonts w:ascii="Arial" w:hAnsi="Arial" w:cs="Arial"/>
        </w:rPr>
        <w:lastRenderedPageBreak/>
        <w:t xml:space="preserve">REGIDORA PRESIDENTE DE LA COMISIÓN EDILICIA DE PARTICIPACIÓN CIUDADANA Y VECINAL </w:t>
      </w:r>
    </w:p>
    <w:p w:rsidR="007F6C25" w:rsidRDefault="007F6C25" w:rsidP="008F7F9B">
      <w:pPr>
        <w:spacing w:line="240" w:lineRule="auto"/>
        <w:jc w:val="center"/>
        <w:rPr>
          <w:rFonts w:ascii="Arial" w:hAnsi="Arial" w:cs="Arial"/>
        </w:rPr>
      </w:pPr>
      <w:r>
        <w:rPr>
          <w:rFonts w:ascii="Arial" w:hAnsi="Arial" w:cs="Arial"/>
        </w:rPr>
        <w:t xml:space="preserve">VOCALES </w:t>
      </w:r>
    </w:p>
    <w:p w:rsidR="007F6C25" w:rsidRDefault="007F6C25" w:rsidP="008F7F9B">
      <w:pPr>
        <w:spacing w:line="240" w:lineRule="auto"/>
        <w:jc w:val="center"/>
        <w:rPr>
          <w:rFonts w:ascii="Arial" w:hAnsi="Arial" w:cs="Arial"/>
        </w:rPr>
      </w:pPr>
    </w:p>
    <w:p w:rsidR="007F6C25" w:rsidRDefault="007F6C25" w:rsidP="007F6C25">
      <w:pPr>
        <w:spacing w:line="240" w:lineRule="auto"/>
        <w:jc w:val="both"/>
        <w:rPr>
          <w:rFonts w:ascii="Arial" w:hAnsi="Arial" w:cs="Arial"/>
        </w:rPr>
      </w:pPr>
      <w:r>
        <w:rPr>
          <w:rFonts w:ascii="Arial" w:hAnsi="Arial" w:cs="Arial"/>
        </w:rPr>
        <w:t>LIC. CLAUDIA MURGUÍA TORRES</w:t>
      </w:r>
      <w:r>
        <w:rPr>
          <w:rFonts w:ascii="Arial" w:hAnsi="Arial" w:cs="Arial"/>
        </w:rPr>
        <w:tab/>
      </w:r>
      <w:r>
        <w:rPr>
          <w:rFonts w:ascii="Arial" w:hAnsi="Arial" w:cs="Arial"/>
        </w:rPr>
        <w:tab/>
        <w:t>MARTHA GRACIELA VILLANUEVA ZALAPA</w:t>
      </w:r>
    </w:p>
    <w:p w:rsidR="007F6C25" w:rsidRDefault="007F6C25" w:rsidP="007F6C25">
      <w:pPr>
        <w:spacing w:line="240" w:lineRule="auto"/>
        <w:jc w:val="both"/>
        <w:rPr>
          <w:rFonts w:ascii="Arial" w:hAnsi="Arial" w:cs="Arial"/>
        </w:rPr>
      </w:pPr>
    </w:p>
    <w:p w:rsidR="007F6C25" w:rsidRDefault="007F6C25" w:rsidP="007F6C25">
      <w:pPr>
        <w:spacing w:line="240" w:lineRule="auto"/>
        <w:jc w:val="both"/>
        <w:rPr>
          <w:rFonts w:ascii="Arial" w:hAnsi="Arial" w:cs="Arial"/>
        </w:rPr>
      </w:pPr>
    </w:p>
    <w:p w:rsidR="007F6C25" w:rsidRDefault="007F6C25" w:rsidP="007F6C25">
      <w:pPr>
        <w:spacing w:line="240" w:lineRule="auto"/>
        <w:jc w:val="center"/>
        <w:rPr>
          <w:rFonts w:ascii="Arial" w:hAnsi="Arial" w:cs="Arial"/>
        </w:rPr>
      </w:pPr>
      <w:r>
        <w:rPr>
          <w:rFonts w:ascii="Arial" w:hAnsi="Arial" w:cs="Arial"/>
        </w:rPr>
        <w:t>LAURA ELENA MARTÍNEZ RUVALCABA</w:t>
      </w:r>
    </w:p>
    <w:p w:rsidR="007F6C25" w:rsidRDefault="007F6C25" w:rsidP="007F6C25">
      <w:pPr>
        <w:spacing w:line="240" w:lineRule="auto"/>
        <w:jc w:val="center"/>
        <w:rPr>
          <w:rFonts w:ascii="Arial" w:hAnsi="Arial" w:cs="Arial"/>
        </w:rPr>
      </w:pPr>
    </w:p>
    <w:p w:rsidR="007F6C25" w:rsidRDefault="007F6C25" w:rsidP="007F6C25">
      <w:pPr>
        <w:spacing w:line="240" w:lineRule="auto"/>
        <w:jc w:val="center"/>
        <w:rPr>
          <w:rFonts w:ascii="Arial" w:hAnsi="Arial" w:cs="Arial"/>
        </w:rPr>
      </w:pPr>
    </w:p>
    <w:p w:rsidR="007F6C25" w:rsidRDefault="007F6C25" w:rsidP="007F6C25">
      <w:pPr>
        <w:spacing w:line="240" w:lineRule="auto"/>
        <w:jc w:val="center"/>
        <w:rPr>
          <w:rFonts w:ascii="Arial" w:hAnsi="Arial" w:cs="Arial"/>
        </w:rPr>
      </w:pPr>
      <w:r>
        <w:rPr>
          <w:rFonts w:ascii="Arial" w:hAnsi="Arial" w:cs="Arial"/>
        </w:rPr>
        <w:t>LA COMISIÓN DE REGLAMENTOS Y GOBERNACIÓN</w:t>
      </w:r>
    </w:p>
    <w:p w:rsidR="007F6C25" w:rsidRDefault="007F6C25" w:rsidP="007F6C25">
      <w:pPr>
        <w:spacing w:line="240" w:lineRule="auto"/>
        <w:jc w:val="center"/>
        <w:rPr>
          <w:rFonts w:ascii="Arial" w:hAnsi="Arial" w:cs="Arial"/>
        </w:rPr>
      </w:pPr>
    </w:p>
    <w:p w:rsidR="007F6C25" w:rsidRDefault="007F6C25" w:rsidP="007F6C25">
      <w:pPr>
        <w:spacing w:line="240" w:lineRule="auto"/>
        <w:jc w:val="center"/>
        <w:rPr>
          <w:rFonts w:ascii="Arial" w:hAnsi="Arial" w:cs="Arial"/>
        </w:rPr>
      </w:pPr>
    </w:p>
    <w:p w:rsidR="007F6C25" w:rsidRDefault="007F6C25" w:rsidP="007F6C25">
      <w:pPr>
        <w:spacing w:line="240" w:lineRule="auto"/>
        <w:jc w:val="center"/>
        <w:rPr>
          <w:rFonts w:ascii="Arial" w:hAnsi="Arial" w:cs="Arial"/>
        </w:rPr>
      </w:pPr>
      <w:r>
        <w:rPr>
          <w:rFonts w:ascii="Arial" w:hAnsi="Arial" w:cs="Arial"/>
        </w:rPr>
        <w:t>LIC. MATILDE ZEPEDA BAUTISTA</w:t>
      </w:r>
    </w:p>
    <w:p w:rsidR="007F6C25" w:rsidRDefault="007F6C25" w:rsidP="007F6C25">
      <w:pPr>
        <w:spacing w:line="240" w:lineRule="auto"/>
        <w:jc w:val="center"/>
        <w:rPr>
          <w:rFonts w:ascii="Arial" w:hAnsi="Arial" w:cs="Arial"/>
        </w:rPr>
      </w:pPr>
      <w:r>
        <w:rPr>
          <w:rFonts w:ascii="Arial" w:hAnsi="Arial" w:cs="Arial"/>
        </w:rPr>
        <w:t xml:space="preserve">Regidor presidente de la Comisión </w:t>
      </w:r>
    </w:p>
    <w:p w:rsidR="007F6C25" w:rsidRDefault="007F6C25" w:rsidP="007F6C25">
      <w:pPr>
        <w:spacing w:line="240" w:lineRule="auto"/>
        <w:jc w:val="center"/>
        <w:rPr>
          <w:rFonts w:ascii="Arial" w:hAnsi="Arial" w:cs="Arial"/>
        </w:rPr>
      </w:pPr>
      <w:r>
        <w:rPr>
          <w:rFonts w:ascii="Arial" w:hAnsi="Arial" w:cs="Arial"/>
        </w:rPr>
        <w:t xml:space="preserve">VOCALES </w:t>
      </w:r>
    </w:p>
    <w:p w:rsidR="007F6C25" w:rsidRDefault="007F6C25" w:rsidP="007F6C25">
      <w:pPr>
        <w:spacing w:line="240" w:lineRule="auto"/>
        <w:jc w:val="center"/>
        <w:rPr>
          <w:rFonts w:ascii="Arial" w:hAnsi="Arial" w:cs="Arial"/>
        </w:rPr>
      </w:pPr>
    </w:p>
    <w:p w:rsidR="007F6C25" w:rsidRDefault="007F6C25" w:rsidP="007F6C25">
      <w:pPr>
        <w:spacing w:line="240" w:lineRule="auto"/>
        <w:jc w:val="center"/>
        <w:rPr>
          <w:rFonts w:ascii="Arial" w:hAnsi="Arial" w:cs="Arial"/>
        </w:rPr>
      </w:pPr>
    </w:p>
    <w:p w:rsidR="007F6C25" w:rsidRDefault="007F6C25" w:rsidP="007F6C25">
      <w:pPr>
        <w:spacing w:line="240" w:lineRule="auto"/>
        <w:jc w:val="center"/>
        <w:rPr>
          <w:rFonts w:ascii="Arial" w:hAnsi="Arial" w:cs="Arial"/>
        </w:rPr>
      </w:pPr>
      <w:r>
        <w:rPr>
          <w:rFonts w:ascii="Arial" w:hAnsi="Arial" w:cs="Arial"/>
        </w:rPr>
        <w:t>PROF. JOSÉ LUIS VILLALVAZO DE LA CRUZ</w:t>
      </w:r>
    </w:p>
    <w:p w:rsidR="007F6C25" w:rsidRDefault="007F6C25" w:rsidP="007F6C25">
      <w:pPr>
        <w:spacing w:line="240" w:lineRule="auto"/>
        <w:jc w:val="center"/>
        <w:rPr>
          <w:rFonts w:ascii="Arial" w:hAnsi="Arial" w:cs="Arial"/>
        </w:rPr>
      </w:pPr>
    </w:p>
    <w:p w:rsidR="007F6C25" w:rsidRDefault="007F6C25" w:rsidP="007F6C25">
      <w:pPr>
        <w:spacing w:line="240" w:lineRule="auto"/>
        <w:jc w:val="center"/>
        <w:rPr>
          <w:rFonts w:ascii="Arial" w:hAnsi="Arial" w:cs="Arial"/>
        </w:rPr>
      </w:pPr>
    </w:p>
    <w:p w:rsidR="007F6C25" w:rsidRDefault="007F6C25" w:rsidP="007F6C25">
      <w:pPr>
        <w:spacing w:line="240" w:lineRule="auto"/>
        <w:jc w:val="both"/>
        <w:rPr>
          <w:rFonts w:ascii="Arial" w:hAnsi="Arial" w:cs="Arial"/>
        </w:rPr>
      </w:pPr>
      <w:r>
        <w:rPr>
          <w:rFonts w:ascii="Arial" w:hAnsi="Arial" w:cs="Arial"/>
        </w:rPr>
        <w:t>LIC. ALBERTO ESQUER GUTIÉRREZ</w:t>
      </w:r>
      <w:r>
        <w:rPr>
          <w:rFonts w:ascii="Arial" w:hAnsi="Arial" w:cs="Arial"/>
        </w:rPr>
        <w:tab/>
      </w:r>
      <w:r>
        <w:rPr>
          <w:rFonts w:ascii="Arial" w:hAnsi="Arial" w:cs="Arial"/>
        </w:rPr>
        <w:tab/>
        <w:t>ERNESTO DOMINGUEZ LÓPEZ</w:t>
      </w:r>
    </w:p>
    <w:p w:rsidR="007F6C25" w:rsidRDefault="007F6C25" w:rsidP="007F6C25">
      <w:pPr>
        <w:spacing w:line="240" w:lineRule="auto"/>
        <w:jc w:val="both"/>
        <w:rPr>
          <w:rFonts w:ascii="Arial" w:hAnsi="Arial" w:cs="Arial"/>
        </w:rPr>
      </w:pPr>
    </w:p>
    <w:p w:rsidR="007F6C25" w:rsidRPr="004614FB" w:rsidRDefault="002C7A57" w:rsidP="004614FB">
      <w:pPr>
        <w:jc w:val="both"/>
        <w:rPr>
          <w:rFonts w:ascii="Arial" w:hAnsi="Arial" w:cs="Arial"/>
          <w:sz w:val="18"/>
          <w:szCs w:val="18"/>
        </w:rPr>
      </w:pPr>
      <w:r w:rsidRPr="002C7A57">
        <w:rPr>
          <w:rFonts w:ascii="Arial" w:hAnsi="Arial" w:cs="Arial"/>
          <w:sz w:val="18"/>
          <w:szCs w:val="18"/>
        </w:rPr>
        <w:t>La presente hoja de firmas, forma parte del Dictamen Conjunto de las Comisiones de Participación Ciudadana y Vecinal; y Reglamentos y Gobernación que reforma y adiciona el Reglamento Interior del Ayuntamiento de Zapotlán el Grande, Jalisco, para implementar el instrumento de participación ciudadana  “Cabildo Abierto” que consta de 11 once fojas útiles por uno solo de sus lados. ---------------------------------------------------</w:t>
      </w:r>
      <w:r>
        <w:rPr>
          <w:rFonts w:ascii="Arial" w:hAnsi="Arial" w:cs="Arial"/>
          <w:sz w:val="18"/>
          <w:szCs w:val="18"/>
        </w:rPr>
        <w:t>-----------</w:t>
      </w:r>
    </w:p>
    <w:sectPr w:rsidR="007F6C25" w:rsidRPr="004614FB" w:rsidSect="004B4EC3">
      <w:headerReference w:type="default" r:id="rId7"/>
      <w:footerReference w:type="default" r:id="rId8"/>
      <w:pgSz w:w="12240" w:h="15840" w:code="1"/>
      <w:pgMar w:top="2552"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06C" w:rsidRDefault="0012306C">
      <w:pPr>
        <w:spacing w:after="0" w:line="240" w:lineRule="auto"/>
      </w:pPr>
      <w:r>
        <w:separator/>
      </w:r>
    </w:p>
  </w:endnote>
  <w:endnote w:type="continuationSeparator" w:id="0">
    <w:p w:rsidR="0012306C" w:rsidRDefault="00123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8861560"/>
      <w:docPartObj>
        <w:docPartGallery w:val="Page Numbers (Bottom of Page)"/>
        <w:docPartUnique/>
      </w:docPartObj>
    </w:sdtPr>
    <w:sdtEndPr/>
    <w:sdtContent>
      <w:p w:rsidR="00F04D32" w:rsidRDefault="00AD09E0">
        <w:pPr>
          <w:pStyle w:val="Piedepgina"/>
          <w:jc w:val="right"/>
        </w:pPr>
        <w:r>
          <w:fldChar w:fldCharType="begin"/>
        </w:r>
        <w:r w:rsidR="00CE4B4F">
          <w:instrText>PAGE   \* MERGEFORMAT</w:instrText>
        </w:r>
        <w:r>
          <w:fldChar w:fldCharType="separate"/>
        </w:r>
        <w:r w:rsidR="00D00045" w:rsidRPr="00D00045">
          <w:rPr>
            <w:noProof/>
            <w:lang w:val="es-ES"/>
          </w:rPr>
          <w:t>1</w:t>
        </w:r>
        <w:r>
          <w:fldChar w:fldCharType="end"/>
        </w:r>
      </w:p>
    </w:sdtContent>
  </w:sdt>
  <w:p w:rsidR="00F04D32" w:rsidRDefault="0012306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06C" w:rsidRDefault="0012306C">
      <w:pPr>
        <w:spacing w:after="0" w:line="240" w:lineRule="auto"/>
      </w:pPr>
      <w:r>
        <w:separator/>
      </w:r>
    </w:p>
  </w:footnote>
  <w:footnote w:type="continuationSeparator" w:id="0">
    <w:p w:rsidR="0012306C" w:rsidRDefault="001230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0221669"/>
      <w:docPartObj>
        <w:docPartGallery w:val="Page Numbers (Top of Page)"/>
        <w:docPartUnique/>
      </w:docPartObj>
    </w:sdtPr>
    <w:sdtEndPr/>
    <w:sdtContent>
      <w:p w:rsidR="002C7A57" w:rsidRDefault="00AD09E0">
        <w:pPr>
          <w:pStyle w:val="Encabezado"/>
          <w:jc w:val="right"/>
        </w:pPr>
        <w:r>
          <w:fldChar w:fldCharType="begin"/>
        </w:r>
        <w:r w:rsidR="002C7A57">
          <w:instrText>PAGE   \* MERGEFORMAT</w:instrText>
        </w:r>
        <w:r>
          <w:fldChar w:fldCharType="separate"/>
        </w:r>
        <w:r w:rsidR="00D00045" w:rsidRPr="00D00045">
          <w:rPr>
            <w:noProof/>
            <w:lang w:val="es-ES"/>
          </w:rPr>
          <w:t>1</w:t>
        </w:r>
        <w:r>
          <w:fldChar w:fldCharType="end"/>
        </w:r>
      </w:p>
    </w:sdtContent>
  </w:sdt>
  <w:p w:rsidR="002C7A57" w:rsidRDefault="002C7A5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B78AB"/>
    <w:multiLevelType w:val="hybridMultilevel"/>
    <w:tmpl w:val="249A778A"/>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7CC3186B"/>
    <w:multiLevelType w:val="hybridMultilevel"/>
    <w:tmpl w:val="1310A3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F7F9B"/>
    <w:rsid w:val="00027D66"/>
    <w:rsid w:val="0007080F"/>
    <w:rsid w:val="000C7D41"/>
    <w:rsid w:val="000E036D"/>
    <w:rsid w:val="0012306C"/>
    <w:rsid w:val="001350BD"/>
    <w:rsid w:val="001A4FAD"/>
    <w:rsid w:val="001A5B2C"/>
    <w:rsid w:val="001D133B"/>
    <w:rsid w:val="001D4488"/>
    <w:rsid w:val="0028331D"/>
    <w:rsid w:val="002C66E5"/>
    <w:rsid w:val="002C7A57"/>
    <w:rsid w:val="00352B24"/>
    <w:rsid w:val="003738A2"/>
    <w:rsid w:val="003755DB"/>
    <w:rsid w:val="003825CA"/>
    <w:rsid w:val="00447F72"/>
    <w:rsid w:val="00453C75"/>
    <w:rsid w:val="004614FB"/>
    <w:rsid w:val="00461F51"/>
    <w:rsid w:val="00544556"/>
    <w:rsid w:val="005D5FC6"/>
    <w:rsid w:val="00691B21"/>
    <w:rsid w:val="0073091E"/>
    <w:rsid w:val="0076663B"/>
    <w:rsid w:val="00797866"/>
    <w:rsid w:val="007D063B"/>
    <w:rsid w:val="007E6D27"/>
    <w:rsid w:val="007F6C25"/>
    <w:rsid w:val="0083142D"/>
    <w:rsid w:val="008609DE"/>
    <w:rsid w:val="008E7B01"/>
    <w:rsid w:val="008F7F9B"/>
    <w:rsid w:val="0091392C"/>
    <w:rsid w:val="009F0D4F"/>
    <w:rsid w:val="00A32150"/>
    <w:rsid w:val="00AC2768"/>
    <w:rsid w:val="00AD09E0"/>
    <w:rsid w:val="00B10615"/>
    <w:rsid w:val="00B82155"/>
    <w:rsid w:val="00BC3986"/>
    <w:rsid w:val="00BD243C"/>
    <w:rsid w:val="00C24E66"/>
    <w:rsid w:val="00C75864"/>
    <w:rsid w:val="00CC3171"/>
    <w:rsid w:val="00CE4B4F"/>
    <w:rsid w:val="00D00045"/>
    <w:rsid w:val="00D41F7E"/>
    <w:rsid w:val="00DA1247"/>
    <w:rsid w:val="00DF62AF"/>
    <w:rsid w:val="00E1462D"/>
    <w:rsid w:val="00EA1ACE"/>
    <w:rsid w:val="00EB34A6"/>
    <w:rsid w:val="00F160DA"/>
    <w:rsid w:val="00F46362"/>
    <w:rsid w:val="00F51EF6"/>
    <w:rsid w:val="00F9699E"/>
    <w:rsid w:val="00FB0AD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1B1560-624E-46DE-BA06-E054CEAFE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F9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F7F9B"/>
    <w:pPr>
      <w:ind w:left="720"/>
      <w:contextualSpacing/>
    </w:pPr>
  </w:style>
  <w:style w:type="paragraph" w:styleId="Piedepgina">
    <w:name w:val="footer"/>
    <w:basedOn w:val="Normal"/>
    <w:link w:val="PiedepginaCar"/>
    <w:uiPriority w:val="99"/>
    <w:unhideWhenUsed/>
    <w:rsid w:val="008F7F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7F9B"/>
  </w:style>
  <w:style w:type="table" w:styleId="Tablaconcuadrcula">
    <w:name w:val="Table Grid"/>
    <w:basedOn w:val="Tablanormal"/>
    <w:uiPriority w:val="59"/>
    <w:rsid w:val="008F7F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C7A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7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10</Pages>
  <Words>3260</Words>
  <Characters>17933</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dc:creator>
  <cp:lastModifiedBy>Maria Luis Juan Morales</cp:lastModifiedBy>
  <cp:revision>3</cp:revision>
  <dcterms:created xsi:type="dcterms:W3CDTF">2017-01-30T16:52:00Z</dcterms:created>
  <dcterms:modified xsi:type="dcterms:W3CDTF">2017-02-07T20:22:00Z</dcterms:modified>
</cp:coreProperties>
</file>