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538FE" w14:textId="14D0AF04" w:rsidR="00721480" w:rsidRPr="00AD365A" w:rsidRDefault="00721480" w:rsidP="004A3C38">
      <w:pPr>
        <w:spacing w:line="240" w:lineRule="auto"/>
        <w:jc w:val="center"/>
        <w:rPr>
          <w:rFonts w:cstheme="minorHAnsi"/>
          <w:b/>
          <w:bCs/>
          <w:color w:val="C00000"/>
          <w:sz w:val="44"/>
          <w:szCs w:val="44"/>
        </w:rPr>
      </w:pPr>
      <w:r w:rsidRPr="00AD365A">
        <w:rPr>
          <w:rFonts w:cstheme="minorHAnsi"/>
          <w:b/>
          <w:bCs/>
          <w:color w:val="C00000"/>
          <w:sz w:val="44"/>
          <w:szCs w:val="44"/>
        </w:rPr>
        <w:t xml:space="preserve">INFORME </w:t>
      </w:r>
      <w:r w:rsidR="00CB6267" w:rsidRPr="00AD365A">
        <w:rPr>
          <w:rFonts w:cstheme="minorHAnsi"/>
          <w:b/>
          <w:bCs/>
          <w:color w:val="C00000"/>
          <w:sz w:val="44"/>
          <w:szCs w:val="44"/>
        </w:rPr>
        <w:t>ANUAL</w:t>
      </w:r>
    </w:p>
    <w:p w14:paraId="24D6D969" w14:textId="3D786BB3" w:rsidR="00CB6267" w:rsidRPr="00AD365A" w:rsidRDefault="00CB6267" w:rsidP="004A3C38">
      <w:pPr>
        <w:spacing w:line="240" w:lineRule="auto"/>
        <w:jc w:val="center"/>
        <w:rPr>
          <w:rFonts w:cstheme="minorHAnsi"/>
        </w:rPr>
      </w:pPr>
      <w:r w:rsidRPr="00AD365A">
        <w:rPr>
          <w:rFonts w:cstheme="minorHAnsi"/>
        </w:rPr>
        <w:t xml:space="preserve">Octubre 2019 – </w:t>
      </w:r>
      <w:r w:rsidR="00567534" w:rsidRPr="00AD365A">
        <w:rPr>
          <w:rFonts w:cstheme="minorHAnsi"/>
        </w:rPr>
        <w:t>octubre</w:t>
      </w:r>
      <w:r w:rsidRPr="00AD365A">
        <w:rPr>
          <w:rFonts w:cstheme="minorHAnsi"/>
        </w:rPr>
        <w:t xml:space="preserve"> 2020</w:t>
      </w:r>
    </w:p>
    <w:p w14:paraId="2E8DE933" w14:textId="18488406" w:rsidR="00567534" w:rsidRPr="00AD365A" w:rsidRDefault="00567534" w:rsidP="004A3C38">
      <w:pPr>
        <w:spacing w:line="240" w:lineRule="auto"/>
        <w:jc w:val="center"/>
        <w:rPr>
          <w:rFonts w:cstheme="minorHAnsi"/>
          <w:b/>
          <w:bCs/>
        </w:rPr>
      </w:pPr>
      <w:r w:rsidRPr="00AD365A">
        <w:rPr>
          <w:rFonts w:cstheme="minorHAnsi"/>
          <w:b/>
          <w:bCs/>
        </w:rPr>
        <w:t>________________________________________________________________________</w:t>
      </w:r>
    </w:p>
    <w:p w14:paraId="30FD9E71" w14:textId="77777777" w:rsidR="00567534" w:rsidRPr="00AD365A" w:rsidRDefault="00567534" w:rsidP="004A3C38">
      <w:pPr>
        <w:spacing w:line="240" w:lineRule="auto"/>
        <w:jc w:val="center"/>
        <w:rPr>
          <w:rFonts w:cstheme="minorHAnsi"/>
          <w:b/>
          <w:bCs/>
        </w:rPr>
      </w:pPr>
    </w:p>
    <w:p w14:paraId="429382BD" w14:textId="6454235C" w:rsidR="002E64DA" w:rsidRPr="00AD365A" w:rsidRDefault="00567534" w:rsidP="004A3C38">
      <w:pPr>
        <w:spacing w:line="240" w:lineRule="auto"/>
        <w:jc w:val="center"/>
        <w:rPr>
          <w:rFonts w:cstheme="minorHAnsi"/>
        </w:rPr>
      </w:pPr>
      <w:r w:rsidRPr="00AD365A">
        <w:rPr>
          <w:rFonts w:cstheme="minorHAnsi"/>
          <w:noProof/>
        </w:rPr>
        <w:drawing>
          <wp:inline distT="0" distB="0" distL="0" distR="0" wp14:anchorId="3CD1DC33" wp14:editId="6B4C2C80">
            <wp:extent cx="2307431" cy="3076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18254" cy="3091005"/>
                    </a:xfrm>
                    <a:prstGeom prst="rect">
                      <a:avLst/>
                    </a:prstGeom>
                  </pic:spPr>
                </pic:pic>
              </a:graphicData>
            </a:graphic>
          </wp:inline>
        </w:drawing>
      </w:r>
    </w:p>
    <w:p w14:paraId="0ADD59D1" w14:textId="68CB4EC9" w:rsidR="00567534" w:rsidRPr="00AD365A" w:rsidRDefault="00567534" w:rsidP="004A3C38">
      <w:pPr>
        <w:spacing w:line="240" w:lineRule="auto"/>
        <w:jc w:val="center"/>
        <w:rPr>
          <w:rFonts w:cstheme="minorHAnsi"/>
        </w:rPr>
      </w:pPr>
    </w:p>
    <w:p w14:paraId="7B1CA7BB" w14:textId="3915A806" w:rsidR="00567534" w:rsidRPr="00AD365A" w:rsidRDefault="00567534" w:rsidP="004A3C38">
      <w:pPr>
        <w:spacing w:line="240" w:lineRule="auto"/>
        <w:rPr>
          <w:rFonts w:cstheme="minorHAnsi"/>
          <w:sz w:val="26"/>
          <w:szCs w:val="26"/>
        </w:rPr>
      </w:pPr>
    </w:p>
    <w:p w14:paraId="0EDBB956" w14:textId="1E61D2D7" w:rsidR="00B65979" w:rsidRPr="00AD365A" w:rsidRDefault="00B65979" w:rsidP="004A3C38">
      <w:pPr>
        <w:spacing w:line="240" w:lineRule="auto"/>
        <w:jc w:val="center"/>
        <w:rPr>
          <w:rFonts w:cstheme="minorHAnsi"/>
          <w:sz w:val="26"/>
          <w:szCs w:val="26"/>
        </w:rPr>
      </w:pPr>
    </w:p>
    <w:p w14:paraId="29E2373B" w14:textId="77777777" w:rsidR="00B65979" w:rsidRPr="00AD365A" w:rsidRDefault="00B65979" w:rsidP="004A3C38">
      <w:pPr>
        <w:spacing w:line="240" w:lineRule="auto"/>
        <w:jc w:val="center"/>
        <w:rPr>
          <w:rFonts w:cstheme="minorHAnsi"/>
          <w:sz w:val="26"/>
          <w:szCs w:val="26"/>
        </w:rPr>
      </w:pPr>
    </w:p>
    <w:p w14:paraId="76D2FE0C" w14:textId="498EFB43" w:rsidR="00567534" w:rsidRPr="00922BC8" w:rsidRDefault="00567534" w:rsidP="004A3C38">
      <w:pPr>
        <w:spacing w:line="240" w:lineRule="auto"/>
        <w:jc w:val="right"/>
        <w:rPr>
          <w:rFonts w:cstheme="minorHAnsi"/>
          <w:b/>
          <w:bCs/>
          <w:color w:val="C00000"/>
          <w:sz w:val="26"/>
          <w:szCs w:val="26"/>
        </w:rPr>
      </w:pPr>
      <w:r w:rsidRPr="00922BC8">
        <w:rPr>
          <w:rFonts w:cstheme="minorHAnsi"/>
          <w:b/>
          <w:bCs/>
          <w:color w:val="C00000"/>
          <w:sz w:val="26"/>
          <w:szCs w:val="26"/>
        </w:rPr>
        <w:t>MTRO. ALEJANDRO BARRAGÁN SÁNCHEZ</w:t>
      </w:r>
    </w:p>
    <w:p w14:paraId="49401615" w14:textId="5DDD3A22" w:rsidR="00567534" w:rsidRPr="00922BC8" w:rsidRDefault="00567534" w:rsidP="004A3C38">
      <w:pPr>
        <w:spacing w:line="240" w:lineRule="auto"/>
        <w:jc w:val="right"/>
        <w:rPr>
          <w:rFonts w:cstheme="minorHAnsi"/>
          <w:b/>
          <w:bCs/>
          <w:color w:val="C00000"/>
          <w:sz w:val="26"/>
          <w:szCs w:val="26"/>
        </w:rPr>
      </w:pPr>
      <w:r w:rsidRPr="00922BC8">
        <w:rPr>
          <w:rFonts w:cstheme="minorHAnsi"/>
          <w:b/>
          <w:bCs/>
          <w:color w:val="C00000"/>
          <w:sz w:val="26"/>
          <w:szCs w:val="26"/>
        </w:rPr>
        <w:t xml:space="preserve">REGIDOR PRESIDENTE DE LA COMISIÓN EDILICIA </w:t>
      </w:r>
    </w:p>
    <w:p w14:paraId="7B984FA3" w14:textId="666DA3F4" w:rsidR="00567534" w:rsidRPr="00922BC8" w:rsidRDefault="00567534" w:rsidP="004A3C38">
      <w:pPr>
        <w:spacing w:line="240" w:lineRule="auto"/>
        <w:jc w:val="right"/>
        <w:rPr>
          <w:rFonts w:cstheme="minorHAnsi"/>
          <w:b/>
          <w:bCs/>
          <w:color w:val="C00000"/>
          <w:sz w:val="26"/>
          <w:szCs w:val="26"/>
        </w:rPr>
      </w:pPr>
      <w:r w:rsidRPr="00922BC8">
        <w:rPr>
          <w:rFonts w:cstheme="minorHAnsi"/>
          <w:b/>
          <w:bCs/>
          <w:color w:val="C00000"/>
          <w:sz w:val="26"/>
          <w:szCs w:val="26"/>
        </w:rPr>
        <w:t>DE INNOVACIÓN CIENCIA Y TECNOLOGÍA</w:t>
      </w:r>
    </w:p>
    <w:p w14:paraId="1737B976" w14:textId="4FD293F8" w:rsidR="00B65979" w:rsidRPr="00AD365A" w:rsidRDefault="00B65979" w:rsidP="004A3C38">
      <w:pPr>
        <w:spacing w:line="240" w:lineRule="auto"/>
        <w:jc w:val="right"/>
        <w:rPr>
          <w:rFonts w:cstheme="minorHAnsi"/>
          <w:b/>
          <w:bCs/>
          <w:sz w:val="26"/>
          <w:szCs w:val="26"/>
        </w:rPr>
      </w:pPr>
    </w:p>
    <w:p w14:paraId="5C838275" w14:textId="3C30BBE3" w:rsidR="00B65979" w:rsidRPr="00AD365A" w:rsidRDefault="00B65979" w:rsidP="004A3C38">
      <w:pPr>
        <w:spacing w:line="240" w:lineRule="auto"/>
        <w:jc w:val="right"/>
        <w:rPr>
          <w:rFonts w:cstheme="minorHAnsi"/>
          <w:b/>
          <w:bCs/>
          <w:sz w:val="26"/>
          <w:szCs w:val="26"/>
        </w:rPr>
      </w:pPr>
    </w:p>
    <w:p w14:paraId="34A4D732" w14:textId="32E069F0" w:rsidR="00B65979" w:rsidRPr="00AD365A" w:rsidRDefault="00B65979" w:rsidP="004A3C38">
      <w:pPr>
        <w:spacing w:line="240" w:lineRule="auto"/>
        <w:jc w:val="right"/>
        <w:rPr>
          <w:rFonts w:cstheme="minorHAnsi"/>
          <w:b/>
          <w:bCs/>
          <w:sz w:val="26"/>
          <w:szCs w:val="26"/>
        </w:rPr>
      </w:pPr>
    </w:p>
    <w:p w14:paraId="290C1E78" w14:textId="1205872C" w:rsidR="00922BC8" w:rsidRDefault="00922BC8" w:rsidP="004A3C38">
      <w:pPr>
        <w:pStyle w:val="Default"/>
        <w:jc w:val="both"/>
        <w:rPr>
          <w:rFonts w:asciiTheme="minorHAnsi" w:eastAsiaTheme="minorHAnsi" w:hAnsiTheme="minorHAnsi" w:cstheme="minorHAnsi"/>
          <w:color w:val="auto"/>
        </w:rPr>
      </w:pPr>
    </w:p>
    <w:p w14:paraId="791F52DC" w14:textId="77777777" w:rsidR="004A3C38" w:rsidRDefault="004A3C38" w:rsidP="004A3C38">
      <w:pPr>
        <w:pStyle w:val="Default"/>
        <w:jc w:val="both"/>
        <w:rPr>
          <w:rFonts w:asciiTheme="minorHAnsi" w:eastAsiaTheme="minorHAnsi" w:hAnsiTheme="minorHAnsi" w:cstheme="minorHAnsi"/>
          <w:color w:val="auto"/>
        </w:rPr>
      </w:pPr>
    </w:p>
    <w:p w14:paraId="146527DB" w14:textId="77777777" w:rsidR="00922BC8" w:rsidRDefault="00922BC8" w:rsidP="004A3C38">
      <w:pPr>
        <w:pStyle w:val="Default"/>
        <w:jc w:val="both"/>
        <w:rPr>
          <w:rFonts w:asciiTheme="minorHAnsi" w:eastAsiaTheme="minorHAnsi" w:hAnsiTheme="minorHAnsi" w:cstheme="minorHAnsi"/>
          <w:color w:val="auto"/>
        </w:rPr>
      </w:pPr>
    </w:p>
    <w:p w14:paraId="4E71CDDD" w14:textId="50F9A614" w:rsidR="00B65979" w:rsidRPr="00AD365A" w:rsidRDefault="00B65979" w:rsidP="004A3C38">
      <w:pPr>
        <w:pStyle w:val="Default"/>
        <w:jc w:val="both"/>
        <w:rPr>
          <w:rFonts w:asciiTheme="minorHAnsi" w:hAnsiTheme="minorHAnsi" w:cstheme="minorHAnsi"/>
          <w:b/>
          <w:bCs/>
          <w:color w:val="auto"/>
        </w:rPr>
      </w:pPr>
      <w:r w:rsidRPr="00AD365A">
        <w:rPr>
          <w:rFonts w:asciiTheme="minorHAnsi" w:eastAsiaTheme="minorHAnsi" w:hAnsiTheme="minorHAnsi" w:cstheme="minorHAnsi"/>
          <w:color w:val="auto"/>
        </w:rPr>
        <w:lastRenderedPageBreak/>
        <w:t xml:space="preserve">Con fundamento en la normatividad que rige al Gobierno Municipal de Zapotlán el Grande, Jalisco; y en base a lo establecido en los Artículos 27, 28 de la Ley de Gobierno y la Administración Pública Municipal, así como de los artículos 37, 39, 39, 47 y 70 del Reglamento Interior de Ayuntamiento de Zapotlán el Grande, Jalisco; en Sesión Pública Extraordinaria de Ayuntamiento No. 1 celebrada el 1° de Octubre de año 2018 dos mil dieciocho, punto número 04 cuatro se aprobó por unanimidad la propuesta </w:t>
      </w:r>
      <w:r w:rsidRPr="00AD365A">
        <w:rPr>
          <w:rFonts w:asciiTheme="minorHAnsi" w:hAnsiTheme="minorHAnsi" w:cstheme="minorHAnsi"/>
          <w:color w:val="auto"/>
        </w:rPr>
        <w:t xml:space="preserve">designación e integración </w:t>
      </w:r>
      <w:r w:rsidRPr="00AD365A">
        <w:rPr>
          <w:rFonts w:asciiTheme="minorHAnsi" w:eastAsiaTheme="minorHAnsi" w:hAnsiTheme="minorHAnsi" w:cstheme="minorHAnsi"/>
          <w:color w:val="auto"/>
        </w:rPr>
        <w:t xml:space="preserve">e integración de las Comisiones Edilicias Permanentes, </w:t>
      </w:r>
      <w:r w:rsidRPr="00AD365A">
        <w:rPr>
          <w:rFonts w:asciiTheme="minorHAnsi" w:hAnsiTheme="minorHAnsi" w:cstheme="minorHAnsi"/>
          <w:color w:val="auto"/>
        </w:rPr>
        <w:t>conformidad con lo dispuesto por el Art. 28 de la Ley del Gobierno y la Administración Pública Municipal del Estado de Jalisco en relación con el punto 2 del Art. 37 del Reglamento Interior del Ayuntamiento de Zapotlán el Grande, Jalisco</w:t>
      </w:r>
      <w:r w:rsidRPr="00AD365A">
        <w:rPr>
          <w:rFonts w:asciiTheme="minorHAnsi" w:eastAsiaTheme="minorHAnsi" w:hAnsiTheme="minorHAnsi" w:cstheme="minorHAnsi"/>
          <w:color w:val="auto"/>
        </w:rPr>
        <w:t xml:space="preserve"> quedando integrada la de </w:t>
      </w:r>
      <w:r w:rsidRPr="00AD365A">
        <w:rPr>
          <w:rFonts w:asciiTheme="minorHAnsi" w:eastAsiaTheme="minorHAnsi" w:hAnsiTheme="minorHAnsi" w:cstheme="minorHAnsi"/>
          <w:bCs/>
          <w:color w:val="auto"/>
        </w:rPr>
        <w:t>Administración Pública 2018-2021</w:t>
      </w:r>
      <w:r w:rsidRPr="00AD365A">
        <w:rPr>
          <w:rFonts w:asciiTheme="minorHAnsi" w:eastAsiaTheme="minorHAnsi" w:hAnsiTheme="minorHAnsi" w:cstheme="minorHAnsi"/>
          <w:b/>
          <w:bCs/>
          <w:color w:val="auto"/>
        </w:rPr>
        <w:t xml:space="preserve"> </w:t>
      </w:r>
      <w:r w:rsidRPr="00AD365A">
        <w:rPr>
          <w:rFonts w:asciiTheme="minorHAnsi" w:eastAsiaTheme="minorHAnsi" w:hAnsiTheme="minorHAnsi" w:cstheme="minorHAnsi"/>
          <w:color w:val="auto"/>
        </w:rPr>
        <w:t>de la siguiente forma:</w:t>
      </w:r>
    </w:p>
    <w:p w14:paraId="664CEEAE" w14:textId="2AA2C0E7" w:rsidR="00B65979" w:rsidRPr="00AD365A" w:rsidRDefault="00B65979" w:rsidP="004A3C38">
      <w:pPr>
        <w:spacing w:line="240" w:lineRule="auto"/>
        <w:jc w:val="center"/>
        <w:rPr>
          <w:rFonts w:cstheme="minorHAnsi"/>
          <w:b/>
          <w:bCs/>
          <w:sz w:val="26"/>
          <w:szCs w:val="26"/>
        </w:rPr>
      </w:pPr>
    </w:p>
    <w:p w14:paraId="40CF2852" w14:textId="056EDA69" w:rsidR="004D451A" w:rsidRPr="00AD365A" w:rsidRDefault="004D451A" w:rsidP="004A3C38">
      <w:pPr>
        <w:spacing w:line="240" w:lineRule="auto"/>
        <w:jc w:val="center"/>
        <w:rPr>
          <w:rFonts w:cstheme="minorHAnsi"/>
          <w:b/>
          <w:bCs/>
          <w:sz w:val="26"/>
          <w:szCs w:val="26"/>
        </w:rPr>
      </w:pPr>
      <w:r w:rsidRPr="00AD365A">
        <w:rPr>
          <w:rFonts w:cstheme="minorHAnsi"/>
          <w:b/>
          <w:bCs/>
          <w:sz w:val="26"/>
          <w:szCs w:val="26"/>
        </w:rPr>
        <w:t>INTEGRANTES DE LA COMISIÓN:</w:t>
      </w:r>
    </w:p>
    <w:p w14:paraId="76DFDDCC" w14:textId="7EBA7BE7" w:rsidR="004D451A" w:rsidRPr="00AD365A" w:rsidRDefault="004D451A" w:rsidP="004A3C38">
      <w:pPr>
        <w:pStyle w:val="Default"/>
        <w:jc w:val="center"/>
        <w:rPr>
          <w:rFonts w:asciiTheme="minorHAnsi" w:hAnsiTheme="minorHAnsi" w:cstheme="minorHAnsi"/>
          <w:color w:val="auto"/>
        </w:rPr>
      </w:pPr>
      <w:r w:rsidRPr="00AD365A">
        <w:rPr>
          <w:rFonts w:asciiTheme="minorHAnsi" w:hAnsiTheme="minorHAnsi" w:cstheme="minorHAnsi"/>
          <w:color w:val="auto"/>
        </w:rPr>
        <w:t xml:space="preserve">MTRO. ALEJANDRO BARRAGÁN SÁNCHEZ </w:t>
      </w:r>
      <w:r w:rsidRPr="00AD365A">
        <w:rPr>
          <w:rFonts w:asciiTheme="minorHAnsi" w:hAnsiTheme="minorHAnsi" w:cstheme="minorHAnsi"/>
          <w:color w:val="auto"/>
        </w:rPr>
        <w:tab/>
        <w:t>PRESIDENTE</w:t>
      </w:r>
    </w:p>
    <w:p w14:paraId="054CDA1E" w14:textId="07738677" w:rsidR="004D451A" w:rsidRPr="00AD365A" w:rsidRDefault="004D451A" w:rsidP="004A3C38">
      <w:pPr>
        <w:pStyle w:val="Default"/>
        <w:jc w:val="center"/>
        <w:rPr>
          <w:rFonts w:asciiTheme="minorHAnsi" w:hAnsiTheme="minorHAnsi" w:cstheme="minorHAnsi"/>
          <w:color w:val="auto"/>
        </w:rPr>
      </w:pPr>
      <w:r w:rsidRPr="00AD365A">
        <w:rPr>
          <w:rFonts w:asciiTheme="minorHAnsi" w:hAnsiTheme="minorHAnsi" w:cstheme="minorHAnsi"/>
          <w:color w:val="auto"/>
        </w:rPr>
        <w:t>MTRO. MANUEL JÍMENEZ GARMA</w:t>
      </w:r>
      <w:r w:rsidRPr="00AD365A">
        <w:rPr>
          <w:rFonts w:asciiTheme="minorHAnsi" w:hAnsiTheme="minorHAnsi" w:cstheme="minorHAnsi"/>
          <w:color w:val="auto"/>
        </w:rPr>
        <w:tab/>
      </w:r>
      <w:r w:rsidRPr="00AD365A">
        <w:rPr>
          <w:rFonts w:asciiTheme="minorHAnsi" w:hAnsiTheme="minorHAnsi" w:cstheme="minorHAnsi"/>
          <w:color w:val="auto"/>
        </w:rPr>
        <w:tab/>
      </w:r>
      <w:r w:rsidRPr="00AD365A">
        <w:rPr>
          <w:rFonts w:asciiTheme="minorHAnsi" w:hAnsiTheme="minorHAnsi" w:cstheme="minorHAnsi"/>
          <w:color w:val="auto"/>
        </w:rPr>
        <w:tab/>
        <w:t xml:space="preserve"> VOCAL</w:t>
      </w:r>
    </w:p>
    <w:p w14:paraId="70585FE0" w14:textId="358A5D91" w:rsidR="004D451A" w:rsidRPr="00AD365A" w:rsidRDefault="004D451A" w:rsidP="004A3C38">
      <w:pPr>
        <w:pStyle w:val="Default"/>
        <w:jc w:val="center"/>
        <w:rPr>
          <w:rFonts w:asciiTheme="minorHAnsi" w:hAnsiTheme="minorHAnsi" w:cstheme="minorHAnsi"/>
          <w:color w:val="auto"/>
        </w:rPr>
      </w:pPr>
      <w:r w:rsidRPr="00AD365A">
        <w:rPr>
          <w:rFonts w:asciiTheme="minorHAnsi" w:hAnsiTheme="minorHAnsi" w:cstheme="minorHAnsi"/>
          <w:color w:val="auto"/>
        </w:rPr>
        <w:t>MTRO. ARTURO SÁNCHEZ CAMPOS</w:t>
      </w:r>
      <w:r w:rsidRPr="00AD365A">
        <w:rPr>
          <w:rFonts w:asciiTheme="minorHAnsi" w:hAnsiTheme="minorHAnsi" w:cstheme="minorHAnsi"/>
          <w:color w:val="auto"/>
        </w:rPr>
        <w:tab/>
      </w:r>
      <w:r w:rsidRPr="00AD365A">
        <w:rPr>
          <w:rFonts w:asciiTheme="minorHAnsi" w:hAnsiTheme="minorHAnsi" w:cstheme="minorHAnsi"/>
          <w:color w:val="auto"/>
        </w:rPr>
        <w:tab/>
        <w:t>VOCAL</w:t>
      </w:r>
    </w:p>
    <w:p w14:paraId="18344611" w14:textId="2870AB1B" w:rsidR="00161B98" w:rsidRPr="00AD365A" w:rsidRDefault="00161B98" w:rsidP="004A3C38">
      <w:pPr>
        <w:pStyle w:val="Default"/>
        <w:jc w:val="center"/>
        <w:rPr>
          <w:rFonts w:asciiTheme="minorHAnsi" w:hAnsiTheme="minorHAnsi" w:cstheme="minorHAnsi"/>
          <w:color w:val="auto"/>
        </w:rPr>
      </w:pPr>
    </w:p>
    <w:p w14:paraId="0560F5BE" w14:textId="326C6D36" w:rsidR="00161B98" w:rsidRPr="00AD365A" w:rsidRDefault="00161B98" w:rsidP="004A3C38">
      <w:pPr>
        <w:pStyle w:val="Default"/>
        <w:jc w:val="both"/>
        <w:rPr>
          <w:rFonts w:asciiTheme="minorHAnsi" w:hAnsiTheme="minorHAnsi" w:cstheme="minorHAnsi"/>
          <w:color w:val="auto"/>
        </w:rPr>
      </w:pPr>
      <w:r w:rsidRPr="00AD365A">
        <w:rPr>
          <w:rFonts w:asciiTheme="minorHAnsi" w:hAnsiTheme="minorHAnsi" w:cstheme="minorHAnsi"/>
          <w:b/>
          <w:bCs/>
          <w:color w:val="auto"/>
        </w:rPr>
        <w:t>VOCAL</w:t>
      </w:r>
      <w:r w:rsidRPr="00AD365A">
        <w:rPr>
          <w:rFonts w:asciiTheme="minorHAnsi" w:hAnsiTheme="minorHAnsi" w:cstheme="minorHAnsi"/>
          <w:color w:val="auto"/>
        </w:rPr>
        <w:t xml:space="preserve"> de la H. Comisión Edilicia Permanente de Deportes, Recreación y Juventud.</w:t>
      </w:r>
    </w:p>
    <w:p w14:paraId="04A6873D" w14:textId="29442699" w:rsidR="00161B98" w:rsidRPr="00AD365A" w:rsidRDefault="00161B98" w:rsidP="004A3C38">
      <w:pPr>
        <w:pStyle w:val="Default"/>
        <w:jc w:val="both"/>
        <w:rPr>
          <w:rFonts w:asciiTheme="minorHAnsi" w:hAnsiTheme="minorHAnsi" w:cstheme="minorHAnsi"/>
          <w:color w:val="auto"/>
        </w:rPr>
      </w:pPr>
      <w:r w:rsidRPr="00AD365A">
        <w:rPr>
          <w:rFonts w:asciiTheme="minorHAnsi" w:hAnsiTheme="minorHAnsi" w:cstheme="minorHAnsi"/>
          <w:b/>
          <w:bCs/>
          <w:color w:val="auto"/>
        </w:rPr>
        <w:t>VOCAL</w:t>
      </w:r>
      <w:r w:rsidRPr="00AD365A">
        <w:rPr>
          <w:rFonts w:asciiTheme="minorHAnsi" w:hAnsiTheme="minorHAnsi" w:cstheme="minorHAnsi"/>
          <w:color w:val="auto"/>
        </w:rPr>
        <w:t xml:space="preserve"> de la H. Comisión Edilicia Permanente de Tránsito y Protección Civil.</w:t>
      </w:r>
    </w:p>
    <w:p w14:paraId="368986E3" w14:textId="309B8F09" w:rsidR="001507C4" w:rsidRPr="00AD365A" w:rsidRDefault="001507C4" w:rsidP="004A3C38">
      <w:pPr>
        <w:pStyle w:val="Default"/>
        <w:jc w:val="both"/>
        <w:rPr>
          <w:rFonts w:asciiTheme="minorHAnsi" w:hAnsiTheme="minorHAnsi" w:cstheme="minorHAnsi"/>
          <w:color w:val="auto"/>
        </w:rPr>
      </w:pPr>
      <w:r w:rsidRPr="00AD365A">
        <w:rPr>
          <w:rFonts w:asciiTheme="minorHAnsi" w:hAnsiTheme="minorHAnsi" w:cstheme="minorHAnsi"/>
          <w:b/>
          <w:bCs/>
          <w:color w:val="auto"/>
        </w:rPr>
        <w:t>VOCAL</w:t>
      </w:r>
      <w:r w:rsidRPr="00AD365A">
        <w:rPr>
          <w:rFonts w:asciiTheme="minorHAnsi" w:hAnsiTheme="minorHAnsi" w:cstheme="minorHAnsi"/>
          <w:color w:val="auto"/>
        </w:rPr>
        <w:t xml:space="preserve"> de la H. Comisión Edilicia Permanente de Limpia, Áreas Verdes, Media Ambiente y Ecología.</w:t>
      </w:r>
    </w:p>
    <w:p w14:paraId="5ACB2C40" w14:textId="3FC7BDA5" w:rsidR="008E0961" w:rsidRPr="00AD365A" w:rsidRDefault="008E0961" w:rsidP="004A3C38">
      <w:pPr>
        <w:pStyle w:val="Default"/>
        <w:jc w:val="both"/>
        <w:rPr>
          <w:rFonts w:asciiTheme="minorHAnsi" w:hAnsiTheme="minorHAnsi" w:cstheme="minorHAnsi"/>
          <w:color w:val="auto"/>
        </w:rPr>
      </w:pPr>
      <w:r w:rsidRPr="00AD365A">
        <w:rPr>
          <w:rFonts w:asciiTheme="minorHAnsi" w:hAnsiTheme="minorHAnsi" w:cstheme="minorHAnsi"/>
          <w:b/>
          <w:bCs/>
          <w:color w:val="auto"/>
        </w:rPr>
        <w:t>VOCAL</w:t>
      </w:r>
      <w:r w:rsidRPr="00AD365A">
        <w:rPr>
          <w:rFonts w:asciiTheme="minorHAnsi" w:hAnsiTheme="minorHAnsi" w:cstheme="minorHAnsi"/>
          <w:color w:val="auto"/>
        </w:rPr>
        <w:t xml:space="preserve"> de la H. Comisión Edilicia Permanente de Mercados y Centrales de Abastos.</w:t>
      </w:r>
    </w:p>
    <w:p w14:paraId="347296F3" w14:textId="2B15C3D7" w:rsidR="00582A22" w:rsidRPr="00AD365A" w:rsidRDefault="00582A22" w:rsidP="004A3C38">
      <w:pPr>
        <w:pStyle w:val="Default"/>
        <w:jc w:val="both"/>
        <w:rPr>
          <w:rFonts w:asciiTheme="minorHAnsi" w:hAnsiTheme="minorHAnsi" w:cstheme="minorHAnsi"/>
          <w:color w:val="auto"/>
        </w:rPr>
      </w:pPr>
    </w:p>
    <w:p w14:paraId="351AB2EC" w14:textId="77777777" w:rsidR="004A3C38" w:rsidRDefault="004A3C38" w:rsidP="004A3C38">
      <w:pPr>
        <w:pStyle w:val="Default"/>
        <w:jc w:val="both"/>
        <w:rPr>
          <w:rFonts w:asciiTheme="minorHAnsi" w:hAnsiTheme="minorHAnsi" w:cstheme="minorHAnsi"/>
          <w:b/>
          <w:bCs/>
          <w:color w:val="C00000"/>
          <w:u w:val="single"/>
        </w:rPr>
      </w:pPr>
    </w:p>
    <w:p w14:paraId="09BDD46F" w14:textId="41BAC4BF" w:rsidR="00644AA2" w:rsidRDefault="00644AA2" w:rsidP="004A3C38">
      <w:pPr>
        <w:pStyle w:val="Default"/>
        <w:jc w:val="both"/>
        <w:rPr>
          <w:rFonts w:asciiTheme="minorHAnsi" w:hAnsiTheme="minorHAnsi" w:cstheme="minorHAnsi"/>
          <w:b/>
          <w:bCs/>
          <w:color w:val="C00000"/>
          <w:u w:val="single"/>
        </w:rPr>
      </w:pPr>
      <w:r w:rsidRPr="00EF34CD">
        <w:rPr>
          <w:rFonts w:asciiTheme="minorHAnsi" w:hAnsiTheme="minorHAnsi" w:cstheme="minorHAnsi"/>
          <w:b/>
          <w:bCs/>
          <w:color w:val="C00000"/>
          <w:u w:val="single"/>
        </w:rPr>
        <w:t>ATRIBUCIONES GENERALES</w:t>
      </w:r>
    </w:p>
    <w:p w14:paraId="301A82ED" w14:textId="77777777" w:rsidR="004A3C38" w:rsidRPr="00EF34CD" w:rsidRDefault="004A3C38" w:rsidP="004A3C38">
      <w:pPr>
        <w:pStyle w:val="Default"/>
        <w:jc w:val="both"/>
        <w:rPr>
          <w:rFonts w:asciiTheme="minorHAnsi" w:hAnsiTheme="minorHAnsi" w:cstheme="minorHAnsi"/>
          <w:b/>
          <w:bCs/>
          <w:color w:val="C00000"/>
          <w:u w:val="single"/>
        </w:rPr>
      </w:pPr>
    </w:p>
    <w:p w14:paraId="56D7D11A" w14:textId="77777777" w:rsidR="004A3C38" w:rsidRDefault="004A3C38" w:rsidP="004A3C38">
      <w:pPr>
        <w:pStyle w:val="Default"/>
        <w:jc w:val="both"/>
        <w:rPr>
          <w:rFonts w:asciiTheme="minorHAnsi" w:hAnsiTheme="minorHAnsi" w:cstheme="minorHAnsi"/>
          <w:color w:val="auto"/>
        </w:rPr>
      </w:pPr>
    </w:p>
    <w:p w14:paraId="05450A89" w14:textId="5C4ED1E9"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Para el correcto desempeño de las comisiones edilicias, el artículo 40 del Reglamento Interior del Ayuntamiento de Zapotlán el Grande, Jalisco, describe las atribuciones generales que les confiere, siendo las siguientes:</w:t>
      </w:r>
    </w:p>
    <w:p w14:paraId="44B1D5D4" w14:textId="77777777" w:rsidR="00644AA2" w:rsidRPr="00AD365A" w:rsidRDefault="00644AA2" w:rsidP="004A3C38">
      <w:pPr>
        <w:pStyle w:val="Default"/>
        <w:jc w:val="both"/>
        <w:rPr>
          <w:rFonts w:asciiTheme="minorHAnsi" w:hAnsiTheme="minorHAnsi" w:cstheme="minorHAnsi"/>
          <w:color w:val="auto"/>
        </w:rPr>
      </w:pPr>
    </w:p>
    <w:p w14:paraId="7564F85C" w14:textId="7777777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ab/>
        <w:t>I.- Recibir, estudiar, analizar, discutir, dictaminar los asuntos turnados por el Ayuntamiento.</w:t>
      </w:r>
    </w:p>
    <w:p w14:paraId="3D98D32A" w14:textId="77777777" w:rsidR="00644AA2" w:rsidRPr="00AD365A" w:rsidRDefault="00644AA2" w:rsidP="004A3C38">
      <w:pPr>
        <w:pStyle w:val="Default"/>
        <w:jc w:val="both"/>
        <w:rPr>
          <w:rFonts w:asciiTheme="minorHAnsi" w:hAnsiTheme="minorHAnsi" w:cstheme="minorHAnsi"/>
          <w:color w:val="auto"/>
        </w:rPr>
      </w:pPr>
    </w:p>
    <w:p w14:paraId="2AE9C1E8" w14:textId="7777777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ab/>
        <w:t>II.- Presentar al Ayuntamiento los dictámenes e informes, resultados de sus trabajos e investigaciones y demás documentos relativos a los asuntos que les son turnados.</w:t>
      </w:r>
    </w:p>
    <w:p w14:paraId="64C0BE57" w14:textId="77777777" w:rsidR="00644AA2" w:rsidRPr="00AD365A" w:rsidRDefault="00644AA2" w:rsidP="004A3C38">
      <w:pPr>
        <w:pStyle w:val="Default"/>
        <w:jc w:val="both"/>
        <w:rPr>
          <w:rFonts w:asciiTheme="minorHAnsi" w:hAnsiTheme="minorHAnsi" w:cstheme="minorHAnsi"/>
          <w:color w:val="auto"/>
        </w:rPr>
      </w:pPr>
    </w:p>
    <w:p w14:paraId="5153005F" w14:textId="7777777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ab/>
        <w:t>III.- Participar del control y evaluación de los ramos de la actividad pública municipal que correspondan a sus atribuciones mediante la presentación de informes y la participación en los procesos de planeación y presupuestación del Municipio.</w:t>
      </w:r>
    </w:p>
    <w:p w14:paraId="78422482" w14:textId="77777777" w:rsidR="00644AA2" w:rsidRPr="00AD365A" w:rsidRDefault="00644AA2" w:rsidP="004A3C38">
      <w:pPr>
        <w:pStyle w:val="Default"/>
        <w:jc w:val="both"/>
        <w:rPr>
          <w:rFonts w:asciiTheme="minorHAnsi" w:hAnsiTheme="minorHAnsi" w:cstheme="minorHAnsi"/>
          <w:color w:val="auto"/>
        </w:rPr>
      </w:pPr>
    </w:p>
    <w:p w14:paraId="1C7F93ED" w14:textId="7777777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lastRenderedPageBreak/>
        <w:tab/>
        <w:t>IV.- Evaluar los trabajos de las dependencias municipales en la materia que corresponda a sus atribuciones y con base en sus resultados y las necesidades operantes, proponer las medidas pertinentes para orientar la política municipal al respecto.</w:t>
      </w:r>
    </w:p>
    <w:p w14:paraId="655AB8F2" w14:textId="77777777" w:rsidR="00644AA2" w:rsidRPr="00AD365A" w:rsidRDefault="00644AA2" w:rsidP="004A3C38">
      <w:pPr>
        <w:pStyle w:val="Default"/>
        <w:jc w:val="both"/>
        <w:rPr>
          <w:rFonts w:asciiTheme="minorHAnsi" w:hAnsiTheme="minorHAnsi" w:cstheme="minorHAnsi"/>
          <w:color w:val="auto"/>
        </w:rPr>
      </w:pPr>
    </w:p>
    <w:p w14:paraId="6476118D" w14:textId="7777777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ab/>
        <w:t>V.- Citar a los titulares de las dependencias y entidades de la administración municipal, en los casos en que su comparecencia sea necesaria para el adecuado desempeño de sus atribuciones. VI.- Estudiar y en su caso, proponer la celebración de convenios o contratos con la Federación, el Estado, los Municipios o los particulares respecto de la materia que le corresponda en virtud de sus atribuciones.</w:t>
      </w:r>
    </w:p>
    <w:p w14:paraId="208C2ECF" w14:textId="77777777" w:rsidR="00644AA2" w:rsidRPr="00AD365A" w:rsidRDefault="00644AA2" w:rsidP="004A3C38">
      <w:pPr>
        <w:pStyle w:val="Default"/>
        <w:jc w:val="both"/>
        <w:rPr>
          <w:rFonts w:asciiTheme="minorHAnsi" w:hAnsiTheme="minorHAnsi" w:cstheme="minorHAnsi"/>
          <w:color w:val="auto"/>
        </w:rPr>
      </w:pPr>
    </w:p>
    <w:p w14:paraId="7A69F8B4" w14:textId="66ECC7E0" w:rsidR="009602E5"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ab/>
        <w:t>VII.- Designar de entre sus miembros un representante para que integre el Consejo Municipal que le corresponda.</w:t>
      </w:r>
    </w:p>
    <w:p w14:paraId="018C57F5" w14:textId="77777777" w:rsidR="00EF34CD" w:rsidRDefault="00EF34CD" w:rsidP="004A3C38">
      <w:pPr>
        <w:pStyle w:val="Default"/>
        <w:jc w:val="both"/>
        <w:rPr>
          <w:rFonts w:asciiTheme="minorHAnsi" w:hAnsiTheme="minorHAnsi" w:cstheme="minorHAnsi"/>
          <w:b/>
          <w:bCs/>
          <w:color w:val="C00000"/>
          <w:u w:val="single"/>
        </w:rPr>
      </w:pPr>
    </w:p>
    <w:p w14:paraId="0A0425AB" w14:textId="77777777" w:rsidR="00EF34CD" w:rsidRDefault="00EF34CD" w:rsidP="004A3C38">
      <w:pPr>
        <w:pStyle w:val="Default"/>
        <w:jc w:val="both"/>
        <w:rPr>
          <w:rFonts w:asciiTheme="minorHAnsi" w:hAnsiTheme="minorHAnsi" w:cstheme="minorHAnsi"/>
          <w:b/>
          <w:bCs/>
          <w:color w:val="C00000"/>
          <w:u w:val="single"/>
        </w:rPr>
      </w:pPr>
    </w:p>
    <w:p w14:paraId="43151987" w14:textId="0A701C8E" w:rsidR="00644AA2" w:rsidRPr="00EF34CD" w:rsidRDefault="00644AA2" w:rsidP="004A3C38">
      <w:pPr>
        <w:pStyle w:val="Default"/>
        <w:jc w:val="both"/>
        <w:rPr>
          <w:rFonts w:asciiTheme="minorHAnsi" w:hAnsiTheme="minorHAnsi" w:cstheme="minorHAnsi"/>
          <w:b/>
          <w:bCs/>
          <w:color w:val="C00000"/>
          <w:u w:val="single"/>
        </w:rPr>
      </w:pPr>
      <w:r w:rsidRPr="00EF34CD">
        <w:rPr>
          <w:rFonts w:asciiTheme="minorHAnsi" w:hAnsiTheme="minorHAnsi" w:cstheme="minorHAnsi"/>
          <w:b/>
          <w:bCs/>
          <w:color w:val="C00000"/>
          <w:u w:val="single"/>
        </w:rPr>
        <w:t>ATRIBUCIONES ESPECÍFICAS</w:t>
      </w:r>
    </w:p>
    <w:p w14:paraId="7D06E798" w14:textId="63216A85" w:rsidR="00582A22" w:rsidRPr="00AD365A" w:rsidRDefault="00582A22" w:rsidP="004A3C38">
      <w:pPr>
        <w:pStyle w:val="Default"/>
        <w:jc w:val="both"/>
        <w:rPr>
          <w:rFonts w:asciiTheme="minorHAnsi" w:hAnsiTheme="minorHAnsi" w:cstheme="minorHAnsi"/>
          <w:color w:val="auto"/>
        </w:rPr>
      </w:pPr>
    </w:p>
    <w:p w14:paraId="62CE0117" w14:textId="77777777" w:rsidR="004A3C38" w:rsidRDefault="004A3C38" w:rsidP="004A3C38">
      <w:pPr>
        <w:pStyle w:val="Default"/>
        <w:jc w:val="both"/>
        <w:rPr>
          <w:rFonts w:asciiTheme="minorHAnsi" w:hAnsiTheme="minorHAnsi" w:cstheme="minorHAnsi"/>
          <w:color w:val="auto"/>
        </w:rPr>
      </w:pPr>
    </w:p>
    <w:p w14:paraId="140058C5" w14:textId="307DBD25"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 xml:space="preserve">Artículo 70 </w:t>
      </w:r>
      <w:proofErr w:type="gramStart"/>
      <w:r w:rsidRPr="00AD365A">
        <w:rPr>
          <w:rFonts w:asciiTheme="minorHAnsi" w:hAnsiTheme="minorHAnsi" w:cstheme="minorHAnsi"/>
          <w:color w:val="auto"/>
        </w:rPr>
        <w:t>BIS.-</w:t>
      </w:r>
      <w:proofErr w:type="gramEnd"/>
      <w:r w:rsidRPr="00AD365A">
        <w:rPr>
          <w:rFonts w:asciiTheme="minorHAnsi" w:hAnsiTheme="minorHAnsi" w:cstheme="minorHAnsi"/>
          <w:color w:val="auto"/>
        </w:rPr>
        <w:t xml:space="preserve"> (Se adiciona sesión ordinaria número 11 puntos 38 de fecha 29 de septiembre 2016)</w:t>
      </w:r>
    </w:p>
    <w:p w14:paraId="7EFE94D5" w14:textId="755CB017" w:rsidR="00644AA2" w:rsidRPr="00AD365A" w:rsidRDefault="00644AA2" w:rsidP="004A3C38">
      <w:pPr>
        <w:pStyle w:val="Default"/>
        <w:jc w:val="both"/>
        <w:rPr>
          <w:rFonts w:asciiTheme="minorHAnsi" w:hAnsiTheme="minorHAnsi" w:cstheme="minorHAnsi"/>
          <w:color w:val="auto"/>
        </w:rPr>
      </w:pPr>
      <w:r w:rsidRPr="00AD365A">
        <w:rPr>
          <w:rFonts w:asciiTheme="minorHAnsi" w:hAnsiTheme="minorHAnsi" w:cstheme="minorHAnsi"/>
          <w:color w:val="auto"/>
        </w:rPr>
        <w:t>La Comisión de Innovación, Ciencia y Tecnología tiene las siguientes atribuciones:</w:t>
      </w:r>
    </w:p>
    <w:p w14:paraId="7FDC57EA" w14:textId="7C8CC48A" w:rsidR="00644AA2" w:rsidRPr="00AD365A" w:rsidRDefault="00644AA2"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Proponer, analizar, estudiar y dictaminar respecto de los proyectos relacionados con establecer las políticas, estrategias, planes y programas para el fomento a la investigación científica, tecnológica, el desarrollo tecnológico y la innovación, de conformidad con las bases previstas en la Ley de Ciencia, Desarrollo Tecnológico e Innovación del Estado de Jalisco;</w:t>
      </w:r>
    </w:p>
    <w:p w14:paraId="3F5CDDD7" w14:textId="42FD9A3C" w:rsidR="00644AA2" w:rsidRPr="00AD365A" w:rsidRDefault="00153593"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Estudiar analizar, proponer y dictaminar sobre la procedencia y conveniencia de celebrar o no actos jurídicos con autoridades de los distintos niveles de gobierno o con los particulares que promueven la investigación científica, tecnológica, el desarrollo tecnológico y la innovación</w:t>
      </w:r>
      <w:r w:rsidR="00A04CC5" w:rsidRPr="00AD365A">
        <w:rPr>
          <w:rFonts w:asciiTheme="minorHAnsi" w:hAnsiTheme="minorHAnsi" w:cstheme="minorHAnsi"/>
          <w:color w:val="auto"/>
        </w:rPr>
        <w:t>;</w:t>
      </w:r>
    </w:p>
    <w:p w14:paraId="68B5A91B" w14:textId="15502093" w:rsidR="00153593" w:rsidRPr="00AD365A" w:rsidRDefault="00153593"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Analizar y dictaminar conjuntamente con las comisiones edilicias sobre presupuestos y los recursos necesarios para la realización de las actividades relacionadas con el fomento a la investigación científica y tecnológica</w:t>
      </w:r>
      <w:r w:rsidR="00A04CC5" w:rsidRPr="00AD365A">
        <w:rPr>
          <w:rFonts w:asciiTheme="minorHAnsi" w:hAnsiTheme="minorHAnsi" w:cstheme="minorHAnsi"/>
          <w:color w:val="auto"/>
        </w:rPr>
        <w:t>;</w:t>
      </w:r>
    </w:p>
    <w:p w14:paraId="2AE106A8" w14:textId="2CA22D98" w:rsidR="00153593" w:rsidRPr="00AD365A" w:rsidRDefault="00153593"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Analizar y dictaminar en temas para Implementar las acciones necesarias para la divulgación, difusión y fomento de las actividades científicas, tecnológicas y de la innovación;</w:t>
      </w:r>
    </w:p>
    <w:p w14:paraId="56BA7A29" w14:textId="77777777" w:rsidR="00A04CC5" w:rsidRPr="00AD365A" w:rsidRDefault="00153593"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Analizar y dictaminar, sobre las propuestas tendientes a establece</w:t>
      </w:r>
      <w:r w:rsidR="00A04CC5" w:rsidRPr="00AD365A">
        <w:rPr>
          <w:rFonts w:asciiTheme="minorHAnsi" w:hAnsiTheme="minorHAnsi" w:cstheme="minorHAnsi"/>
          <w:color w:val="auto"/>
        </w:rPr>
        <w:t>r estrategias, planes y programas en busca de financiamientos con el fin de apoyar la formación de recursos humanos en el ámbito científico y tecnológico;</w:t>
      </w:r>
    </w:p>
    <w:p w14:paraId="64BBFB41" w14:textId="35C06A28" w:rsidR="00153593" w:rsidRPr="00AD365A" w:rsidRDefault="00A04CC5"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Proponer, analizar, estudiar y dictaminar respecto de los proyectos relacionados de las dependencias y áreas municipales conforme a las disposiciones previstas dentro del Reglamento Orgánico del Gobierno Municipal de Zapotlán el Grande, Jalisco; y</w:t>
      </w:r>
    </w:p>
    <w:p w14:paraId="143AB4F5" w14:textId="096311BC" w:rsidR="00A04CC5" w:rsidRPr="00AD365A" w:rsidRDefault="00A04CC5" w:rsidP="004A3C38">
      <w:pPr>
        <w:pStyle w:val="Default"/>
        <w:numPr>
          <w:ilvl w:val="0"/>
          <w:numId w:val="1"/>
        </w:numPr>
        <w:jc w:val="both"/>
        <w:rPr>
          <w:rFonts w:asciiTheme="minorHAnsi" w:hAnsiTheme="minorHAnsi" w:cstheme="minorHAnsi"/>
          <w:color w:val="auto"/>
        </w:rPr>
      </w:pPr>
      <w:r w:rsidRPr="00AD365A">
        <w:rPr>
          <w:rFonts w:asciiTheme="minorHAnsi" w:hAnsiTheme="minorHAnsi" w:cstheme="minorHAnsi"/>
          <w:color w:val="auto"/>
        </w:rPr>
        <w:t>Realizar el análisis y dictaminación de los asuntos que por decisión del Pleno de Ayuntamiento le sean turnadas.</w:t>
      </w:r>
    </w:p>
    <w:p w14:paraId="38AC1EE8" w14:textId="77777777" w:rsidR="009602E5" w:rsidRPr="00AD365A" w:rsidRDefault="009602E5" w:rsidP="004A3C38">
      <w:pPr>
        <w:pStyle w:val="Default"/>
        <w:jc w:val="both"/>
        <w:rPr>
          <w:rFonts w:asciiTheme="minorHAnsi" w:hAnsiTheme="minorHAnsi" w:cstheme="minorHAnsi"/>
          <w:color w:val="auto"/>
        </w:rPr>
      </w:pPr>
    </w:p>
    <w:p w14:paraId="1246A4FB" w14:textId="45E3422B" w:rsidR="001507C4" w:rsidRPr="00EF34CD" w:rsidRDefault="009602E5" w:rsidP="004A3C38">
      <w:pPr>
        <w:pStyle w:val="Default"/>
        <w:jc w:val="both"/>
        <w:rPr>
          <w:rFonts w:asciiTheme="minorHAnsi" w:hAnsiTheme="minorHAnsi" w:cstheme="minorHAnsi"/>
          <w:b/>
          <w:bCs/>
          <w:color w:val="C00000"/>
          <w:u w:val="single"/>
        </w:rPr>
      </w:pPr>
      <w:r w:rsidRPr="00EF34CD">
        <w:rPr>
          <w:rFonts w:asciiTheme="minorHAnsi" w:hAnsiTheme="minorHAnsi" w:cstheme="minorHAnsi"/>
          <w:b/>
          <w:bCs/>
          <w:color w:val="C00000"/>
          <w:u w:val="single"/>
        </w:rPr>
        <w:lastRenderedPageBreak/>
        <w:t>SESIONES CONVOCADAS POR LA COMISIÓN EDILICIA DE INNOVACIÓN CIENCIA Y TECNOLOGÍA.</w:t>
      </w:r>
    </w:p>
    <w:p w14:paraId="3A6E3C8B" w14:textId="321580EE" w:rsidR="009602E5" w:rsidRPr="00AD365A" w:rsidRDefault="009602E5" w:rsidP="004A3C38">
      <w:pPr>
        <w:pStyle w:val="Default"/>
        <w:jc w:val="both"/>
        <w:rPr>
          <w:rFonts w:asciiTheme="minorHAnsi" w:hAnsiTheme="minorHAnsi" w:cstheme="minorHAnsi"/>
          <w:color w:val="auto"/>
        </w:rPr>
      </w:pPr>
    </w:p>
    <w:p w14:paraId="7DFFFB88" w14:textId="7EF61454" w:rsidR="009602E5" w:rsidRPr="00EF34CD" w:rsidRDefault="009602E5" w:rsidP="004A3C38">
      <w:pPr>
        <w:pStyle w:val="Default"/>
        <w:jc w:val="both"/>
        <w:rPr>
          <w:rFonts w:asciiTheme="minorHAnsi" w:hAnsiTheme="minorHAnsi" w:cstheme="minorHAnsi"/>
          <w:b/>
          <w:bCs/>
          <w:color w:val="auto"/>
        </w:rPr>
      </w:pPr>
      <w:r w:rsidRPr="00EF34CD">
        <w:rPr>
          <w:rFonts w:asciiTheme="minorHAnsi" w:hAnsiTheme="minorHAnsi" w:cstheme="minorHAnsi"/>
          <w:b/>
          <w:bCs/>
          <w:color w:val="auto"/>
        </w:rPr>
        <w:t xml:space="preserve">Sesión ordinaria número 6 </w:t>
      </w:r>
    </w:p>
    <w:p w14:paraId="4176E236" w14:textId="289BD3A2"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rPr>
        <w:t>6 de febrero 2020</w:t>
      </w:r>
    </w:p>
    <w:p w14:paraId="54CC5A5C" w14:textId="36C9EBAE"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shd w:val="clear" w:color="auto" w:fill="FFFFFF"/>
        </w:rPr>
        <w:t>Asunto: Mesa de trabajo para la revisión de propuestas para la creación del Reglamento de Innovación Ciencia y Tecnología.</w:t>
      </w:r>
    </w:p>
    <w:p w14:paraId="513AD452" w14:textId="7D12A73E" w:rsidR="001507C4" w:rsidRPr="00AD365A" w:rsidRDefault="001507C4" w:rsidP="004A3C38">
      <w:pPr>
        <w:pStyle w:val="Default"/>
        <w:jc w:val="both"/>
        <w:rPr>
          <w:rFonts w:asciiTheme="minorHAnsi" w:hAnsiTheme="minorHAnsi" w:cstheme="minorHAnsi"/>
          <w:color w:val="auto"/>
        </w:rPr>
      </w:pPr>
    </w:p>
    <w:p w14:paraId="4FA6FAF8" w14:textId="48DF51C0" w:rsidR="002F4CCF" w:rsidRPr="00EF34CD" w:rsidRDefault="002F4CCF" w:rsidP="004A3C38">
      <w:pPr>
        <w:pStyle w:val="Default"/>
        <w:jc w:val="both"/>
        <w:rPr>
          <w:rFonts w:asciiTheme="minorHAnsi" w:hAnsiTheme="minorHAnsi" w:cstheme="minorHAnsi"/>
          <w:b/>
          <w:bCs/>
          <w:color w:val="auto"/>
        </w:rPr>
      </w:pPr>
      <w:r w:rsidRPr="00EF34CD">
        <w:rPr>
          <w:rFonts w:asciiTheme="minorHAnsi" w:hAnsiTheme="minorHAnsi" w:cstheme="minorHAnsi"/>
          <w:b/>
          <w:bCs/>
          <w:color w:val="auto"/>
        </w:rPr>
        <w:t>Sesión ordinaria número 7</w:t>
      </w:r>
    </w:p>
    <w:p w14:paraId="3A501462" w14:textId="7767CE7A"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rPr>
        <w:t>11 de febrero 2020</w:t>
      </w:r>
    </w:p>
    <w:p w14:paraId="64691D66" w14:textId="6F07161F"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shd w:val="clear" w:color="auto" w:fill="FFFFFF"/>
        </w:rPr>
        <w:t>Asunto: Modificación del Reglamento Premios, preseas y reconocimientos del Gobierno de Zapotlán el Grande, en su artículo 16 Fracción 1 y al artículo 24, para agregar La presea al mérito científico y tecnológico José María Arreola Mendoza.</w:t>
      </w:r>
    </w:p>
    <w:p w14:paraId="6E9DE7E7" w14:textId="3F66EBC8" w:rsidR="001507C4" w:rsidRPr="00AD365A" w:rsidRDefault="001507C4" w:rsidP="004A3C38">
      <w:pPr>
        <w:pStyle w:val="Default"/>
        <w:jc w:val="both"/>
        <w:rPr>
          <w:rFonts w:asciiTheme="minorHAnsi" w:hAnsiTheme="minorHAnsi" w:cstheme="minorHAnsi"/>
          <w:color w:val="auto"/>
        </w:rPr>
      </w:pPr>
    </w:p>
    <w:p w14:paraId="6A7038E9" w14:textId="3C82AAEC" w:rsidR="002F4CCF" w:rsidRPr="00EF34CD" w:rsidRDefault="002F4CCF" w:rsidP="004A3C38">
      <w:pPr>
        <w:pStyle w:val="Default"/>
        <w:jc w:val="both"/>
        <w:rPr>
          <w:rFonts w:asciiTheme="minorHAnsi" w:hAnsiTheme="minorHAnsi" w:cstheme="minorHAnsi"/>
          <w:b/>
          <w:bCs/>
          <w:color w:val="auto"/>
        </w:rPr>
      </w:pPr>
      <w:r w:rsidRPr="00EF34CD">
        <w:rPr>
          <w:rFonts w:asciiTheme="minorHAnsi" w:hAnsiTheme="minorHAnsi" w:cstheme="minorHAnsi"/>
          <w:b/>
          <w:bCs/>
          <w:color w:val="auto"/>
        </w:rPr>
        <w:t>Sesión ordinaria número 8</w:t>
      </w:r>
    </w:p>
    <w:p w14:paraId="7BE4015D" w14:textId="71241139"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rPr>
        <w:t>19 de febrero de 2020</w:t>
      </w:r>
    </w:p>
    <w:p w14:paraId="0FB5ADF2" w14:textId="011326DB" w:rsidR="002F4CCF" w:rsidRPr="00AD365A" w:rsidRDefault="002F4CCF" w:rsidP="004A3C38">
      <w:pPr>
        <w:pStyle w:val="Default"/>
        <w:jc w:val="both"/>
        <w:rPr>
          <w:rFonts w:asciiTheme="minorHAnsi" w:hAnsiTheme="minorHAnsi" w:cstheme="minorHAnsi"/>
          <w:color w:val="auto"/>
          <w:shd w:val="clear" w:color="auto" w:fill="FFFFFF"/>
        </w:rPr>
      </w:pPr>
      <w:r w:rsidRPr="00AD365A">
        <w:rPr>
          <w:rFonts w:asciiTheme="minorHAnsi" w:hAnsiTheme="minorHAnsi" w:cstheme="minorHAnsi"/>
          <w:color w:val="auto"/>
          <w:shd w:val="clear" w:color="auto" w:fill="FFFFFF"/>
        </w:rPr>
        <w:t>Asunto: Modificación del Reglamento Premios, preseas y reconocimientos del Gobierno de Zapotlán el Grande, en su artículo 16 Fracción 1 y al artículo 24, para agregar La presea al mérito científico y tecnológico José María Arreola Mendoza.</w:t>
      </w:r>
    </w:p>
    <w:p w14:paraId="56C6440C" w14:textId="0F2D6BD0" w:rsidR="002F4CCF" w:rsidRPr="00AD365A" w:rsidRDefault="002F4CCF" w:rsidP="004A3C38">
      <w:pPr>
        <w:pStyle w:val="Default"/>
        <w:jc w:val="both"/>
        <w:rPr>
          <w:rFonts w:asciiTheme="minorHAnsi" w:hAnsiTheme="minorHAnsi" w:cstheme="minorHAnsi"/>
          <w:color w:val="auto"/>
          <w:shd w:val="clear" w:color="auto" w:fill="FFFFFF"/>
        </w:rPr>
      </w:pPr>
    </w:p>
    <w:p w14:paraId="5C8DB545" w14:textId="7D88726F" w:rsidR="002F4CCF" w:rsidRPr="00EF34CD" w:rsidRDefault="002F4CCF" w:rsidP="004A3C38">
      <w:pPr>
        <w:pStyle w:val="Default"/>
        <w:jc w:val="both"/>
        <w:rPr>
          <w:rFonts w:asciiTheme="minorHAnsi" w:hAnsiTheme="minorHAnsi" w:cstheme="minorHAnsi"/>
          <w:b/>
          <w:bCs/>
          <w:color w:val="auto"/>
          <w:shd w:val="clear" w:color="auto" w:fill="FFFFFF"/>
        </w:rPr>
      </w:pPr>
      <w:r w:rsidRPr="00EF34CD">
        <w:rPr>
          <w:rFonts w:asciiTheme="minorHAnsi" w:hAnsiTheme="minorHAnsi" w:cstheme="minorHAnsi"/>
          <w:b/>
          <w:bCs/>
          <w:color w:val="auto"/>
          <w:shd w:val="clear" w:color="auto" w:fill="FFFFFF"/>
        </w:rPr>
        <w:t>Sesión ordinaria número 9</w:t>
      </w:r>
    </w:p>
    <w:p w14:paraId="769B0C4C" w14:textId="3C819F95" w:rsidR="002F4CCF" w:rsidRPr="00AD365A" w:rsidRDefault="002F4CCF" w:rsidP="004A3C38">
      <w:pPr>
        <w:pStyle w:val="Default"/>
        <w:jc w:val="both"/>
        <w:rPr>
          <w:rFonts w:asciiTheme="minorHAnsi" w:hAnsiTheme="minorHAnsi" w:cstheme="minorHAnsi"/>
          <w:color w:val="auto"/>
        </w:rPr>
      </w:pPr>
      <w:r w:rsidRPr="00AD365A">
        <w:rPr>
          <w:rFonts w:asciiTheme="minorHAnsi" w:hAnsiTheme="minorHAnsi" w:cstheme="minorHAnsi"/>
          <w:color w:val="auto"/>
        </w:rPr>
        <w:t>19 de febrero 2020</w:t>
      </w:r>
    </w:p>
    <w:p w14:paraId="0738FBD2" w14:textId="42E0342F" w:rsidR="002F4CCF" w:rsidRPr="00AD365A" w:rsidRDefault="002F4CCF" w:rsidP="004A3C38">
      <w:pPr>
        <w:tabs>
          <w:tab w:val="left" w:pos="2481"/>
        </w:tabs>
        <w:spacing w:line="240" w:lineRule="auto"/>
        <w:jc w:val="both"/>
        <w:rPr>
          <w:rFonts w:cstheme="minorHAnsi"/>
          <w:sz w:val="24"/>
          <w:szCs w:val="24"/>
        </w:rPr>
      </w:pPr>
      <w:r w:rsidRPr="00AD365A">
        <w:rPr>
          <w:rFonts w:cstheme="minorHAnsi"/>
          <w:sz w:val="24"/>
          <w:szCs w:val="24"/>
        </w:rPr>
        <w:t>Creación del Reglamento para el Servicio Público de la Divulgación de Ciencia y Tecnología Municipal de Zapotlán el Grande, Jalisco.</w:t>
      </w:r>
    </w:p>
    <w:p w14:paraId="2E3EBDC0" w14:textId="38CF81F3" w:rsidR="002F4CCF" w:rsidRDefault="002F4CCF" w:rsidP="004A3C38">
      <w:pPr>
        <w:tabs>
          <w:tab w:val="left" w:pos="2481"/>
        </w:tabs>
        <w:spacing w:line="240" w:lineRule="auto"/>
        <w:jc w:val="both"/>
        <w:rPr>
          <w:rFonts w:cstheme="minorHAnsi"/>
          <w:sz w:val="24"/>
          <w:szCs w:val="24"/>
          <w:u w:val="single"/>
        </w:rPr>
      </w:pPr>
    </w:p>
    <w:p w14:paraId="2425AAEC" w14:textId="6DC49CE2" w:rsidR="00A75550" w:rsidRPr="00EF34CD" w:rsidRDefault="00A75550" w:rsidP="004A3C38">
      <w:pPr>
        <w:tabs>
          <w:tab w:val="left" w:pos="2481"/>
        </w:tabs>
        <w:spacing w:line="240" w:lineRule="auto"/>
        <w:jc w:val="both"/>
        <w:rPr>
          <w:rFonts w:cstheme="minorHAnsi"/>
          <w:b/>
          <w:bCs/>
          <w:color w:val="C00000"/>
          <w:sz w:val="24"/>
          <w:szCs w:val="24"/>
          <w:u w:val="single"/>
        </w:rPr>
      </w:pPr>
      <w:r w:rsidRPr="00EF34CD">
        <w:rPr>
          <w:rFonts w:cstheme="minorHAnsi"/>
          <w:b/>
          <w:bCs/>
          <w:color w:val="C00000"/>
          <w:sz w:val="24"/>
          <w:szCs w:val="24"/>
          <w:u w:val="single"/>
        </w:rPr>
        <w:t>INICIATIVAS PRESENTADAS ANTE EL PLENO DEL AYUNTAMIENTO</w:t>
      </w:r>
    </w:p>
    <w:p w14:paraId="49781EA6" w14:textId="77777777" w:rsidR="004A3C38" w:rsidRDefault="004A3C38" w:rsidP="004A3C38">
      <w:pPr>
        <w:tabs>
          <w:tab w:val="left" w:pos="2481"/>
        </w:tabs>
        <w:spacing w:line="240" w:lineRule="auto"/>
        <w:jc w:val="both"/>
        <w:rPr>
          <w:rFonts w:cstheme="minorHAnsi"/>
        </w:rPr>
      </w:pPr>
    </w:p>
    <w:p w14:paraId="2AC36D62" w14:textId="140CC898" w:rsidR="00A75550" w:rsidRPr="008807FC" w:rsidRDefault="00E94F61" w:rsidP="004A3C38">
      <w:pPr>
        <w:tabs>
          <w:tab w:val="left" w:pos="2481"/>
        </w:tabs>
        <w:spacing w:line="240" w:lineRule="auto"/>
        <w:jc w:val="both"/>
        <w:rPr>
          <w:rFonts w:cstheme="minorHAnsi"/>
          <w:bCs/>
        </w:rPr>
      </w:pPr>
      <w:r w:rsidRPr="00AD365A">
        <w:rPr>
          <w:rFonts w:cstheme="minorHAnsi"/>
        </w:rPr>
        <w:t>I</w:t>
      </w:r>
      <w:r w:rsidR="008807FC">
        <w:rPr>
          <w:rFonts w:cstheme="minorHAnsi"/>
        </w:rPr>
        <w:t>niciativa de Acuerdo Económico que solicita la aprobación del Honorable Pleno del Ayuntamiento comparezca el encargado del Tianguis Municipal “Benito Juárez” del municipio de Zapotlán el Grande</w:t>
      </w:r>
      <w:r w:rsidR="00793281">
        <w:rPr>
          <w:rFonts w:cstheme="minorHAnsi"/>
        </w:rPr>
        <w:t>, Jalisco</w:t>
      </w:r>
      <w:r w:rsidRPr="008807FC">
        <w:rPr>
          <w:rFonts w:cstheme="minorHAnsi"/>
          <w:bCs/>
        </w:rPr>
        <w:t xml:space="preserve">, </w:t>
      </w:r>
      <w:r w:rsidR="00793281">
        <w:rPr>
          <w:rFonts w:cstheme="minorHAnsi"/>
          <w:bCs/>
        </w:rPr>
        <w:t>a rendir informe respecto a la implementación del “Plan Específico de Protección Civil”, así como el informe respecto a la estrategia implementada para la prevención de contagios COVID 19.</w:t>
      </w:r>
      <w:r w:rsidRPr="008807FC">
        <w:rPr>
          <w:rFonts w:cstheme="minorHAnsi"/>
          <w:bCs/>
        </w:rPr>
        <w:t xml:space="preserve"> </w:t>
      </w:r>
    </w:p>
    <w:p w14:paraId="4919D7CF" w14:textId="25072511" w:rsidR="00E94F61" w:rsidRPr="008807FC" w:rsidRDefault="00793281" w:rsidP="004A3C38">
      <w:pPr>
        <w:spacing w:line="240" w:lineRule="auto"/>
        <w:jc w:val="both"/>
        <w:rPr>
          <w:rFonts w:cstheme="minorHAnsi"/>
          <w:bCs/>
        </w:rPr>
      </w:pPr>
      <w:r>
        <w:rPr>
          <w:rFonts w:cstheme="minorHAnsi"/>
          <w:bCs/>
        </w:rPr>
        <w:t>Iniciativa de Acuerdo Económico que propone el Exhorto al Consejo Municipal de Salud, para el diseño de una guía práctica para familiares que conviven directamente con pacientes no hospitalizados de COVID 19 en nuestro municipio.</w:t>
      </w:r>
      <w:r w:rsidR="00E94F61" w:rsidRPr="008807FC">
        <w:rPr>
          <w:rFonts w:cstheme="minorHAnsi"/>
          <w:bCs/>
        </w:rPr>
        <w:t xml:space="preserve"> </w:t>
      </w:r>
    </w:p>
    <w:p w14:paraId="37EB36A1" w14:textId="30F19AC1" w:rsidR="00E94F61" w:rsidRPr="008807FC" w:rsidRDefault="00793281" w:rsidP="004A3C38">
      <w:pPr>
        <w:tabs>
          <w:tab w:val="left" w:pos="2481"/>
        </w:tabs>
        <w:spacing w:line="240" w:lineRule="auto"/>
        <w:jc w:val="both"/>
        <w:rPr>
          <w:rFonts w:cstheme="minorHAnsi"/>
          <w:bCs/>
        </w:rPr>
      </w:pPr>
      <w:bookmarkStart w:id="0" w:name="_Hlk44328914"/>
      <w:r>
        <w:rPr>
          <w:rFonts w:cstheme="minorHAnsi"/>
          <w:bCs/>
        </w:rPr>
        <w:t>Iniciativa de Acuerdo Económico con carácter de Dictamen que propone el cambio de nombre de la Sala de Capacitación de “Alberto Esquer” a “Juan S. Vizcaíno”.</w:t>
      </w:r>
      <w:bookmarkEnd w:id="0"/>
    </w:p>
    <w:p w14:paraId="3FE928AF" w14:textId="5CCBB9F6" w:rsidR="00E94F61" w:rsidRPr="00AD365A" w:rsidRDefault="00793281" w:rsidP="004A3C38">
      <w:pPr>
        <w:tabs>
          <w:tab w:val="left" w:pos="2481"/>
        </w:tabs>
        <w:spacing w:line="240" w:lineRule="auto"/>
        <w:jc w:val="both"/>
        <w:rPr>
          <w:rFonts w:cstheme="minorHAnsi"/>
          <w:sz w:val="24"/>
          <w:szCs w:val="24"/>
        </w:rPr>
      </w:pPr>
      <w:r>
        <w:rPr>
          <w:rFonts w:cstheme="minorHAnsi"/>
        </w:rPr>
        <w:t xml:space="preserve">Iniciativa de Acuerdo Económico que propone el Exhorto a la Convocatoria a Sesión Permanente del Consejo Municipal de Salud, las comisiones que se consideren pertinentes, y </w:t>
      </w:r>
      <w:proofErr w:type="gramStart"/>
      <w:r>
        <w:rPr>
          <w:rFonts w:cstheme="minorHAnsi"/>
        </w:rPr>
        <w:t>a los experto</w:t>
      </w:r>
      <w:proofErr w:type="gramEnd"/>
      <w:r>
        <w:rPr>
          <w:rFonts w:cstheme="minorHAnsi"/>
        </w:rPr>
        <w:t xml:space="preserve"> que la Comisión determine, para que se evalúen, y en su caso modifiquen, o se agreguen nuevas </w:t>
      </w:r>
      <w:r>
        <w:rPr>
          <w:rFonts w:cstheme="minorHAnsi"/>
        </w:rPr>
        <w:lastRenderedPageBreak/>
        <w:t>disposiciones establecidas en el decreto municipal “Lineamientos para la prevención y control de la propagación”.</w:t>
      </w:r>
    </w:p>
    <w:p w14:paraId="3680F031" w14:textId="057A58EF" w:rsidR="00A75550" w:rsidRPr="00EF34CD" w:rsidRDefault="004A3C38" w:rsidP="004A3C38">
      <w:pPr>
        <w:tabs>
          <w:tab w:val="left" w:pos="2481"/>
        </w:tabs>
        <w:spacing w:line="240" w:lineRule="auto"/>
        <w:jc w:val="both"/>
        <w:rPr>
          <w:rFonts w:cstheme="minorHAnsi"/>
        </w:rPr>
      </w:pPr>
      <w:hyperlink r:id="rId6" w:history="1">
        <w:r w:rsidR="00504428" w:rsidRPr="00EF34CD">
          <w:rPr>
            <w:rStyle w:val="Hipervnculo"/>
            <w:rFonts w:cstheme="minorHAnsi"/>
            <w:color w:val="auto"/>
            <w:sz w:val="21"/>
            <w:szCs w:val="21"/>
            <w:u w:val="none"/>
            <w:shd w:val="clear" w:color="auto" w:fill="FFFFFF"/>
          </w:rPr>
          <w:t>Iniciativa de acuerdo económico que propone el exhorto a la convocatoria a sesión permanente del Consejo Municipal de Salud, las comisiones que se consideren pertinentes, y a los expertos que la comisión determine, para que se evalúen, y en su caso se modifiquen, o se agreguen nuevas disposiciones establecidas en el Decreto Municipal “Lineamientos para la Prevención y Control de la Propagación del Coronavirus COVID19 para el Municipio de Zapotlán el Grande, Jalisco y su exposición de motivos.</w:t>
        </w:r>
      </w:hyperlink>
    </w:p>
    <w:p w14:paraId="41B2763B" w14:textId="51BAC5EA" w:rsidR="00504428" w:rsidRPr="00EF34CD" w:rsidRDefault="004A3C38" w:rsidP="004A3C38">
      <w:pPr>
        <w:tabs>
          <w:tab w:val="left" w:pos="2481"/>
        </w:tabs>
        <w:spacing w:line="240" w:lineRule="auto"/>
        <w:jc w:val="both"/>
        <w:rPr>
          <w:rFonts w:cstheme="minorHAnsi"/>
        </w:rPr>
      </w:pPr>
      <w:hyperlink r:id="rId7" w:history="1">
        <w:r w:rsidR="00504428" w:rsidRPr="00EF34CD">
          <w:rPr>
            <w:rStyle w:val="Hipervnculo"/>
            <w:rFonts w:cstheme="minorHAnsi"/>
            <w:color w:val="auto"/>
            <w:sz w:val="21"/>
            <w:szCs w:val="21"/>
            <w:u w:val="none"/>
            <w:shd w:val="clear" w:color="auto" w:fill="FFFFFF"/>
          </w:rPr>
          <w:t xml:space="preserve">Iniciativa de acuerdo económico que propone la inmediata constitución formal del consejo municipal de salud y las comisiones que se consideren pertinentes, para que proponga al Presidente Municipal medidas orientadas a prevenir y atender problemas sanitarios en </w:t>
        </w:r>
        <w:proofErr w:type="spellStart"/>
        <w:r w:rsidR="00504428" w:rsidRPr="00EF34CD">
          <w:rPr>
            <w:rStyle w:val="Hipervnculo"/>
            <w:rFonts w:cstheme="minorHAnsi"/>
            <w:color w:val="auto"/>
            <w:sz w:val="21"/>
            <w:szCs w:val="21"/>
            <w:u w:val="none"/>
            <w:shd w:val="clear" w:color="auto" w:fill="FFFFFF"/>
          </w:rPr>
          <w:t>Zapotlan</w:t>
        </w:r>
        <w:proofErr w:type="spellEnd"/>
        <w:r w:rsidR="00504428" w:rsidRPr="00EF34CD">
          <w:rPr>
            <w:rStyle w:val="Hipervnculo"/>
            <w:rFonts w:cstheme="minorHAnsi"/>
            <w:color w:val="auto"/>
            <w:sz w:val="21"/>
            <w:szCs w:val="21"/>
            <w:u w:val="none"/>
            <w:shd w:val="clear" w:color="auto" w:fill="FFFFFF"/>
          </w:rPr>
          <w:t xml:space="preserve"> el Grande y su exposición de motivos.</w:t>
        </w:r>
      </w:hyperlink>
    </w:p>
    <w:p w14:paraId="05478990" w14:textId="2DB9EA23" w:rsidR="00504428" w:rsidRPr="00EF34CD" w:rsidRDefault="004A3C38" w:rsidP="004A3C38">
      <w:pPr>
        <w:tabs>
          <w:tab w:val="left" w:pos="2481"/>
        </w:tabs>
        <w:spacing w:line="240" w:lineRule="auto"/>
        <w:jc w:val="both"/>
        <w:rPr>
          <w:rFonts w:cstheme="minorHAnsi"/>
          <w:sz w:val="24"/>
          <w:szCs w:val="24"/>
        </w:rPr>
      </w:pPr>
      <w:hyperlink r:id="rId8" w:history="1">
        <w:r w:rsidR="00504428" w:rsidRPr="00EF34CD">
          <w:rPr>
            <w:rStyle w:val="Hipervnculo"/>
            <w:rFonts w:cstheme="minorHAnsi"/>
            <w:color w:val="auto"/>
            <w:sz w:val="21"/>
            <w:szCs w:val="21"/>
            <w:u w:val="none"/>
            <w:shd w:val="clear" w:color="auto" w:fill="FFFFFF"/>
          </w:rPr>
          <w:t>La apertura temporal de las tomas de agua potable de casas habitación, que por alguna razón fueron suspendidas, en esta ciudad, mientras esté declarada la emergencia sanitaria por COVID-19 y su exposición de motivos.</w:t>
        </w:r>
      </w:hyperlink>
    </w:p>
    <w:p w14:paraId="53D3FB15" w14:textId="65D57A60" w:rsidR="002F4CCF"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9" w:history="1">
        <w:r w:rsidR="00504428" w:rsidRPr="004A3C38">
          <w:rPr>
            <w:rStyle w:val="Hipervnculo"/>
            <w:rFonts w:cstheme="minorHAnsi"/>
            <w:color w:val="auto"/>
            <w:sz w:val="21"/>
            <w:szCs w:val="21"/>
            <w:u w:val="none"/>
            <w:shd w:val="clear" w:color="auto" w:fill="FFFFFF"/>
          </w:rPr>
          <w:t>Iniciativa propone la instalación y exhibición de tráiler itinerante de la ciencia, del Gobierno del Estado de Jalisco, en diversos puntos de la ciudad y su exposición de motivos.</w:t>
        </w:r>
      </w:hyperlink>
    </w:p>
    <w:p w14:paraId="49C48F2A" w14:textId="55F01424" w:rsidR="00504428"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10" w:history="1">
        <w:r w:rsidR="00504428" w:rsidRPr="00EF34CD">
          <w:rPr>
            <w:rStyle w:val="Hipervnculo"/>
            <w:rFonts w:cstheme="minorHAnsi"/>
            <w:color w:val="auto"/>
            <w:sz w:val="21"/>
            <w:szCs w:val="21"/>
            <w:u w:val="none"/>
            <w:shd w:val="clear" w:color="auto" w:fill="FFFFFF"/>
          </w:rPr>
          <w:t xml:space="preserve">Iniciativa de acuerdo económico que exhorta al encargado del Tianguis Municipal “Benito </w:t>
        </w:r>
        <w:proofErr w:type="spellStart"/>
        <w:r w:rsidR="00504428" w:rsidRPr="00EF34CD">
          <w:rPr>
            <w:rStyle w:val="Hipervnculo"/>
            <w:rFonts w:cstheme="minorHAnsi"/>
            <w:color w:val="auto"/>
            <w:sz w:val="21"/>
            <w:szCs w:val="21"/>
            <w:u w:val="none"/>
            <w:shd w:val="clear" w:color="auto" w:fill="FFFFFF"/>
          </w:rPr>
          <w:t>Juarez</w:t>
        </w:r>
        <w:proofErr w:type="spellEnd"/>
        <w:r w:rsidR="00504428" w:rsidRPr="00EF34CD">
          <w:rPr>
            <w:rStyle w:val="Hipervnculo"/>
            <w:rFonts w:cstheme="minorHAnsi"/>
            <w:color w:val="auto"/>
            <w:sz w:val="21"/>
            <w:szCs w:val="21"/>
            <w:u w:val="none"/>
            <w:shd w:val="clear" w:color="auto" w:fill="FFFFFF"/>
          </w:rPr>
          <w:t>” de esta ciudad, a implementar un “Plan Específico de Protección Civil”, para el inmueble que tiene a su cargo y su exposición de motivos.</w:t>
        </w:r>
      </w:hyperlink>
    </w:p>
    <w:p w14:paraId="76418B75" w14:textId="73FBF8DF" w:rsidR="00504428" w:rsidRPr="004A3C38" w:rsidRDefault="004A3C38" w:rsidP="004A3C38">
      <w:pPr>
        <w:tabs>
          <w:tab w:val="left" w:pos="2481"/>
        </w:tabs>
        <w:spacing w:line="240" w:lineRule="auto"/>
        <w:jc w:val="both"/>
        <w:rPr>
          <w:rStyle w:val="Hipervnculo"/>
          <w:color w:val="auto"/>
          <w:u w:val="none"/>
        </w:rPr>
      </w:pPr>
      <w:hyperlink r:id="rId11" w:history="1">
        <w:r w:rsidR="00504428" w:rsidRPr="00EF34CD">
          <w:rPr>
            <w:rStyle w:val="Hipervnculo"/>
            <w:rFonts w:cstheme="minorHAnsi"/>
            <w:color w:val="auto"/>
            <w:sz w:val="21"/>
            <w:szCs w:val="21"/>
            <w:u w:val="none"/>
            <w:shd w:val="clear" w:color="auto" w:fill="FFFFFF"/>
          </w:rPr>
          <w:t>Iniciativa que propone la entrega de “Reconocimiento Especial” parte del Ayuntamiento a hombre o mujer, cuya labor y trayectoria merecedores del reconocimiento de la comunidad científica de la región, estado o país y su exposición de motivos</w:t>
        </w:r>
      </w:hyperlink>
      <w:r w:rsidR="00504428" w:rsidRPr="004A3C38">
        <w:rPr>
          <w:rStyle w:val="Hipervnculo"/>
          <w:color w:val="auto"/>
          <w:u w:val="none"/>
        </w:rPr>
        <w:t>.</w:t>
      </w:r>
    </w:p>
    <w:p w14:paraId="248775F4" w14:textId="46D84896" w:rsidR="00504428"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12" w:history="1">
        <w:r w:rsidR="00504428" w:rsidRPr="00EF34CD">
          <w:rPr>
            <w:rStyle w:val="Hipervnculo"/>
            <w:rFonts w:cstheme="minorHAnsi"/>
            <w:color w:val="auto"/>
            <w:sz w:val="21"/>
            <w:szCs w:val="21"/>
            <w:u w:val="none"/>
            <w:shd w:val="clear" w:color="auto" w:fill="FFFFFF"/>
          </w:rPr>
          <w:t>Iniciativa que propone la impresión y colocación de posters relacionados a mujeres de la ciencia, como parte de actividades del programa en conmemoración de la mujer y su exposición de motivos.</w:t>
        </w:r>
      </w:hyperlink>
    </w:p>
    <w:p w14:paraId="72658372" w14:textId="155B81B2" w:rsidR="00504428"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13" w:history="1">
        <w:r w:rsidR="00504428" w:rsidRPr="00EF34CD">
          <w:rPr>
            <w:rStyle w:val="Hipervnculo"/>
            <w:rFonts w:cstheme="minorHAnsi"/>
            <w:color w:val="auto"/>
            <w:sz w:val="21"/>
            <w:szCs w:val="21"/>
            <w:u w:val="none"/>
            <w:shd w:val="clear" w:color="auto" w:fill="FFFFFF"/>
          </w:rPr>
          <w:t>Iniciativa que propone el acuerdo económico para solicitar la intervención decidida y contundente de la Administración Municipal para resolver el problema de suministro de agua en El Fresnito, delegación de Zapotlán el Grande, Jalisco y su exposición de motivos.</w:t>
        </w:r>
      </w:hyperlink>
    </w:p>
    <w:p w14:paraId="728B4647" w14:textId="7607861A" w:rsidR="00504428"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14" w:history="1">
        <w:r w:rsidR="00504428" w:rsidRPr="00EF34CD">
          <w:rPr>
            <w:rStyle w:val="Hipervnculo"/>
            <w:rFonts w:cstheme="minorHAnsi"/>
            <w:color w:val="auto"/>
            <w:sz w:val="21"/>
            <w:szCs w:val="21"/>
            <w:u w:val="none"/>
            <w:shd w:val="clear" w:color="auto" w:fill="FFFFFF"/>
          </w:rPr>
          <w:t>Iniciativa que propone la creación del Reglamento para el Servicio Público de la Divulgación de Ciencia y Tecnología Municipal de Zapotlán el Grande, Jalisco y su exposición de motivos.</w:t>
        </w:r>
      </w:hyperlink>
    </w:p>
    <w:p w14:paraId="19B08590" w14:textId="2D54A7B3" w:rsidR="00504428" w:rsidRPr="004A3C38" w:rsidRDefault="004A3C38" w:rsidP="004A3C38">
      <w:pPr>
        <w:tabs>
          <w:tab w:val="left" w:pos="2481"/>
        </w:tabs>
        <w:spacing w:line="240" w:lineRule="auto"/>
        <w:jc w:val="both"/>
        <w:rPr>
          <w:rStyle w:val="Hipervnculo"/>
          <w:color w:val="auto"/>
          <w:sz w:val="21"/>
          <w:szCs w:val="21"/>
          <w:u w:val="none"/>
          <w:shd w:val="clear" w:color="auto" w:fill="FFFFFF"/>
        </w:rPr>
      </w:pPr>
      <w:hyperlink r:id="rId15" w:history="1">
        <w:r w:rsidR="00504428" w:rsidRPr="00EF34CD">
          <w:rPr>
            <w:rStyle w:val="Hipervnculo"/>
            <w:rFonts w:cstheme="minorHAnsi"/>
            <w:color w:val="auto"/>
            <w:sz w:val="21"/>
            <w:szCs w:val="21"/>
            <w:u w:val="none"/>
            <w:shd w:val="clear" w:color="auto" w:fill="FFFFFF"/>
          </w:rPr>
          <w:t xml:space="preserve">Iniciativa que propone turnar a la Comisión Edilicia de Limpia de Áreas Verdes, Medio Ambiente y Ecología, el análisis de la creación de un programa de estímulo para </w:t>
        </w:r>
        <w:r w:rsidR="008807FC" w:rsidRPr="00EF34CD">
          <w:rPr>
            <w:rStyle w:val="Hipervnculo"/>
            <w:rFonts w:cstheme="minorHAnsi"/>
            <w:color w:val="auto"/>
            <w:sz w:val="21"/>
            <w:szCs w:val="21"/>
            <w:u w:val="none"/>
            <w:shd w:val="clear" w:color="auto" w:fill="FFFFFF"/>
          </w:rPr>
          <w:t>los pequeños</w:t>
        </w:r>
        <w:r w:rsidR="00504428" w:rsidRPr="00EF34CD">
          <w:rPr>
            <w:rStyle w:val="Hipervnculo"/>
            <w:rFonts w:cstheme="minorHAnsi"/>
            <w:color w:val="auto"/>
            <w:sz w:val="21"/>
            <w:szCs w:val="21"/>
            <w:u w:val="none"/>
            <w:shd w:val="clear" w:color="auto" w:fill="FFFFFF"/>
          </w:rPr>
          <w:t xml:space="preserve"> y medianos comercios, para la reducción y migración del uso de plásticos de un solo uso a otras alternativas amigables con el medio ambiente y su exposición de motivos.</w:t>
        </w:r>
      </w:hyperlink>
    </w:p>
    <w:p w14:paraId="77EE2CC1" w14:textId="66C4BA61" w:rsidR="00504428" w:rsidRPr="00EF34CD" w:rsidRDefault="004A3C38" w:rsidP="004A3C38">
      <w:pPr>
        <w:tabs>
          <w:tab w:val="left" w:pos="2481"/>
        </w:tabs>
        <w:spacing w:line="240" w:lineRule="auto"/>
        <w:jc w:val="both"/>
        <w:rPr>
          <w:rFonts w:cstheme="minorHAnsi"/>
        </w:rPr>
      </w:pPr>
      <w:hyperlink r:id="rId16" w:history="1">
        <w:r w:rsidR="00504428" w:rsidRPr="00EF34CD">
          <w:rPr>
            <w:rStyle w:val="Hipervnculo"/>
            <w:rFonts w:cstheme="minorHAnsi"/>
            <w:color w:val="auto"/>
            <w:sz w:val="21"/>
            <w:szCs w:val="21"/>
            <w:u w:val="none"/>
            <w:shd w:val="clear" w:color="auto" w:fill="FFFFFF"/>
          </w:rPr>
          <w:t>Iniciativa que propone la creación de la Presea al Mérito Científico José María Arreola Mendoza y su exposición de motivos.</w:t>
        </w:r>
      </w:hyperlink>
    </w:p>
    <w:p w14:paraId="282814B5" w14:textId="50B8DE89" w:rsidR="00161B98" w:rsidRDefault="00161B98" w:rsidP="004A3C38">
      <w:pPr>
        <w:pStyle w:val="Default"/>
        <w:jc w:val="both"/>
        <w:rPr>
          <w:rFonts w:asciiTheme="minorHAnsi" w:hAnsiTheme="minorHAnsi" w:cstheme="minorHAnsi"/>
          <w:b/>
          <w:bCs/>
          <w:color w:val="C00000"/>
        </w:rPr>
      </w:pPr>
    </w:p>
    <w:p w14:paraId="5F3E0E20" w14:textId="6AB0D217" w:rsidR="004A3C38" w:rsidRDefault="004A3C38" w:rsidP="004A3C38">
      <w:pPr>
        <w:pStyle w:val="Default"/>
        <w:jc w:val="both"/>
        <w:rPr>
          <w:rFonts w:asciiTheme="minorHAnsi" w:hAnsiTheme="minorHAnsi" w:cstheme="minorHAnsi"/>
          <w:b/>
          <w:bCs/>
          <w:color w:val="C00000"/>
        </w:rPr>
      </w:pPr>
    </w:p>
    <w:p w14:paraId="1C78AED9" w14:textId="5CD88349" w:rsidR="004A3C38" w:rsidRDefault="004A3C38" w:rsidP="004A3C38">
      <w:pPr>
        <w:pStyle w:val="Default"/>
        <w:jc w:val="both"/>
        <w:rPr>
          <w:rFonts w:asciiTheme="minorHAnsi" w:hAnsiTheme="minorHAnsi" w:cstheme="minorHAnsi"/>
          <w:b/>
          <w:bCs/>
          <w:color w:val="C00000"/>
        </w:rPr>
      </w:pPr>
    </w:p>
    <w:p w14:paraId="79317A28" w14:textId="7A284D49" w:rsidR="004A3C38" w:rsidRDefault="004A3C38" w:rsidP="004A3C38">
      <w:pPr>
        <w:pStyle w:val="Default"/>
        <w:jc w:val="both"/>
        <w:rPr>
          <w:rFonts w:asciiTheme="minorHAnsi" w:hAnsiTheme="minorHAnsi" w:cstheme="minorHAnsi"/>
          <w:b/>
          <w:bCs/>
          <w:color w:val="C00000"/>
        </w:rPr>
      </w:pPr>
    </w:p>
    <w:p w14:paraId="7729D3FD" w14:textId="1AB69576" w:rsidR="004A3C38" w:rsidRDefault="004A3C38" w:rsidP="004A3C38">
      <w:pPr>
        <w:pStyle w:val="Default"/>
        <w:jc w:val="both"/>
        <w:rPr>
          <w:rFonts w:asciiTheme="minorHAnsi" w:hAnsiTheme="minorHAnsi" w:cstheme="minorHAnsi"/>
          <w:b/>
          <w:bCs/>
          <w:color w:val="C00000"/>
        </w:rPr>
      </w:pPr>
    </w:p>
    <w:p w14:paraId="69908FC7" w14:textId="77777777" w:rsidR="004A3C38" w:rsidRPr="00AD365A" w:rsidRDefault="004A3C38" w:rsidP="004A3C38">
      <w:pPr>
        <w:pStyle w:val="Default"/>
        <w:jc w:val="both"/>
        <w:rPr>
          <w:rFonts w:asciiTheme="minorHAnsi" w:hAnsiTheme="minorHAnsi" w:cstheme="minorHAnsi"/>
          <w:b/>
          <w:bCs/>
          <w:color w:val="C00000"/>
        </w:rPr>
      </w:pPr>
    </w:p>
    <w:p w14:paraId="5ABF748A" w14:textId="69E8C32C" w:rsidR="00F60F8F" w:rsidRDefault="0073498C" w:rsidP="004A3C38">
      <w:pPr>
        <w:pStyle w:val="Default"/>
        <w:jc w:val="both"/>
        <w:rPr>
          <w:rFonts w:asciiTheme="minorHAnsi" w:hAnsiTheme="minorHAnsi" w:cstheme="minorHAnsi"/>
          <w:b/>
          <w:bCs/>
          <w:color w:val="C00000"/>
        </w:rPr>
      </w:pPr>
      <w:r w:rsidRPr="00AD365A">
        <w:rPr>
          <w:rFonts w:asciiTheme="minorHAnsi" w:hAnsiTheme="minorHAnsi" w:cstheme="minorHAnsi"/>
          <w:b/>
          <w:bCs/>
          <w:color w:val="C00000"/>
        </w:rPr>
        <w:lastRenderedPageBreak/>
        <w:t>GALERÍA FOTOGRÁFICA</w:t>
      </w:r>
    </w:p>
    <w:p w14:paraId="21944ED2" w14:textId="77777777" w:rsidR="004A3C38" w:rsidRPr="00AD365A" w:rsidRDefault="004A3C38" w:rsidP="004A3C38">
      <w:pPr>
        <w:pStyle w:val="Default"/>
        <w:jc w:val="both"/>
        <w:rPr>
          <w:rFonts w:asciiTheme="minorHAnsi" w:hAnsiTheme="minorHAnsi" w:cstheme="minorHAnsi"/>
          <w:b/>
          <w:bCs/>
          <w:color w:val="C00000"/>
        </w:rPr>
      </w:pPr>
    </w:p>
    <w:p w14:paraId="403DF722" w14:textId="5BBC6A59" w:rsidR="0073498C" w:rsidRPr="00AD365A" w:rsidRDefault="0073498C" w:rsidP="004A3C38">
      <w:pPr>
        <w:pStyle w:val="Default"/>
        <w:jc w:val="both"/>
        <w:rPr>
          <w:rFonts w:asciiTheme="minorHAnsi" w:hAnsiTheme="minorHAnsi" w:cstheme="minorHAnsi"/>
          <w:noProof/>
          <w:color w:val="auto"/>
        </w:rPr>
      </w:pPr>
      <w:r w:rsidRPr="00AD365A">
        <w:rPr>
          <w:rFonts w:asciiTheme="minorHAnsi" w:hAnsiTheme="minorHAnsi" w:cstheme="minorHAnsi"/>
          <w:noProof/>
          <w:color w:val="auto"/>
        </w:rPr>
        <w:drawing>
          <wp:inline distT="0" distB="0" distL="0" distR="0" wp14:anchorId="13B50068" wp14:editId="21DD5399">
            <wp:extent cx="2825353" cy="2200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498" cy="2202724"/>
                    </a:xfrm>
                    <a:prstGeom prst="rect">
                      <a:avLst/>
                    </a:prstGeom>
                    <a:noFill/>
                    <a:ln>
                      <a:noFill/>
                    </a:ln>
                  </pic:spPr>
                </pic:pic>
              </a:graphicData>
            </a:graphic>
          </wp:inline>
        </w:drawing>
      </w:r>
      <w:r w:rsidRPr="00AD365A">
        <w:rPr>
          <w:rFonts w:asciiTheme="minorHAnsi" w:hAnsiTheme="minorHAnsi" w:cstheme="minorHAnsi"/>
          <w:color w:val="auto"/>
        </w:rPr>
        <w:t xml:space="preserve">   </w:t>
      </w:r>
      <w:r w:rsidRPr="00AD365A">
        <w:rPr>
          <w:rFonts w:asciiTheme="minorHAnsi" w:hAnsiTheme="minorHAnsi" w:cstheme="minorHAnsi"/>
          <w:noProof/>
          <w:color w:val="auto"/>
        </w:rPr>
        <w:t xml:space="preserve">                    </w:t>
      </w:r>
      <w:r w:rsidRPr="00AD365A">
        <w:rPr>
          <w:rFonts w:asciiTheme="minorHAnsi" w:hAnsiTheme="minorHAnsi" w:cstheme="minorHAnsi"/>
          <w:noProof/>
          <w:color w:val="auto"/>
        </w:rPr>
        <w:drawing>
          <wp:inline distT="0" distB="0" distL="0" distR="0" wp14:anchorId="387C8383" wp14:editId="1BCDF7C2">
            <wp:extent cx="1636699" cy="2182265"/>
            <wp:effectExtent l="0" t="0" r="1905"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1648071" cy="2197428"/>
                    </a:xfrm>
                    <a:prstGeom prst="rect">
                      <a:avLst/>
                    </a:prstGeom>
                  </pic:spPr>
                </pic:pic>
              </a:graphicData>
            </a:graphic>
          </wp:inline>
        </w:drawing>
      </w:r>
    </w:p>
    <w:p w14:paraId="6648C427" w14:textId="13A7612F" w:rsidR="0073498C" w:rsidRPr="00AD365A" w:rsidRDefault="0073498C" w:rsidP="004A3C38">
      <w:pPr>
        <w:pStyle w:val="Default"/>
        <w:jc w:val="both"/>
        <w:rPr>
          <w:rFonts w:asciiTheme="minorHAnsi" w:hAnsiTheme="minorHAnsi" w:cstheme="minorHAnsi"/>
          <w:noProof/>
          <w:color w:val="auto"/>
        </w:rPr>
      </w:pPr>
    </w:p>
    <w:p w14:paraId="1747F14A" w14:textId="3172CD3A" w:rsidR="0073498C" w:rsidRPr="00AD365A" w:rsidRDefault="0073498C" w:rsidP="004A3C38">
      <w:pPr>
        <w:pStyle w:val="Default"/>
        <w:jc w:val="both"/>
        <w:rPr>
          <w:rFonts w:asciiTheme="minorHAnsi" w:hAnsiTheme="minorHAnsi" w:cstheme="minorHAnsi"/>
          <w:color w:val="auto"/>
        </w:rPr>
      </w:pPr>
      <w:r w:rsidRPr="00AD365A">
        <w:rPr>
          <w:rFonts w:asciiTheme="minorHAnsi" w:hAnsiTheme="minorHAnsi" w:cstheme="minorHAnsi"/>
          <w:noProof/>
          <w:color w:val="auto"/>
        </w:rPr>
        <w:drawing>
          <wp:inline distT="0" distB="0" distL="0" distR="0" wp14:anchorId="1C6353EF" wp14:editId="11C5E947">
            <wp:extent cx="2654723" cy="19911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4706" cy="2006181"/>
                    </a:xfrm>
                    <a:prstGeom prst="rect">
                      <a:avLst/>
                    </a:prstGeom>
                  </pic:spPr>
                </pic:pic>
              </a:graphicData>
            </a:graphic>
          </wp:inline>
        </w:drawing>
      </w:r>
      <w:r w:rsidRPr="00AD365A">
        <w:rPr>
          <w:rFonts w:asciiTheme="minorHAnsi" w:hAnsiTheme="minorHAnsi" w:cstheme="minorHAnsi"/>
          <w:color w:val="auto"/>
        </w:rPr>
        <w:t xml:space="preserve">   </w:t>
      </w:r>
      <w:r w:rsidRPr="00AD365A">
        <w:rPr>
          <w:rFonts w:asciiTheme="minorHAnsi" w:hAnsiTheme="minorHAnsi" w:cstheme="minorHAnsi"/>
          <w:noProof/>
          <w:color w:val="auto"/>
        </w:rPr>
        <w:drawing>
          <wp:inline distT="0" distB="0" distL="0" distR="0" wp14:anchorId="1C37F587" wp14:editId="29D2EC26">
            <wp:extent cx="2735309" cy="2051637"/>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711" cy="2068440"/>
                    </a:xfrm>
                    <a:prstGeom prst="rect">
                      <a:avLst/>
                    </a:prstGeom>
                  </pic:spPr>
                </pic:pic>
              </a:graphicData>
            </a:graphic>
          </wp:inline>
        </w:drawing>
      </w:r>
    </w:p>
    <w:p w14:paraId="153AE2D0" w14:textId="77777777" w:rsidR="00F60F8F" w:rsidRPr="00AD365A" w:rsidRDefault="00F60F8F" w:rsidP="004A3C38">
      <w:pPr>
        <w:pStyle w:val="Default"/>
        <w:jc w:val="center"/>
        <w:rPr>
          <w:rFonts w:asciiTheme="minorHAnsi" w:hAnsiTheme="minorHAnsi" w:cstheme="minorHAnsi"/>
          <w:color w:val="auto"/>
        </w:rPr>
      </w:pPr>
    </w:p>
    <w:p w14:paraId="08BDA8D1" w14:textId="77777777" w:rsidR="004D451A" w:rsidRPr="00AD365A" w:rsidRDefault="004D451A" w:rsidP="004A3C38">
      <w:pPr>
        <w:spacing w:line="240" w:lineRule="auto"/>
        <w:jc w:val="center"/>
        <w:rPr>
          <w:rFonts w:cstheme="minorHAnsi"/>
          <w:sz w:val="26"/>
          <w:szCs w:val="26"/>
        </w:rPr>
      </w:pPr>
    </w:p>
    <w:p w14:paraId="40020C44" w14:textId="3EADDE71" w:rsidR="006972DA" w:rsidRPr="00AD365A" w:rsidRDefault="006972DA" w:rsidP="004A3C38">
      <w:pPr>
        <w:spacing w:line="240" w:lineRule="auto"/>
        <w:jc w:val="right"/>
        <w:rPr>
          <w:rFonts w:cstheme="minorHAnsi"/>
          <w:b/>
          <w:bCs/>
          <w:sz w:val="26"/>
          <w:szCs w:val="26"/>
        </w:rPr>
      </w:pPr>
    </w:p>
    <w:p w14:paraId="2F3B64C7" w14:textId="2EE83506" w:rsidR="008F5241" w:rsidRPr="00AD365A" w:rsidRDefault="008F5241" w:rsidP="004A3C38">
      <w:pPr>
        <w:spacing w:line="240" w:lineRule="auto"/>
        <w:jc w:val="both"/>
        <w:rPr>
          <w:rFonts w:cstheme="minorHAnsi"/>
          <w:noProof/>
        </w:rPr>
      </w:pPr>
      <w:r w:rsidRPr="00AD365A">
        <w:rPr>
          <w:rFonts w:cstheme="minorHAnsi"/>
          <w:noProof/>
        </w:rPr>
        <w:drawing>
          <wp:inline distT="0" distB="0" distL="0" distR="0" wp14:anchorId="570EE6DD" wp14:editId="37028146">
            <wp:extent cx="2679498" cy="200977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3807" cy="2020508"/>
                    </a:xfrm>
                    <a:prstGeom prst="rect">
                      <a:avLst/>
                    </a:prstGeom>
                  </pic:spPr>
                </pic:pic>
              </a:graphicData>
            </a:graphic>
          </wp:inline>
        </w:drawing>
      </w:r>
      <w:r w:rsidRPr="00AD365A">
        <w:rPr>
          <w:rFonts w:cstheme="minorHAnsi"/>
          <w:b/>
          <w:bCs/>
          <w:sz w:val="26"/>
          <w:szCs w:val="26"/>
        </w:rPr>
        <w:t xml:space="preserve"> </w:t>
      </w:r>
      <w:r w:rsidRPr="00AD365A">
        <w:rPr>
          <w:rFonts w:cstheme="minorHAnsi"/>
          <w:noProof/>
        </w:rPr>
        <w:t xml:space="preserve">    </w:t>
      </w:r>
      <w:r w:rsidRPr="00AD365A">
        <w:rPr>
          <w:rFonts w:cstheme="minorHAnsi"/>
          <w:noProof/>
        </w:rPr>
        <w:drawing>
          <wp:inline distT="0" distB="0" distL="0" distR="0" wp14:anchorId="725A7899" wp14:editId="3A28250A">
            <wp:extent cx="2666365" cy="1999925"/>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4258" cy="2013346"/>
                    </a:xfrm>
                    <a:prstGeom prst="rect">
                      <a:avLst/>
                    </a:prstGeom>
                  </pic:spPr>
                </pic:pic>
              </a:graphicData>
            </a:graphic>
          </wp:inline>
        </w:drawing>
      </w:r>
    </w:p>
    <w:p w14:paraId="1D46F316" w14:textId="45E8468B" w:rsidR="00030676" w:rsidRPr="00AD365A" w:rsidRDefault="00030676" w:rsidP="004A3C38">
      <w:pPr>
        <w:spacing w:line="240" w:lineRule="auto"/>
        <w:jc w:val="both"/>
        <w:rPr>
          <w:rFonts w:cstheme="minorHAnsi"/>
          <w:noProof/>
        </w:rPr>
      </w:pPr>
    </w:p>
    <w:p w14:paraId="7AE71B22" w14:textId="5EF76E12" w:rsidR="00030676" w:rsidRPr="00AD365A" w:rsidRDefault="00030676" w:rsidP="004A3C38">
      <w:pPr>
        <w:spacing w:line="240" w:lineRule="auto"/>
        <w:jc w:val="both"/>
        <w:rPr>
          <w:rFonts w:cstheme="minorHAnsi"/>
          <w:noProof/>
        </w:rPr>
      </w:pPr>
      <w:r w:rsidRPr="00AD365A">
        <w:rPr>
          <w:rFonts w:cstheme="minorHAnsi"/>
          <w:noProof/>
        </w:rPr>
        <w:lastRenderedPageBreak/>
        <w:drawing>
          <wp:inline distT="0" distB="0" distL="0" distR="0" wp14:anchorId="101138C9" wp14:editId="7F7A4B23">
            <wp:extent cx="2526262" cy="1894840"/>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914" cy="1904330"/>
                    </a:xfrm>
                    <a:prstGeom prst="rect">
                      <a:avLst/>
                    </a:prstGeom>
                    <a:noFill/>
                    <a:ln>
                      <a:noFill/>
                    </a:ln>
                  </pic:spPr>
                </pic:pic>
              </a:graphicData>
            </a:graphic>
          </wp:inline>
        </w:drawing>
      </w:r>
      <w:r w:rsidRPr="00AD365A">
        <w:rPr>
          <w:rFonts w:cstheme="minorHAnsi"/>
          <w:noProof/>
        </w:rPr>
        <w:t xml:space="preserve">  </w:t>
      </w:r>
      <w:r w:rsidRPr="00AD365A">
        <w:rPr>
          <w:rFonts w:cstheme="minorHAnsi"/>
          <w:noProof/>
        </w:rPr>
        <w:drawing>
          <wp:inline distT="0" distB="0" distL="0" distR="0" wp14:anchorId="0482848B" wp14:editId="54813D8A">
            <wp:extent cx="2933819" cy="16478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9940" cy="1651263"/>
                    </a:xfrm>
                    <a:prstGeom prst="rect">
                      <a:avLst/>
                    </a:prstGeom>
                    <a:noFill/>
                    <a:ln>
                      <a:noFill/>
                    </a:ln>
                  </pic:spPr>
                </pic:pic>
              </a:graphicData>
            </a:graphic>
          </wp:inline>
        </w:drawing>
      </w:r>
    </w:p>
    <w:p w14:paraId="554688F9" w14:textId="22AA8A1B" w:rsidR="0036492C" w:rsidRDefault="0036492C" w:rsidP="004A3C38">
      <w:pPr>
        <w:spacing w:line="240" w:lineRule="auto"/>
        <w:jc w:val="both"/>
        <w:rPr>
          <w:rFonts w:cstheme="minorHAnsi"/>
          <w:noProof/>
        </w:rPr>
      </w:pPr>
    </w:p>
    <w:p w14:paraId="0380F4EB" w14:textId="77777777" w:rsidR="00E37B86" w:rsidRPr="00AD365A" w:rsidRDefault="00E37B86" w:rsidP="004A3C38">
      <w:pPr>
        <w:spacing w:line="240" w:lineRule="auto"/>
        <w:jc w:val="both"/>
        <w:rPr>
          <w:rFonts w:cstheme="minorHAnsi"/>
          <w:noProof/>
        </w:rPr>
      </w:pPr>
    </w:p>
    <w:p w14:paraId="6C05EE69" w14:textId="67869FE2" w:rsidR="0036492C" w:rsidRPr="00AD365A" w:rsidRDefault="0036492C" w:rsidP="004A3C38">
      <w:pPr>
        <w:spacing w:line="240" w:lineRule="auto"/>
        <w:jc w:val="both"/>
        <w:rPr>
          <w:rFonts w:cstheme="minorHAnsi"/>
          <w:b/>
          <w:bCs/>
          <w:sz w:val="26"/>
          <w:szCs w:val="26"/>
        </w:rPr>
      </w:pPr>
      <w:r w:rsidRPr="00AD365A">
        <w:rPr>
          <w:rFonts w:cstheme="minorHAnsi"/>
          <w:b/>
          <w:bCs/>
          <w:noProof/>
          <w:sz w:val="24"/>
          <w:szCs w:val="24"/>
        </w:rPr>
        <w:drawing>
          <wp:inline distT="0" distB="0" distL="0" distR="0" wp14:anchorId="7943CF5C" wp14:editId="3976E493">
            <wp:extent cx="1876425" cy="1876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Pr="00AD365A">
        <w:rPr>
          <w:rFonts w:cstheme="minorHAnsi"/>
          <w:b/>
          <w:bCs/>
          <w:sz w:val="26"/>
          <w:szCs w:val="26"/>
        </w:rPr>
        <w:t xml:space="preserve">      </w:t>
      </w:r>
      <w:r w:rsidRPr="00AD365A">
        <w:rPr>
          <w:rFonts w:cstheme="minorHAnsi"/>
          <w:b/>
          <w:bCs/>
          <w:noProof/>
          <w:sz w:val="24"/>
          <w:szCs w:val="24"/>
        </w:rPr>
        <w:drawing>
          <wp:inline distT="0" distB="0" distL="0" distR="0" wp14:anchorId="492ABAEC" wp14:editId="0751C887">
            <wp:extent cx="3108960" cy="197938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242" cy="1987207"/>
                    </a:xfrm>
                    <a:prstGeom prst="rect">
                      <a:avLst/>
                    </a:prstGeom>
                    <a:noFill/>
                    <a:ln>
                      <a:noFill/>
                    </a:ln>
                  </pic:spPr>
                </pic:pic>
              </a:graphicData>
            </a:graphic>
          </wp:inline>
        </w:drawing>
      </w:r>
    </w:p>
    <w:p w14:paraId="32B08DD3" w14:textId="12F7BF27" w:rsidR="0036492C" w:rsidRDefault="0036492C" w:rsidP="004A3C38">
      <w:pPr>
        <w:spacing w:line="240" w:lineRule="auto"/>
        <w:jc w:val="both"/>
        <w:rPr>
          <w:rFonts w:cstheme="minorHAnsi"/>
          <w:b/>
          <w:bCs/>
          <w:sz w:val="26"/>
          <w:szCs w:val="26"/>
        </w:rPr>
      </w:pPr>
    </w:p>
    <w:p w14:paraId="456D04F9" w14:textId="77777777" w:rsidR="00E37B86" w:rsidRPr="00AD365A" w:rsidRDefault="00E37B86" w:rsidP="004A3C38">
      <w:pPr>
        <w:spacing w:line="240" w:lineRule="auto"/>
        <w:jc w:val="both"/>
        <w:rPr>
          <w:rFonts w:cstheme="minorHAnsi"/>
          <w:b/>
          <w:bCs/>
          <w:sz w:val="26"/>
          <w:szCs w:val="26"/>
        </w:rPr>
      </w:pPr>
    </w:p>
    <w:p w14:paraId="6A7E9E8A" w14:textId="1D148687" w:rsidR="0036492C" w:rsidRDefault="0036492C" w:rsidP="004A3C38">
      <w:pPr>
        <w:spacing w:line="240" w:lineRule="auto"/>
        <w:jc w:val="both"/>
        <w:rPr>
          <w:rFonts w:cstheme="minorHAnsi"/>
          <w:noProof/>
        </w:rPr>
      </w:pPr>
      <w:r w:rsidRPr="00AD365A">
        <w:rPr>
          <w:rFonts w:cstheme="minorHAnsi"/>
          <w:noProof/>
          <w:sz w:val="24"/>
          <w:szCs w:val="24"/>
        </w:rPr>
        <w:drawing>
          <wp:inline distT="0" distB="0" distL="0" distR="0" wp14:anchorId="4F3046B5" wp14:editId="3A091918">
            <wp:extent cx="2940846" cy="16976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420" cy="1706592"/>
                    </a:xfrm>
                    <a:prstGeom prst="rect">
                      <a:avLst/>
                    </a:prstGeom>
                    <a:noFill/>
                    <a:ln>
                      <a:noFill/>
                    </a:ln>
                  </pic:spPr>
                </pic:pic>
              </a:graphicData>
            </a:graphic>
          </wp:inline>
        </w:drawing>
      </w:r>
      <w:r w:rsidRPr="00AD365A">
        <w:rPr>
          <w:rFonts w:cstheme="minorHAnsi"/>
          <w:b/>
          <w:bCs/>
          <w:sz w:val="26"/>
          <w:szCs w:val="26"/>
        </w:rPr>
        <w:t xml:space="preserve"> </w:t>
      </w:r>
      <w:r w:rsidRPr="00AD365A">
        <w:rPr>
          <w:rFonts w:cstheme="minorHAnsi"/>
          <w:noProof/>
        </w:rPr>
        <w:t xml:space="preserve">   </w:t>
      </w:r>
      <w:r w:rsidRPr="00AD365A">
        <w:rPr>
          <w:rFonts w:cstheme="minorHAnsi"/>
          <w:noProof/>
        </w:rPr>
        <w:drawing>
          <wp:inline distT="0" distB="0" distL="0" distR="0" wp14:anchorId="1AD5D512" wp14:editId="185BCCDD">
            <wp:extent cx="2478453" cy="1657350"/>
            <wp:effectExtent l="0" t="0" r="0" b="0"/>
            <wp:docPr id="19" name="Imagen 19" descr="La imagen puede contener: 2 personas, personas sonriendo, t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2 personas, personas sonriendo, traj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3422" cy="1660673"/>
                    </a:xfrm>
                    <a:prstGeom prst="rect">
                      <a:avLst/>
                    </a:prstGeom>
                    <a:noFill/>
                    <a:ln>
                      <a:noFill/>
                    </a:ln>
                  </pic:spPr>
                </pic:pic>
              </a:graphicData>
            </a:graphic>
          </wp:inline>
        </w:drawing>
      </w:r>
    </w:p>
    <w:p w14:paraId="77F317B0" w14:textId="77777777" w:rsidR="00AD365A" w:rsidRPr="00AD365A" w:rsidRDefault="00AD365A" w:rsidP="004A3C38">
      <w:pPr>
        <w:spacing w:line="240" w:lineRule="auto"/>
        <w:jc w:val="both"/>
        <w:rPr>
          <w:rFonts w:cstheme="minorHAnsi"/>
          <w:noProof/>
        </w:rPr>
      </w:pPr>
    </w:p>
    <w:p w14:paraId="2EED18CB" w14:textId="063346EA" w:rsidR="0037025A" w:rsidRPr="00AD365A" w:rsidRDefault="0037025A" w:rsidP="004A3C38">
      <w:pPr>
        <w:spacing w:line="240" w:lineRule="auto"/>
        <w:jc w:val="center"/>
        <w:rPr>
          <w:rFonts w:cstheme="minorHAnsi"/>
          <w:b/>
          <w:bCs/>
          <w:sz w:val="26"/>
          <w:szCs w:val="26"/>
        </w:rPr>
      </w:pPr>
      <w:r w:rsidRPr="00AD365A">
        <w:rPr>
          <w:rFonts w:cstheme="minorHAnsi"/>
          <w:b/>
          <w:bCs/>
          <w:noProof/>
          <w:sz w:val="24"/>
          <w:szCs w:val="24"/>
        </w:rPr>
        <w:lastRenderedPageBreak/>
        <w:drawing>
          <wp:inline distT="0" distB="0" distL="0" distR="0" wp14:anchorId="3007C007" wp14:editId="345EA6D5">
            <wp:extent cx="3899566" cy="20193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6750" cy="2023020"/>
                    </a:xfrm>
                    <a:prstGeom prst="rect">
                      <a:avLst/>
                    </a:prstGeom>
                    <a:noFill/>
                    <a:ln>
                      <a:noFill/>
                    </a:ln>
                  </pic:spPr>
                </pic:pic>
              </a:graphicData>
            </a:graphic>
          </wp:inline>
        </w:drawing>
      </w:r>
    </w:p>
    <w:p w14:paraId="78343C85" w14:textId="2D7D2A56" w:rsidR="0037025A" w:rsidRDefault="0037025A" w:rsidP="004A3C38">
      <w:pPr>
        <w:spacing w:line="240" w:lineRule="auto"/>
        <w:jc w:val="both"/>
        <w:rPr>
          <w:rFonts w:cstheme="minorHAnsi"/>
          <w:b/>
          <w:bCs/>
          <w:sz w:val="26"/>
          <w:szCs w:val="26"/>
        </w:rPr>
      </w:pPr>
      <w:r w:rsidRPr="00AD365A">
        <w:rPr>
          <w:rFonts w:cstheme="minorHAnsi"/>
          <w:b/>
          <w:bCs/>
          <w:noProof/>
          <w:sz w:val="24"/>
          <w:szCs w:val="24"/>
        </w:rPr>
        <w:drawing>
          <wp:inline distT="0" distB="0" distL="0" distR="0" wp14:anchorId="2C90C744" wp14:editId="49394B0D">
            <wp:extent cx="1885950" cy="190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inline>
        </w:drawing>
      </w:r>
      <w:r w:rsidRPr="00AD365A">
        <w:rPr>
          <w:rFonts w:cstheme="minorHAnsi"/>
          <w:b/>
          <w:bCs/>
          <w:sz w:val="26"/>
          <w:szCs w:val="26"/>
        </w:rPr>
        <w:t xml:space="preserve"> </w:t>
      </w:r>
      <w:r w:rsidRPr="00AD365A">
        <w:rPr>
          <w:rFonts w:cstheme="minorHAnsi"/>
          <w:b/>
          <w:bCs/>
          <w:noProof/>
          <w:sz w:val="24"/>
          <w:szCs w:val="24"/>
        </w:rPr>
        <w:drawing>
          <wp:inline distT="0" distB="0" distL="0" distR="0" wp14:anchorId="08F78594" wp14:editId="1ACC2D26">
            <wp:extent cx="3594735" cy="2087265"/>
            <wp:effectExtent l="0" t="0" r="571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2020" cy="2091495"/>
                    </a:xfrm>
                    <a:prstGeom prst="rect">
                      <a:avLst/>
                    </a:prstGeom>
                    <a:noFill/>
                    <a:ln>
                      <a:noFill/>
                    </a:ln>
                  </pic:spPr>
                </pic:pic>
              </a:graphicData>
            </a:graphic>
          </wp:inline>
        </w:drawing>
      </w:r>
    </w:p>
    <w:p w14:paraId="35CDF9D6" w14:textId="39F6635B" w:rsidR="00AD365A" w:rsidRDefault="004A3C38" w:rsidP="004A3C38">
      <w:pPr>
        <w:spacing w:line="240" w:lineRule="auto"/>
        <w:jc w:val="both"/>
        <w:rPr>
          <w:rFonts w:cstheme="minorHAnsi"/>
          <w:b/>
          <w:bCs/>
          <w:sz w:val="26"/>
          <w:szCs w:val="26"/>
        </w:rPr>
      </w:pPr>
      <w:hyperlink r:id="rId32" w:history="1">
        <w:r w:rsidR="00AD365A" w:rsidRPr="00FC1B20">
          <w:rPr>
            <w:rStyle w:val="Hipervnculo"/>
            <w:rFonts w:cstheme="minorHAnsi"/>
            <w:noProof/>
          </w:rPr>
          <w:t>http://www.ciudadguzman.gob.mx/Pagina.aspx?id=b610a60d-0311-41bf-865d-f73d1f6a7cda</w:t>
        </w:r>
      </w:hyperlink>
    </w:p>
    <w:p w14:paraId="41C001D8" w14:textId="77777777" w:rsidR="00AD365A" w:rsidRDefault="00AD365A" w:rsidP="004A3C38">
      <w:pPr>
        <w:pStyle w:val="Ttulo2"/>
        <w:jc w:val="center"/>
        <w:rPr>
          <w:rFonts w:cs="Times New Roman"/>
          <w:color w:val="auto"/>
          <w:lang w:val="pt-BR"/>
        </w:rPr>
      </w:pPr>
      <w:r>
        <w:rPr>
          <w:color w:val="auto"/>
          <w:lang w:val="pt-BR"/>
        </w:rPr>
        <w:t>A T E N T A M E N T E</w:t>
      </w:r>
    </w:p>
    <w:p w14:paraId="7E138798" w14:textId="77777777" w:rsidR="00AD365A" w:rsidRDefault="00AD365A" w:rsidP="004A3C38">
      <w:pPr>
        <w:spacing w:line="240" w:lineRule="auto"/>
        <w:jc w:val="center"/>
        <w:rPr>
          <w:rFonts w:asciiTheme="majorHAnsi" w:hAnsiTheme="majorHAnsi" w:cs="Arial"/>
          <w:b/>
          <w:i/>
          <w:sz w:val="20"/>
          <w:szCs w:val="20"/>
        </w:rPr>
      </w:pPr>
      <w:r>
        <w:rPr>
          <w:rFonts w:asciiTheme="majorHAnsi" w:hAnsiTheme="majorHAnsi" w:cs="Arial"/>
          <w:b/>
          <w:i/>
          <w:sz w:val="20"/>
          <w:szCs w:val="20"/>
        </w:rPr>
        <w:t>“2020, AÑO MUNICIPAL DE LAS ENFERMERAS”</w:t>
      </w:r>
    </w:p>
    <w:p w14:paraId="4E45C10A" w14:textId="77777777" w:rsidR="00AD365A" w:rsidRDefault="00AD365A" w:rsidP="004A3C38">
      <w:pPr>
        <w:spacing w:line="240" w:lineRule="auto"/>
        <w:jc w:val="center"/>
        <w:rPr>
          <w:rFonts w:asciiTheme="majorHAnsi" w:hAnsiTheme="majorHAnsi" w:cs="Arial"/>
          <w:b/>
          <w:i/>
          <w:sz w:val="20"/>
          <w:szCs w:val="20"/>
        </w:rPr>
      </w:pPr>
      <w:r>
        <w:rPr>
          <w:rFonts w:asciiTheme="majorHAnsi" w:hAnsiTheme="majorHAnsi" w:cs="Arial"/>
          <w:b/>
          <w:i/>
          <w:sz w:val="20"/>
          <w:szCs w:val="20"/>
        </w:rPr>
        <w:t>“2020, AÑO DEL 150 ANIVERSARIO DEL NATALICIO DEL CIENTÍFICO JOSÉ MARÍA ARREOLA MENDOZA”</w:t>
      </w:r>
    </w:p>
    <w:p w14:paraId="650B68FC" w14:textId="522F4AAF" w:rsidR="00AD365A" w:rsidRDefault="00AD365A" w:rsidP="004A3C38">
      <w:pPr>
        <w:keepNext/>
        <w:spacing w:line="240" w:lineRule="auto"/>
        <w:jc w:val="center"/>
        <w:outlineLvl w:val="1"/>
        <w:rPr>
          <w:rFonts w:ascii="Arial" w:hAnsi="Arial" w:cs="Arial"/>
          <w:sz w:val="16"/>
          <w:szCs w:val="16"/>
        </w:rPr>
      </w:pPr>
      <w:r>
        <w:rPr>
          <w:sz w:val="16"/>
          <w:szCs w:val="16"/>
        </w:rPr>
        <w:t xml:space="preserve">Ciudad Guzmán, </w:t>
      </w:r>
      <w:proofErr w:type="spellStart"/>
      <w:r>
        <w:rPr>
          <w:sz w:val="16"/>
          <w:szCs w:val="16"/>
        </w:rPr>
        <w:t>Mpio</w:t>
      </w:r>
      <w:proofErr w:type="spellEnd"/>
      <w:r>
        <w:rPr>
          <w:sz w:val="16"/>
          <w:szCs w:val="16"/>
        </w:rPr>
        <w:t xml:space="preserve">. De Zapotlán El Grande, Jalisco, 30 de </w:t>
      </w:r>
      <w:proofErr w:type="gramStart"/>
      <w:r>
        <w:rPr>
          <w:sz w:val="16"/>
          <w:szCs w:val="16"/>
        </w:rPr>
        <w:t>septiembre  de</w:t>
      </w:r>
      <w:proofErr w:type="gramEnd"/>
      <w:r>
        <w:rPr>
          <w:sz w:val="16"/>
          <w:szCs w:val="16"/>
        </w:rPr>
        <w:t xml:space="preserve"> 2020</w:t>
      </w:r>
    </w:p>
    <w:p w14:paraId="4407AF78" w14:textId="77777777" w:rsidR="00AD365A" w:rsidRDefault="00AD365A" w:rsidP="004A3C38">
      <w:pPr>
        <w:keepNext/>
        <w:spacing w:line="240" w:lineRule="auto"/>
        <w:outlineLvl w:val="1"/>
        <w:rPr>
          <w:rFonts w:ascii="Arial" w:hAnsi="Arial" w:cs="Arial"/>
          <w:sz w:val="16"/>
          <w:szCs w:val="16"/>
        </w:rPr>
      </w:pPr>
    </w:p>
    <w:p w14:paraId="75E35F10" w14:textId="77777777" w:rsidR="00AD365A" w:rsidRDefault="00AD365A" w:rsidP="004A3C38">
      <w:pPr>
        <w:keepNext/>
        <w:spacing w:line="240" w:lineRule="auto"/>
        <w:jc w:val="center"/>
        <w:outlineLvl w:val="1"/>
        <w:rPr>
          <w:rFonts w:ascii="Arial" w:hAnsi="Arial" w:cs="Arial"/>
          <w:sz w:val="16"/>
          <w:szCs w:val="16"/>
        </w:rPr>
      </w:pPr>
    </w:p>
    <w:p w14:paraId="2EC2EC2A" w14:textId="77777777" w:rsidR="00AD365A" w:rsidRDefault="00AD365A" w:rsidP="004A3C38">
      <w:pPr>
        <w:keepNext/>
        <w:spacing w:line="240" w:lineRule="auto"/>
        <w:jc w:val="center"/>
        <w:outlineLvl w:val="1"/>
        <w:rPr>
          <w:rFonts w:ascii="Arial" w:hAnsi="Arial" w:cs="Arial"/>
          <w:b/>
        </w:rPr>
      </w:pPr>
      <w:r>
        <w:rPr>
          <w:rFonts w:ascii="Arial" w:hAnsi="Arial" w:cs="Arial"/>
          <w:b/>
        </w:rPr>
        <w:t>ALEJANDRO BARRAGÁN SÁNCHEZ</w:t>
      </w:r>
    </w:p>
    <w:p w14:paraId="06EACAC6" w14:textId="77777777" w:rsidR="00AD365A" w:rsidRDefault="00AD365A" w:rsidP="004A3C38">
      <w:pPr>
        <w:keepNext/>
        <w:spacing w:line="240" w:lineRule="auto"/>
        <w:jc w:val="center"/>
        <w:outlineLvl w:val="1"/>
        <w:rPr>
          <w:rFonts w:ascii="Arial" w:hAnsi="Arial" w:cs="Arial"/>
          <w:i/>
          <w:sz w:val="16"/>
          <w:szCs w:val="16"/>
        </w:rPr>
      </w:pPr>
      <w:r>
        <w:rPr>
          <w:rFonts w:ascii="Arial" w:hAnsi="Arial" w:cs="Arial"/>
          <w:i/>
          <w:sz w:val="16"/>
          <w:szCs w:val="16"/>
        </w:rPr>
        <w:t>REGIDOR PRESIDENTE DE LA COMISION EDILICIA PERMANENTE</w:t>
      </w:r>
    </w:p>
    <w:p w14:paraId="04BF80E2" w14:textId="203C9F52" w:rsidR="00AD365A" w:rsidRPr="004A3C38" w:rsidRDefault="00AD365A" w:rsidP="004A3C38">
      <w:pPr>
        <w:keepNext/>
        <w:spacing w:line="240" w:lineRule="auto"/>
        <w:jc w:val="center"/>
        <w:outlineLvl w:val="1"/>
        <w:rPr>
          <w:rFonts w:ascii="Arial" w:hAnsi="Arial" w:cs="Arial"/>
          <w:sz w:val="16"/>
          <w:szCs w:val="16"/>
        </w:rPr>
      </w:pPr>
      <w:r>
        <w:rPr>
          <w:rFonts w:ascii="Arial" w:hAnsi="Arial" w:cs="Arial"/>
          <w:i/>
          <w:sz w:val="16"/>
          <w:szCs w:val="16"/>
        </w:rPr>
        <w:t xml:space="preserve">DE </w:t>
      </w:r>
      <w:r>
        <w:rPr>
          <w:rFonts w:ascii="Arial" w:hAnsi="Arial" w:cs="Arial"/>
          <w:i/>
          <w:caps/>
          <w:sz w:val="16"/>
          <w:szCs w:val="16"/>
        </w:rPr>
        <w:t>INNOVACIÒN, CIENCIA Y TECNOLOGÍA</w:t>
      </w:r>
    </w:p>
    <w:sectPr w:rsidR="00AD365A" w:rsidRPr="004A3C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DE4A21"/>
    <w:multiLevelType w:val="hybridMultilevel"/>
    <w:tmpl w:val="25EAF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56A3E4E"/>
    <w:multiLevelType w:val="hybridMultilevel"/>
    <w:tmpl w:val="8B1C34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80"/>
    <w:rsid w:val="00030676"/>
    <w:rsid w:val="001507C4"/>
    <w:rsid w:val="00153593"/>
    <w:rsid w:val="00161B98"/>
    <w:rsid w:val="002E64DA"/>
    <w:rsid w:val="002F4CCF"/>
    <w:rsid w:val="0036492C"/>
    <w:rsid w:val="0037025A"/>
    <w:rsid w:val="004A3C38"/>
    <w:rsid w:val="004D451A"/>
    <w:rsid w:val="00504428"/>
    <w:rsid w:val="00567534"/>
    <w:rsid w:val="00582A22"/>
    <w:rsid w:val="00644AA2"/>
    <w:rsid w:val="006972DA"/>
    <w:rsid w:val="00721480"/>
    <w:rsid w:val="007343EB"/>
    <w:rsid w:val="0073498C"/>
    <w:rsid w:val="00793281"/>
    <w:rsid w:val="008807FC"/>
    <w:rsid w:val="0089544C"/>
    <w:rsid w:val="008E0961"/>
    <w:rsid w:val="008F5241"/>
    <w:rsid w:val="00922BC8"/>
    <w:rsid w:val="009602E5"/>
    <w:rsid w:val="00A04CC5"/>
    <w:rsid w:val="00A75550"/>
    <w:rsid w:val="00AD365A"/>
    <w:rsid w:val="00B65979"/>
    <w:rsid w:val="00CB6267"/>
    <w:rsid w:val="00E37B86"/>
    <w:rsid w:val="00E94F61"/>
    <w:rsid w:val="00EF34CD"/>
    <w:rsid w:val="00F60F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8240A"/>
  <w15:chartTrackingRefBased/>
  <w15:docId w15:val="{49DFA57C-7BBE-48DD-A30B-D589C251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480"/>
    <w:pPr>
      <w:spacing w:line="256" w:lineRule="auto"/>
    </w:pPr>
  </w:style>
  <w:style w:type="paragraph" w:styleId="Ttulo2">
    <w:name w:val="heading 2"/>
    <w:basedOn w:val="Normal"/>
    <w:next w:val="Normal"/>
    <w:link w:val="Ttulo2Car"/>
    <w:uiPriority w:val="9"/>
    <w:semiHidden/>
    <w:unhideWhenUsed/>
    <w:qFormat/>
    <w:rsid w:val="00AD365A"/>
    <w:pPr>
      <w:keepNext/>
      <w:keepLines/>
      <w:spacing w:before="40" w:after="0" w:line="240" w:lineRule="auto"/>
      <w:outlineLvl w:val="1"/>
    </w:pPr>
    <w:rPr>
      <w:rFonts w:asciiTheme="majorHAnsi" w:eastAsiaTheme="majorEastAsia" w:hAnsiTheme="majorHAnsi" w:cstheme="majorBidi"/>
      <w:noProof/>
      <w:color w:val="2F5496"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65979"/>
    <w:pPr>
      <w:autoSpaceDE w:val="0"/>
      <w:autoSpaceDN w:val="0"/>
      <w:adjustRightInd w:val="0"/>
      <w:spacing w:after="0" w:line="240" w:lineRule="auto"/>
    </w:pPr>
    <w:rPr>
      <w:rFonts w:ascii="Calibri" w:eastAsiaTheme="minorEastAsia" w:hAnsi="Calibri" w:cs="Calibri"/>
      <w:color w:val="000000"/>
      <w:sz w:val="24"/>
      <w:szCs w:val="24"/>
    </w:rPr>
  </w:style>
  <w:style w:type="paragraph" w:styleId="Prrafodelista">
    <w:name w:val="List Paragraph"/>
    <w:basedOn w:val="Normal"/>
    <w:uiPriority w:val="34"/>
    <w:qFormat/>
    <w:rsid w:val="002F4CCF"/>
    <w:pPr>
      <w:spacing w:after="200" w:line="276" w:lineRule="auto"/>
      <w:ind w:left="720"/>
      <w:contextualSpacing/>
    </w:pPr>
  </w:style>
  <w:style w:type="character" w:styleId="Hipervnculo">
    <w:name w:val="Hyperlink"/>
    <w:basedOn w:val="Fuentedeprrafopredeter"/>
    <w:uiPriority w:val="99"/>
    <w:unhideWhenUsed/>
    <w:rsid w:val="00504428"/>
    <w:rPr>
      <w:color w:val="0000FF"/>
      <w:u w:val="single"/>
    </w:rPr>
  </w:style>
  <w:style w:type="character" w:styleId="Hipervnculovisitado">
    <w:name w:val="FollowedHyperlink"/>
    <w:basedOn w:val="Fuentedeprrafopredeter"/>
    <w:uiPriority w:val="99"/>
    <w:semiHidden/>
    <w:unhideWhenUsed/>
    <w:rsid w:val="00504428"/>
    <w:rPr>
      <w:color w:val="954F72" w:themeColor="followedHyperlink"/>
      <w:u w:val="single"/>
    </w:rPr>
  </w:style>
  <w:style w:type="character" w:styleId="Mencinsinresolver">
    <w:name w:val="Unresolved Mention"/>
    <w:basedOn w:val="Fuentedeprrafopredeter"/>
    <w:uiPriority w:val="99"/>
    <w:semiHidden/>
    <w:unhideWhenUsed/>
    <w:rsid w:val="00AD365A"/>
    <w:rPr>
      <w:color w:val="605E5C"/>
      <w:shd w:val="clear" w:color="auto" w:fill="E1DFDD"/>
    </w:rPr>
  </w:style>
  <w:style w:type="character" w:customStyle="1" w:styleId="Ttulo2Car">
    <w:name w:val="Título 2 Car"/>
    <w:basedOn w:val="Fuentedeprrafopredeter"/>
    <w:link w:val="Ttulo2"/>
    <w:uiPriority w:val="9"/>
    <w:semiHidden/>
    <w:rsid w:val="00AD365A"/>
    <w:rPr>
      <w:rFonts w:asciiTheme="majorHAnsi" w:eastAsiaTheme="majorEastAsia" w:hAnsiTheme="majorHAnsi" w:cstheme="majorBidi"/>
      <w:noProof/>
      <w:color w:val="2F5496" w:themeColor="accent1" w:themeShade="BF"/>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33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udadguzman.gob.mx/Documentos/Paginas/iniciativa%20punto%20de%20acuerdo%20%20Fresnito.pdf"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www.ciudadguzman.gob.mx/Documentos/Paginas/INICIATIVA%20APERTURA%20TEMPORAL%20DE%20LAS%20TOMAS%20DE%20AGUA.pdf" TargetMode="External"/><Relationship Id="rId12" Type="http://schemas.openxmlformats.org/officeDocument/2006/relationships/hyperlink" Target="http://www.ciudadguzman.gob.mx/Documentos/Paginas/INICIATIVA%20QUE%20PROPONE%20LA%20IMPRESION%20Y%20COLOCACION%20EN%20LOS%20PORTALES%20DEL%20CENTRO%20POSTERS%20RELACIONADOS%20A%20MUJERES%20EN%20LA%20CIENCIA.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iudadguzman.gob.mx/Documentos/Paginas/PRESEA%20AL%20M%C3%89RITO%20CIENT%C3%8DFICO%2011%20NOVIEMBRE%202019.pdf"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ciudadguzman.gob.mx/Documentos/Paginas/exhorto%20consejo%20municipal%20de%20salud%20ABS(1).pdf" TargetMode="External"/><Relationship Id="rId11" Type="http://schemas.openxmlformats.org/officeDocument/2006/relationships/hyperlink" Target="http://www.ciudadguzman.gob.mx/Documentos/Paginas/PRESEA%20AL%20M%C3%89RITO%20CIENT%C3%8DFICO%2011%20NOVIEMBRE%202019.pdf" TargetMode="External"/><Relationship Id="rId24" Type="http://schemas.openxmlformats.org/officeDocument/2006/relationships/image" Target="media/image9.jpeg"/><Relationship Id="rId32" Type="http://schemas.openxmlformats.org/officeDocument/2006/relationships/hyperlink" Target="http://www.ciudadguzman.gob.mx/Pagina.aspx?id=b610a60d-0311-41bf-865d-f73d1f6a7cda" TargetMode="External"/><Relationship Id="rId5" Type="http://schemas.openxmlformats.org/officeDocument/2006/relationships/image" Target="media/image1.png"/><Relationship Id="rId15" Type="http://schemas.openxmlformats.org/officeDocument/2006/relationships/hyperlink" Target="http://www.ciudadguzman.gob.mx/Documentos/Paginas/INICIATIVA%20DE%20MIGRACI%C3%93N%20DE%20PLASTICO%20A%20PRODUCTOS%20AMIGABLES%2019%20DICIEMBRE%202019.pdf"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ciudadguzman.gob.mx/Documentos/Paginas/Iniciativa%20protecci%C3%B3n%20civil%20tianguis.pdf"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ciudadguzman.gob.mx/Documentos/Paginas/INICIATIVA%20QUE%20PROPONE%20LA%20INSTALACION%20Y%20EXHIBICION%20DEL%20TRAILER%20ITINERANTE%20DE%20LA%20CIENCIA.pdf" TargetMode="External"/><Relationship Id="rId14" Type="http://schemas.openxmlformats.org/officeDocument/2006/relationships/hyperlink" Target="http://www.ciudadguzman.gob.mx/Documentos/Paginas/INICIATIVA%20REGLAMENTO%20DIVULGACION%20CIENCIA%20Y%20TECNOLOGIA.pdf"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hyperlink" Target="http://www.ciudadguzman.gob.mx/Documentos/Paginas/INICIATIVA%20APERTURA%20TEMPORAL%20DE%20LAS%20TOMAS%20DE%20AGU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8</Pages>
  <Words>1889</Words>
  <Characters>10392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dc:creator>
  <cp:keywords/>
  <dc:description/>
  <cp:lastModifiedBy>Yuri</cp:lastModifiedBy>
  <cp:revision>24</cp:revision>
  <dcterms:created xsi:type="dcterms:W3CDTF">2020-09-25T18:47:00Z</dcterms:created>
  <dcterms:modified xsi:type="dcterms:W3CDTF">2020-09-30T17:29:00Z</dcterms:modified>
</cp:coreProperties>
</file>