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AA" w:rsidRPr="00722AFB" w:rsidRDefault="00467C07" w:rsidP="00391CAA">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bookmarkStart w:id="0" w:name="_GoBack"/>
      <w:bookmarkEnd w:id="0"/>
      <w:r w:rsidRPr="00722AFB">
        <w:rPr>
          <w:rFonts w:ascii="Cambria" w:eastAsia="Arial Unicode MS" w:hAnsi="Cambria" w:cs="Arial"/>
          <w:b/>
          <w:sz w:val="24"/>
          <w:szCs w:val="24"/>
          <w:bdr w:val="nil"/>
        </w:rPr>
        <w:t>H</w:t>
      </w:r>
      <w:r w:rsidR="00391CAA" w:rsidRPr="00722AFB">
        <w:rPr>
          <w:rFonts w:ascii="Cambria" w:eastAsia="Arial Unicode MS" w:hAnsi="Cambria" w:cs="Arial"/>
          <w:b/>
          <w:sz w:val="24"/>
          <w:szCs w:val="24"/>
          <w:bdr w:val="nil"/>
        </w:rPr>
        <w:t>ONORABLE AYUNTAMIENTO CONSTITUCIONAL</w:t>
      </w:r>
    </w:p>
    <w:p w:rsidR="00391CAA" w:rsidRPr="00722AFB" w:rsidRDefault="00391CAA" w:rsidP="00391CAA">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722AFB">
        <w:rPr>
          <w:rFonts w:ascii="Cambria" w:eastAsia="Arial Unicode MS" w:hAnsi="Cambria" w:cs="Arial"/>
          <w:b/>
          <w:sz w:val="24"/>
          <w:szCs w:val="24"/>
          <w:bdr w:val="nil"/>
        </w:rPr>
        <w:t>DE ZAPOTLÁN EL GRANDE, JALISCO</w:t>
      </w:r>
    </w:p>
    <w:p w:rsidR="00391CAA" w:rsidRPr="00722AFB" w:rsidRDefault="00391CAA" w:rsidP="00391CA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722AFB">
        <w:rPr>
          <w:rFonts w:ascii="Cambria" w:eastAsia="Arial Unicode MS" w:hAnsi="Cambria" w:cs="Arial"/>
          <w:b/>
          <w:sz w:val="24"/>
          <w:szCs w:val="24"/>
          <w:bdr w:val="nil"/>
        </w:rPr>
        <w:t>P R E S E N T E</w:t>
      </w:r>
    </w:p>
    <w:p w:rsidR="00391CAA" w:rsidRPr="00722AFB" w:rsidRDefault="00391CAA" w:rsidP="00391CA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722AFB">
        <w:rPr>
          <w:rFonts w:ascii="Cambria" w:eastAsia="Arial Unicode MS" w:hAnsi="Cambria" w:cs="Arial"/>
          <w:sz w:val="24"/>
          <w:szCs w:val="24"/>
          <w:bdr w:val="nil"/>
        </w:rPr>
        <w:tab/>
      </w:r>
      <w:r w:rsidRPr="00722AFB">
        <w:rPr>
          <w:rFonts w:ascii="Cambria" w:eastAsia="Arial Unicode MS" w:hAnsi="Cambria" w:cs="Arial"/>
          <w:sz w:val="24"/>
          <w:szCs w:val="24"/>
          <w:bdr w:val="nil"/>
        </w:rPr>
        <w:tab/>
      </w:r>
    </w:p>
    <w:p w:rsidR="00467C07" w:rsidRPr="00722AFB" w:rsidRDefault="00467C07" w:rsidP="00391CAA">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467C07" w:rsidRPr="00722AFB" w:rsidRDefault="00467C07" w:rsidP="00391CAA">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 xml:space="preserve">Quien motiva y suscribe </w:t>
      </w:r>
      <w:r w:rsidRPr="00722AFB">
        <w:rPr>
          <w:rFonts w:ascii="Cambria" w:eastAsia="Arial Unicode MS" w:hAnsi="Cambria" w:cs="Arial"/>
          <w:b/>
          <w:sz w:val="24"/>
          <w:szCs w:val="24"/>
          <w:bdr w:val="nil"/>
          <w:lang w:val="es-ES"/>
        </w:rPr>
        <w:t xml:space="preserve">C. J. JESUS GUERRERO ZÚÑIGA, </w:t>
      </w:r>
      <w:r w:rsidRPr="00722AFB">
        <w:rPr>
          <w:rFonts w:ascii="Cambria" w:eastAsia="Arial Unicode MS" w:hAnsi="Cambria" w:cs="Arial"/>
          <w:sz w:val="24"/>
          <w:szCs w:val="24"/>
          <w:bdr w:val="nil"/>
          <w:lang w:val="es-ES"/>
        </w:rPr>
        <w:t>Presidente Municipal de Zapotlán el Grande, Jalisco, en mi carácter de integrante del H. Ayuntamiento Constitucional de Zapotlán el Grande, Jalisco, con fundamento en lo</w:t>
      </w:r>
      <w:r w:rsidR="00ED198D" w:rsidRPr="00722AFB">
        <w:rPr>
          <w:rFonts w:ascii="Cambria" w:eastAsia="Arial Unicode MS" w:hAnsi="Cambria" w:cs="Arial"/>
          <w:sz w:val="24"/>
          <w:szCs w:val="24"/>
          <w:bdr w:val="nil"/>
          <w:lang w:val="es-ES"/>
        </w:rPr>
        <w:t xml:space="preserve">s artículos 25, 28, 115 fracción I y II Y 134 </w:t>
      </w:r>
      <w:r w:rsidRPr="00722AFB">
        <w:rPr>
          <w:rFonts w:ascii="Cambria" w:eastAsia="Arial Unicode MS" w:hAnsi="Cambria" w:cs="Arial"/>
          <w:sz w:val="24"/>
          <w:szCs w:val="24"/>
          <w:bdr w:val="nil"/>
          <w:lang w:val="es-ES"/>
        </w:rPr>
        <w:t>de nuestra Carta Magna; 1,2,3,73,77,85,88, 89 y demás relativos de la Constitución Pol</w:t>
      </w:r>
      <w:r w:rsidR="00ED198D" w:rsidRPr="00722AFB">
        <w:rPr>
          <w:rFonts w:ascii="Cambria" w:eastAsia="Arial Unicode MS" w:hAnsi="Cambria" w:cs="Arial"/>
          <w:sz w:val="24"/>
          <w:szCs w:val="24"/>
          <w:bdr w:val="nil"/>
          <w:lang w:val="es-ES"/>
        </w:rPr>
        <w:t>ítica del Estado de Jalisco; 1,2,3,4,5,10,29,</w:t>
      </w:r>
      <w:r w:rsidR="00743712" w:rsidRPr="00743712">
        <w:rPr>
          <w:rFonts w:ascii="Cambria" w:eastAsia="Arial Unicode MS" w:hAnsi="Cambria" w:cs="Arial"/>
          <w:sz w:val="24"/>
          <w:szCs w:val="24"/>
          <w:bdr w:val="nil"/>
          <w:lang w:val="es-ES"/>
        </w:rPr>
        <w:t xml:space="preserve"> 37, fracciones V y XIII </w:t>
      </w:r>
      <w:r w:rsidR="00743712">
        <w:rPr>
          <w:rFonts w:ascii="Cambria" w:eastAsia="Arial Unicode MS" w:hAnsi="Cambria" w:cs="Arial"/>
          <w:sz w:val="24"/>
          <w:szCs w:val="24"/>
          <w:bdr w:val="nil"/>
          <w:lang w:val="es-ES"/>
        </w:rPr>
        <w:t>,</w:t>
      </w:r>
      <w:r w:rsidR="00ED198D" w:rsidRPr="00722AFB">
        <w:rPr>
          <w:rFonts w:ascii="Cambria" w:eastAsia="Arial Unicode MS" w:hAnsi="Cambria" w:cs="Arial"/>
          <w:sz w:val="24"/>
          <w:szCs w:val="24"/>
          <w:bdr w:val="nil"/>
          <w:lang w:val="es-ES"/>
        </w:rPr>
        <w:t xml:space="preserve">41 fracción I, 47, 94 fracción II, 103 al 119 </w:t>
      </w:r>
      <w:r w:rsidRPr="00722AFB">
        <w:rPr>
          <w:rFonts w:ascii="Cambria" w:eastAsia="Arial Unicode MS" w:hAnsi="Cambria" w:cs="Arial"/>
          <w:sz w:val="24"/>
          <w:szCs w:val="24"/>
          <w:bdr w:val="nil"/>
          <w:lang w:val="es-ES"/>
        </w:rPr>
        <w:t>de la Ley de Gobierno y la Administración Pública Municipal para el Estado de Jalisco y sus Municipios; Artículo</w:t>
      </w:r>
      <w:r w:rsidR="00ED198D" w:rsidRPr="00722AFB">
        <w:rPr>
          <w:rFonts w:ascii="Cambria" w:eastAsia="Arial Unicode MS" w:hAnsi="Cambria" w:cs="Arial"/>
          <w:sz w:val="24"/>
          <w:szCs w:val="24"/>
          <w:bdr w:val="nil"/>
          <w:lang w:val="es-ES"/>
        </w:rPr>
        <w:t>s 202 al</w:t>
      </w:r>
      <w:r w:rsidRPr="00722AFB">
        <w:rPr>
          <w:rFonts w:ascii="Cambria" w:eastAsia="Arial Unicode MS" w:hAnsi="Cambria" w:cs="Arial"/>
          <w:sz w:val="24"/>
          <w:szCs w:val="24"/>
          <w:bdr w:val="nil"/>
          <w:lang w:val="es-ES"/>
        </w:rPr>
        <w:t xml:space="preserve"> 221 fracción III de la Ley de Hacienda Municipal del Estado de Jalisco</w:t>
      </w:r>
      <w:r w:rsidR="00ED198D" w:rsidRPr="00722AFB">
        <w:rPr>
          <w:rFonts w:ascii="Cambria" w:eastAsia="Arial Unicode MS" w:hAnsi="Cambria" w:cs="Arial"/>
          <w:sz w:val="24"/>
          <w:szCs w:val="24"/>
          <w:bdr w:val="nil"/>
          <w:lang w:val="es-ES"/>
        </w:rPr>
        <w:t xml:space="preserve">; artículos 1, 2, 3, 4, 5, 8, 9, 9 bis, 9 ter, 13, 14, 15, 16, 17, 18 fracción B, 28, 34, 40 fracción III y demás disposiciones aplicables de la Ley de Proyectos de Inversión y de Prestación de Servicios del Estado de Jalisco y sus Municipios; artículos 1, 2, 6, 7, 10, 11, 18, 19, 21, 22, 24, 25, 26, 27, 28, 29, 53 del Reglamento de la Ley de Proyectos de Inversión y de Prestación de Servicios del Estado de Jalisco y sus Municipios, </w:t>
      </w:r>
      <w:r w:rsidRPr="00722AFB">
        <w:rPr>
          <w:rFonts w:ascii="Cambria" w:eastAsia="Arial Unicode MS" w:hAnsi="Cambria" w:cs="Arial"/>
          <w:sz w:val="24"/>
          <w:szCs w:val="24"/>
          <w:bdr w:val="nil"/>
          <w:lang w:val="es-ES"/>
        </w:rPr>
        <w:t>así como lo normado en los artículos 87 fracción I,92 y demás relativos y aplicables del Reglamento Interior del Ayuntamiento de Zapotlán el Grande, Jalisco; al amparo de lo dispuesto</w:t>
      </w:r>
      <w:r w:rsidR="00722AFB" w:rsidRPr="00722AFB">
        <w:rPr>
          <w:rFonts w:ascii="Cambria" w:eastAsia="Arial Unicode MS" w:hAnsi="Cambria" w:cs="Arial"/>
          <w:sz w:val="24"/>
          <w:szCs w:val="24"/>
          <w:bdr w:val="nil"/>
          <w:lang w:val="es-ES"/>
        </w:rPr>
        <w:t xml:space="preserve">, presento: </w:t>
      </w:r>
    </w:p>
    <w:p w:rsidR="00467C07" w:rsidRPr="00722AFB" w:rsidRDefault="00467C07" w:rsidP="00391CAA">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391CAA" w:rsidRPr="00722AFB" w:rsidRDefault="005B7CA9" w:rsidP="00391CAA">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b/>
          <w:sz w:val="24"/>
          <w:szCs w:val="24"/>
          <w:bdr w:val="nil"/>
          <w:lang w:val="es-ES"/>
        </w:rPr>
        <w:t>IN</w:t>
      </w:r>
      <w:r w:rsidR="00F81B58" w:rsidRPr="00722AFB">
        <w:rPr>
          <w:rFonts w:ascii="Cambria" w:eastAsia="Arial Unicode MS" w:hAnsi="Cambria" w:cs="Arial"/>
          <w:b/>
          <w:sz w:val="24"/>
          <w:szCs w:val="24"/>
          <w:bdr w:val="nil"/>
          <w:lang w:val="es-ES"/>
        </w:rPr>
        <w:t xml:space="preserve">ICIATIVA DE DECRETO APROBATORIO </w:t>
      </w:r>
      <w:r w:rsidR="00CA240E" w:rsidRPr="00722AFB">
        <w:rPr>
          <w:rFonts w:ascii="Cambria" w:eastAsia="Arial Unicode MS" w:hAnsi="Cambria" w:cs="Arial"/>
          <w:b/>
          <w:sz w:val="24"/>
          <w:szCs w:val="24"/>
          <w:bdr w:val="nil"/>
          <w:lang w:val="es-ES"/>
        </w:rPr>
        <w:t>DE</w:t>
      </w:r>
      <w:r w:rsidR="006708A3" w:rsidRPr="00722AFB">
        <w:rPr>
          <w:rFonts w:ascii="Cambria" w:eastAsia="Arial Unicode MS" w:hAnsi="Cambria" w:cs="Arial"/>
          <w:b/>
          <w:sz w:val="24"/>
          <w:szCs w:val="24"/>
          <w:bdr w:val="nil"/>
          <w:lang w:val="es-ES"/>
        </w:rPr>
        <w:t xml:space="preserve">L </w:t>
      </w:r>
      <w:r w:rsidR="00783723" w:rsidRPr="00722AFB">
        <w:rPr>
          <w:rFonts w:ascii="Cambria" w:eastAsia="Arial Unicode MS" w:hAnsi="Cambria" w:cs="Arial"/>
          <w:b/>
          <w:sz w:val="24"/>
          <w:szCs w:val="24"/>
          <w:bdr w:val="nil"/>
          <w:lang w:val="es-ES"/>
        </w:rPr>
        <w:t>“</w:t>
      </w:r>
      <w:r w:rsidR="006708A3" w:rsidRPr="00722AFB">
        <w:rPr>
          <w:rFonts w:ascii="Cambria" w:eastAsia="Arial Unicode MS" w:hAnsi="Cambria" w:cs="Arial"/>
          <w:b/>
          <w:sz w:val="24"/>
          <w:szCs w:val="24"/>
          <w:bdr w:val="nil"/>
          <w:lang w:val="es-ES"/>
        </w:rPr>
        <w:t>PROYECTO DE EFICI</w:t>
      </w:r>
      <w:r w:rsidR="00D87CC2" w:rsidRPr="00722AFB">
        <w:rPr>
          <w:rFonts w:ascii="Cambria" w:eastAsia="Arial Unicode MS" w:hAnsi="Cambria" w:cs="Arial"/>
          <w:b/>
          <w:sz w:val="24"/>
          <w:szCs w:val="24"/>
          <w:bdr w:val="nil"/>
          <w:lang w:val="es-ES"/>
        </w:rPr>
        <w:t>ENCIA ENÉRGETICA Y MEJORA DEL SERVICIO DE ALUMBRADO PÚBLICO EN EL MUNICIPIO DE ZAPOTLÁN EL GRAND</w:t>
      </w:r>
      <w:r w:rsidR="00627B34" w:rsidRPr="00722AFB">
        <w:rPr>
          <w:rFonts w:ascii="Cambria" w:eastAsia="Arial Unicode MS" w:hAnsi="Cambria" w:cs="Arial"/>
          <w:b/>
          <w:sz w:val="24"/>
          <w:szCs w:val="24"/>
          <w:bdr w:val="nil"/>
          <w:lang w:val="es-ES"/>
        </w:rPr>
        <w:t>E, JALISCO</w:t>
      </w:r>
      <w:r w:rsidR="00783723" w:rsidRPr="00722AFB">
        <w:rPr>
          <w:rFonts w:ascii="Cambria" w:eastAsia="Arial Unicode MS" w:hAnsi="Cambria" w:cs="Arial"/>
          <w:b/>
          <w:sz w:val="24"/>
          <w:szCs w:val="24"/>
          <w:bdr w:val="nil"/>
          <w:lang w:val="es-ES"/>
        </w:rPr>
        <w:t>”</w:t>
      </w:r>
      <w:r w:rsidR="00627B34" w:rsidRPr="00722AFB">
        <w:rPr>
          <w:rFonts w:ascii="Cambria" w:eastAsia="Arial Unicode MS" w:hAnsi="Cambria" w:cs="Arial"/>
          <w:b/>
          <w:sz w:val="24"/>
          <w:szCs w:val="24"/>
          <w:bdr w:val="nil"/>
          <w:lang w:val="es-ES"/>
        </w:rPr>
        <w:t xml:space="preserve">, BAJO LA </w:t>
      </w:r>
      <w:r w:rsidR="00783723" w:rsidRPr="00722AFB">
        <w:rPr>
          <w:rFonts w:ascii="Cambria" w:eastAsia="Arial Unicode MS" w:hAnsi="Cambria" w:cs="Arial"/>
          <w:b/>
          <w:sz w:val="24"/>
          <w:szCs w:val="24"/>
          <w:bdr w:val="nil"/>
          <w:lang w:val="es-ES"/>
        </w:rPr>
        <w:t>MODALIDAD DE</w:t>
      </w:r>
      <w:r w:rsidR="00D87CC2" w:rsidRPr="00722AFB">
        <w:rPr>
          <w:rFonts w:ascii="Cambria" w:eastAsia="Arial Unicode MS" w:hAnsi="Cambria" w:cs="Arial"/>
          <w:b/>
          <w:sz w:val="24"/>
          <w:szCs w:val="24"/>
          <w:bdr w:val="nil"/>
          <w:lang w:val="es-ES"/>
        </w:rPr>
        <w:t xml:space="preserve"> </w:t>
      </w:r>
      <w:r w:rsidR="00D87CC2" w:rsidRPr="00722AFB">
        <w:rPr>
          <w:rFonts w:ascii="Cambria" w:eastAsia="Arial Unicode MS" w:hAnsi="Cambria" w:cs="Arial"/>
          <w:b/>
          <w:bCs/>
          <w:sz w:val="24"/>
          <w:szCs w:val="24"/>
          <w:bdr w:val="nil"/>
          <w:lang w:val="es-ES"/>
        </w:rPr>
        <w:t>ASOCIACIÓN PÚBLICA-PRIVADA POR ESQUEMA DE CONCESIÓN PARA LA PRESTACIÓN DEL SERVICIO DE ALUMBRADO PÚBLICO, INCLUYENDO LA SUSTITUCIÓN DE LUMINARIAS E INFRAESTRUCTURA ELÉCTRICA, ASÍ CO</w:t>
      </w:r>
      <w:r w:rsidR="00783723" w:rsidRPr="00722AFB">
        <w:rPr>
          <w:rFonts w:ascii="Cambria" w:eastAsia="Arial Unicode MS" w:hAnsi="Cambria" w:cs="Arial"/>
          <w:b/>
          <w:bCs/>
          <w:sz w:val="24"/>
          <w:szCs w:val="24"/>
          <w:bdr w:val="nil"/>
          <w:lang w:val="es-ES"/>
        </w:rPr>
        <w:t>MO EL MANTENIMIENTO EN GENERAL</w:t>
      </w:r>
      <w:r w:rsidR="00391CAA" w:rsidRPr="00722AFB">
        <w:rPr>
          <w:rFonts w:ascii="Cambria" w:eastAsia="Arial Unicode MS" w:hAnsi="Cambria" w:cs="Arial"/>
          <w:b/>
          <w:sz w:val="24"/>
          <w:szCs w:val="24"/>
          <w:bdr w:val="nil"/>
          <w:lang w:val="es-ES"/>
        </w:rPr>
        <w:t xml:space="preserve">, </w:t>
      </w:r>
      <w:r w:rsidR="00391CAA" w:rsidRPr="00722AFB">
        <w:rPr>
          <w:rFonts w:ascii="Cambria" w:eastAsia="Arial Unicode MS" w:hAnsi="Cambria" w:cs="Arial"/>
          <w:sz w:val="24"/>
          <w:szCs w:val="24"/>
          <w:bdr w:val="nil"/>
          <w:lang w:val="es-ES"/>
        </w:rPr>
        <w:t xml:space="preserve">de </w:t>
      </w:r>
      <w:r w:rsidR="000F2C27" w:rsidRPr="00722AFB">
        <w:rPr>
          <w:rFonts w:ascii="Cambria" w:eastAsia="Arial Unicode MS" w:hAnsi="Cambria" w:cs="Arial"/>
          <w:sz w:val="24"/>
          <w:szCs w:val="24"/>
          <w:bdr w:val="nil"/>
          <w:lang w:val="es-ES"/>
        </w:rPr>
        <w:t xml:space="preserve">conformidad </w:t>
      </w:r>
      <w:r w:rsidR="00743712">
        <w:rPr>
          <w:rFonts w:ascii="Cambria" w:eastAsia="Arial Unicode MS" w:hAnsi="Cambria" w:cs="Arial"/>
          <w:sz w:val="24"/>
          <w:szCs w:val="24"/>
          <w:bdr w:val="nil"/>
          <w:lang w:val="es-ES"/>
        </w:rPr>
        <w:t>la siguiente</w:t>
      </w:r>
      <w:r w:rsidR="000F2C27" w:rsidRPr="00722AFB">
        <w:rPr>
          <w:rFonts w:ascii="Cambria" w:eastAsia="Arial Unicode MS" w:hAnsi="Cambria" w:cs="Arial"/>
          <w:sz w:val="24"/>
          <w:szCs w:val="24"/>
          <w:bdr w:val="nil"/>
          <w:lang w:val="es-ES"/>
        </w:rPr>
        <w:t xml:space="preserve">: </w:t>
      </w:r>
    </w:p>
    <w:p w:rsidR="00993B38" w:rsidRPr="00722AFB" w:rsidRDefault="00993B38" w:rsidP="00391CAA">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993B38" w:rsidRPr="00722AFB" w:rsidRDefault="00743712" w:rsidP="00993B38">
      <w:pPr>
        <w:pBdr>
          <w:top w:val="nil"/>
          <w:left w:val="nil"/>
          <w:bottom w:val="nil"/>
          <w:right w:val="nil"/>
          <w:between w:val="nil"/>
          <w:bar w:val="nil"/>
        </w:pBdr>
        <w:spacing w:after="0" w:line="240" w:lineRule="auto"/>
        <w:jc w:val="center"/>
        <w:rPr>
          <w:rFonts w:ascii="Cambria" w:eastAsia="Arial Unicode MS" w:hAnsi="Cambria" w:cs="Arial"/>
          <w:b/>
          <w:sz w:val="24"/>
          <w:szCs w:val="24"/>
          <w:bdr w:val="nil"/>
          <w:lang w:val="es-ES"/>
        </w:rPr>
      </w:pPr>
      <w:r>
        <w:rPr>
          <w:rFonts w:ascii="Cambria" w:eastAsia="Arial Unicode MS" w:hAnsi="Cambria" w:cs="Arial"/>
          <w:b/>
          <w:sz w:val="24"/>
          <w:szCs w:val="24"/>
          <w:bdr w:val="nil"/>
          <w:lang w:val="es-ES"/>
        </w:rPr>
        <w:t>E X P O S I C I O N        D E        M O T I V O S</w:t>
      </w:r>
      <w:r w:rsidR="00993B38" w:rsidRPr="00722AFB">
        <w:rPr>
          <w:rFonts w:ascii="Cambria" w:eastAsia="Arial Unicode MS" w:hAnsi="Cambria" w:cs="Arial"/>
          <w:b/>
          <w:sz w:val="24"/>
          <w:szCs w:val="24"/>
          <w:bdr w:val="nil"/>
          <w:lang w:val="es-ES"/>
        </w:rPr>
        <w:t>:</w:t>
      </w:r>
    </w:p>
    <w:p w:rsidR="00993B38" w:rsidRPr="00722AFB" w:rsidRDefault="00993B38" w:rsidP="00993B38">
      <w:pPr>
        <w:pBdr>
          <w:top w:val="nil"/>
          <w:left w:val="nil"/>
          <w:bottom w:val="nil"/>
          <w:right w:val="nil"/>
          <w:between w:val="nil"/>
          <w:bar w:val="nil"/>
        </w:pBdr>
        <w:spacing w:after="0" w:line="240" w:lineRule="auto"/>
        <w:jc w:val="center"/>
        <w:rPr>
          <w:rFonts w:ascii="Cambria" w:eastAsia="Arial Unicode MS" w:hAnsi="Cambria" w:cs="Arial"/>
          <w:b/>
          <w:sz w:val="24"/>
          <w:szCs w:val="24"/>
          <w:bdr w:val="nil"/>
          <w:lang w:val="es-ES"/>
        </w:rPr>
      </w:pPr>
    </w:p>
    <w:p w:rsid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b/>
          <w:sz w:val="24"/>
          <w:szCs w:val="24"/>
          <w:bdr w:val="nil"/>
          <w:lang w:val="es-ES"/>
        </w:rPr>
        <w:t>I.-</w:t>
      </w:r>
      <w:r w:rsidRPr="00722AFB">
        <w:rPr>
          <w:rFonts w:ascii="Cambria" w:eastAsia="Arial Unicode MS" w:hAnsi="Cambria" w:cs="Arial"/>
          <w:sz w:val="24"/>
          <w:szCs w:val="24"/>
          <w:bdr w:val="nil"/>
          <w:lang w:val="es-ES"/>
        </w:rPr>
        <w:t xml:space="preserve"> En el año 2012, ONU-Hábitat presentó al mundo un nuevo enfoque para medir el progreso actual y futuro de las ciudades: la Iniciativa de las Ciudades Prósperas. Este enfoque busca resolver las formas ineficientes,</w:t>
      </w:r>
      <w:r w:rsidR="00743712">
        <w:rPr>
          <w:rFonts w:ascii="Cambria" w:eastAsia="Arial Unicode MS" w:hAnsi="Cambria" w:cs="Arial"/>
          <w:sz w:val="24"/>
          <w:szCs w:val="24"/>
          <w:bdr w:val="nil"/>
          <w:lang w:val="es-ES"/>
        </w:rPr>
        <w:t xml:space="preserve"> </w:t>
      </w:r>
      <w:r w:rsidRPr="00722AFB">
        <w:rPr>
          <w:rFonts w:ascii="Cambria" w:eastAsia="Arial Unicode MS" w:hAnsi="Cambria" w:cs="Arial"/>
          <w:sz w:val="24"/>
          <w:szCs w:val="24"/>
          <w:bdr w:val="nil"/>
          <w:lang w:val="es-ES"/>
        </w:rPr>
        <w:t>insostenibles y disfuncionales con que fueron planificadas muchas ciudades del siglo pasado, orientando cambios transformadores en ellas a través de un marco práctico para la formulación, implementación y seguimiento de un Plan de Acción que integre las políticas públicas y las acciones encaminadas a incrementar sus niveles de prosperidad.</w:t>
      </w:r>
    </w:p>
    <w:p w:rsidR="00743712" w:rsidRPr="00722AFB" w:rsidRDefault="00743712"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722AFB" w:rsidRP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 xml:space="preserve">Se trata de un enfoque holístico e integrado, esencial para la promoción del bienestar colectivo y satisfacción de todos. A través de un marco metodológico y conceptual claro, ofrece a los gobiernos una nueva herramienta – el Índice de las Ciudades Próspera (CPI, por sus siglas en </w:t>
      </w:r>
      <w:r w:rsidRPr="00722AFB">
        <w:rPr>
          <w:rFonts w:ascii="Cambria" w:eastAsia="Arial Unicode MS" w:hAnsi="Cambria" w:cs="Arial"/>
          <w:sz w:val="24"/>
          <w:szCs w:val="24"/>
          <w:bdr w:val="nil"/>
          <w:lang w:val="es-ES"/>
        </w:rPr>
        <w:lastRenderedPageBreak/>
        <w:t>inglés</w:t>
      </w:r>
      <w:proofErr w:type="gramStart"/>
      <w:r w:rsidRPr="00722AFB">
        <w:rPr>
          <w:rFonts w:ascii="Cambria" w:eastAsia="Arial Unicode MS" w:hAnsi="Cambria" w:cs="Arial"/>
          <w:sz w:val="24"/>
          <w:szCs w:val="24"/>
          <w:bdr w:val="nil"/>
          <w:lang w:val="es-ES"/>
        </w:rPr>
        <w:t>)–</w:t>
      </w:r>
      <w:proofErr w:type="gramEnd"/>
      <w:r w:rsidRPr="00722AFB">
        <w:rPr>
          <w:rFonts w:ascii="Cambria" w:eastAsia="Arial Unicode MS" w:hAnsi="Cambria" w:cs="Arial"/>
          <w:sz w:val="24"/>
          <w:szCs w:val="24"/>
          <w:bdr w:val="nil"/>
          <w:lang w:val="es-ES"/>
        </w:rPr>
        <w:t xml:space="preserve"> que, a través de información confiable, les permitirá diseñar intervenciones públicas de impacto en seis dimensiones de prosperidad:</w:t>
      </w:r>
    </w:p>
    <w:p w:rsidR="00722AFB" w:rsidRPr="00722AFB" w:rsidRDefault="00722AFB" w:rsidP="00722AFB">
      <w:pPr>
        <w:pBdr>
          <w:top w:val="nil"/>
          <w:left w:val="nil"/>
          <w:bottom w:val="nil"/>
          <w:right w:val="nil"/>
          <w:between w:val="nil"/>
          <w:bar w:val="nil"/>
        </w:pBdr>
        <w:spacing w:after="0" w:line="240" w:lineRule="auto"/>
        <w:ind w:left="2124"/>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1. Productividad.</w:t>
      </w:r>
    </w:p>
    <w:p w:rsidR="00722AFB" w:rsidRPr="00722AFB" w:rsidRDefault="00722AFB" w:rsidP="00722AFB">
      <w:pPr>
        <w:pBdr>
          <w:top w:val="nil"/>
          <w:left w:val="nil"/>
          <w:bottom w:val="nil"/>
          <w:right w:val="nil"/>
          <w:between w:val="nil"/>
          <w:bar w:val="nil"/>
        </w:pBdr>
        <w:spacing w:after="0" w:line="240" w:lineRule="auto"/>
        <w:ind w:left="2124"/>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2. Infraestructura de desarrollo.</w:t>
      </w:r>
    </w:p>
    <w:p w:rsidR="00722AFB" w:rsidRPr="00722AFB" w:rsidRDefault="00722AFB" w:rsidP="00722AFB">
      <w:pPr>
        <w:pBdr>
          <w:top w:val="nil"/>
          <w:left w:val="nil"/>
          <w:bottom w:val="nil"/>
          <w:right w:val="nil"/>
          <w:between w:val="nil"/>
          <w:bar w:val="nil"/>
        </w:pBdr>
        <w:spacing w:after="0" w:line="240" w:lineRule="auto"/>
        <w:ind w:left="2124"/>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3. Calidad de vida.</w:t>
      </w:r>
    </w:p>
    <w:p w:rsidR="00722AFB" w:rsidRPr="00722AFB" w:rsidRDefault="00722AFB" w:rsidP="00722AFB">
      <w:pPr>
        <w:pBdr>
          <w:top w:val="nil"/>
          <w:left w:val="nil"/>
          <w:bottom w:val="nil"/>
          <w:right w:val="nil"/>
          <w:between w:val="nil"/>
          <w:bar w:val="nil"/>
        </w:pBdr>
        <w:spacing w:after="0" w:line="240" w:lineRule="auto"/>
        <w:ind w:left="2124"/>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4. Equidad e inclusión social.</w:t>
      </w:r>
    </w:p>
    <w:p w:rsidR="00722AFB" w:rsidRPr="00722AFB" w:rsidRDefault="00722AFB" w:rsidP="00722AFB">
      <w:pPr>
        <w:pBdr>
          <w:top w:val="nil"/>
          <w:left w:val="nil"/>
          <w:bottom w:val="nil"/>
          <w:right w:val="nil"/>
          <w:between w:val="nil"/>
          <w:bar w:val="nil"/>
        </w:pBdr>
        <w:spacing w:after="0" w:line="240" w:lineRule="auto"/>
        <w:ind w:left="2124"/>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5. Sostenibilidad ambiental.</w:t>
      </w:r>
    </w:p>
    <w:p w:rsidR="00722AFB" w:rsidRPr="00722AFB" w:rsidRDefault="00722AFB" w:rsidP="00722AFB">
      <w:pPr>
        <w:pBdr>
          <w:top w:val="nil"/>
          <w:left w:val="nil"/>
          <w:bottom w:val="nil"/>
          <w:right w:val="nil"/>
          <w:between w:val="nil"/>
          <w:bar w:val="nil"/>
        </w:pBdr>
        <w:spacing w:after="0" w:line="240" w:lineRule="auto"/>
        <w:ind w:left="2124"/>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6. Gobernanza y legislación urbana.</w:t>
      </w:r>
    </w:p>
    <w:p w:rsidR="00722AFB" w:rsidRP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722AFB" w:rsidRP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 xml:space="preserve">Dentro del apartado número </w:t>
      </w:r>
      <w:r w:rsidRPr="00722AFB">
        <w:rPr>
          <w:rFonts w:ascii="Cambria" w:eastAsia="Arial Unicode MS" w:hAnsi="Cambria" w:cs="Arial"/>
          <w:b/>
          <w:sz w:val="24"/>
          <w:szCs w:val="24"/>
          <w:bdr w:val="nil"/>
          <w:lang w:val="es-ES"/>
        </w:rPr>
        <w:t>6</w:t>
      </w:r>
      <w:r w:rsidRPr="00722AFB">
        <w:rPr>
          <w:rFonts w:ascii="Cambria" w:eastAsia="Arial Unicode MS" w:hAnsi="Cambria" w:cs="Arial"/>
          <w:sz w:val="24"/>
          <w:szCs w:val="24"/>
          <w:bdr w:val="nil"/>
          <w:lang w:val="es-ES"/>
        </w:rPr>
        <w:t xml:space="preserve">, denominado </w:t>
      </w:r>
      <w:r w:rsidRPr="00722AFB">
        <w:rPr>
          <w:rFonts w:ascii="Cambria" w:eastAsia="Arial Unicode MS" w:hAnsi="Cambria" w:cs="Arial"/>
          <w:b/>
          <w:i/>
          <w:sz w:val="24"/>
          <w:szCs w:val="24"/>
          <w:bdr w:val="nil"/>
          <w:lang w:val="es-ES"/>
        </w:rPr>
        <w:t>“Gobernanza y Legislación Urbana”</w:t>
      </w:r>
      <w:r w:rsidRPr="00722AFB">
        <w:rPr>
          <w:rFonts w:ascii="Cambria" w:eastAsia="Arial Unicode MS" w:hAnsi="Cambria" w:cs="Arial"/>
          <w:b/>
          <w:sz w:val="24"/>
          <w:szCs w:val="24"/>
          <w:bdr w:val="nil"/>
          <w:lang w:val="es-ES"/>
        </w:rPr>
        <w:t>,</w:t>
      </w:r>
      <w:r w:rsidRPr="00722AFB">
        <w:rPr>
          <w:rFonts w:ascii="Cambria" w:eastAsia="Arial Unicode MS" w:hAnsi="Cambria" w:cs="Arial"/>
          <w:sz w:val="24"/>
          <w:szCs w:val="24"/>
          <w:bdr w:val="nil"/>
          <w:lang w:val="es-ES"/>
        </w:rPr>
        <w:t xml:space="preserve"> se determinan las  </w:t>
      </w:r>
      <w:r w:rsidRPr="00722AFB">
        <w:rPr>
          <w:rFonts w:ascii="Cambria" w:eastAsia="Arial Unicode MS" w:hAnsi="Cambria" w:cs="Arial"/>
          <w:b/>
          <w:i/>
          <w:sz w:val="24"/>
          <w:szCs w:val="24"/>
          <w:bdr w:val="nil"/>
          <w:lang w:val="es-ES"/>
        </w:rPr>
        <w:t>“Recomendaciones de estrategias y líneas de acción a favor de la prosperidad urbana en México”.</w:t>
      </w:r>
      <w:r w:rsidRPr="00722AFB">
        <w:rPr>
          <w:rFonts w:ascii="Cambria" w:eastAsia="Arial Unicode MS" w:hAnsi="Cambria" w:cs="Arial"/>
          <w:sz w:val="24"/>
          <w:szCs w:val="24"/>
          <w:bdr w:val="nil"/>
          <w:lang w:val="es-ES"/>
        </w:rPr>
        <w:t xml:space="preserve"> Como punto </w:t>
      </w:r>
      <w:r w:rsidRPr="00722AFB">
        <w:rPr>
          <w:rFonts w:ascii="Cambria" w:eastAsia="Arial Unicode MS" w:hAnsi="Cambria" w:cs="Arial"/>
          <w:b/>
          <w:sz w:val="24"/>
          <w:szCs w:val="24"/>
          <w:bdr w:val="nil"/>
          <w:lang w:val="es-ES"/>
        </w:rPr>
        <w:t>6.3</w:t>
      </w:r>
      <w:r w:rsidRPr="00722AFB">
        <w:rPr>
          <w:rFonts w:ascii="Cambria" w:eastAsia="Arial Unicode MS" w:hAnsi="Cambria" w:cs="Arial"/>
          <w:sz w:val="24"/>
          <w:szCs w:val="24"/>
          <w:bdr w:val="nil"/>
          <w:lang w:val="es-ES"/>
        </w:rPr>
        <w:t xml:space="preserve"> se establecen las: </w:t>
      </w:r>
      <w:r w:rsidRPr="00722AFB">
        <w:rPr>
          <w:rFonts w:ascii="Cambria" w:eastAsia="Arial Unicode MS" w:hAnsi="Cambria" w:cs="Arial"/>
          <w:b/>
          <w:sz w:val="24"/>
          <w:szCs w:val="24"/>
          <w:bdr w:val="nil"/>
          <w:lang w:val="es-ES"/>
        </w:rPr>
        <w:t>“Estrategias y líneas de acción por dimensión de la prosperidad urbana”,</w:t>
      </w:r>
      <w:r w:rsidRPr="00722AFB">
        <w:rPr>
          <w:rFonts w:ascii="Cambria" w:eastAsia="Arial Unicode MS" w:hAnsi="Cambria" w:cs="Arial"/>
          <w:sz w:val="24"/>
          <w:szCs w:val="24"/>
          <w:bdr w:val="nil"/>
          <w:lang w:val="es-ES"/>
        </w:rPr>
        <w:t xml:space="preserve"> de las cuales como uno de sus indicadores se determina lo siguiente: </w:t>
      </w:r>
    </w:p>
    <w:p w:rsidR="00722AFB" w:rsidRP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b/>
          <w:sz w:val="24"/>
          <w:szCs w:val="24"/>
          <w:bdr w:val="nil"/>
          <w:lang w:val="es-ES"/>
        </w:rPr>
      </w:pPr>
      <w:r w:rsidRPr="00722AFB">
        <w:rPr>
          <w:rFonts w:ascii="Cambria" w:eastAsia="Arial Unicode MS" w:hAnsi="Cambria" w:cs="Arial"/>
          <w:b/>
          <w:sz w:val="24"/>
          <w:szCs w:val="24"/>
          <w:bdr w:val="nil"/>
          <w:lang w:val="es-ES"/>
        </w:rPr>
        <w:t>Dimensión 02: Infraestructura de desarrollo</w:t>
      </w:r>
    </w:p>
    <w:p w:rsidR="00722AFB" w:rsidRPr="00722AFB" w:rsidRDefault="00722AFB" w:rsidP="00722AFB">
      <w:pPr>
        <w:numPr>
          <w:ilvl w:val="0"/>
          <w:numId w:val="4"/>
        </w:numPr>
        <w:pBdr>
          <w:top w:val="nil"/>
          <w:left w:val="nil"/>
          <w:bottom w:val="nil"/>
          <w:right w:val="nil"/>
          <w:between w:val="nil"/>
          <w:bar w:val="nil"/>
        </w:pBdr>
        <w:spacing w:after="0" w:line="240" w:lineRule="auto"/>
        <w:jc w:val="both"/>
        <w:rPr>
          <w:rFonts w:ascii="Cambria" w:eastAsia="Arial Unicode MS" w:hAnsi="Cambria" w:cs="Arial"/>
          <w:b/>
          <w:sz w:val="24"/>
          <w:szCs w:val="24"/>
          <w:bdr w:val="nil"/>
          <w:lang w:val="es-ES"/>
        </w:rPr>
      </w:pPr>
      <w:r w:rsidRPr="00722AFB">
        <w:rPr>
          <w:rFonts w:ascii="Cambria" w:eastAsia="Arial Unicode MS" w:hAnsi="Cambria" w:cs="Arial"/>
          <w:b/>
          <w:sz w:val="24"/>
          <w:szCs w:val="24"/>
          <w:bdr w:val="nil"/>
          <w:lang w:val="es-ES"/>
        </w:rPr>
        <w:t>Sub-dimensión 0205: Forma urbana</w:t>
      </w:r>
    </w:p>
    <w:p w:rsidR="00722AFB" w:rsidRPr="00722AFB" w:rsidRDefault="00722AFB" w:rsidP="00722AFB">
      <w:pPr>
        <w:numPr>
          <w:ilvl w:val="0"/>
          <w:numId w:val="4"/>
        </w:num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b/>
          <w:sz w:val="24"/>
          <w:szCs w:val="24"/>
          <w:bdr w:val="nil"/>
          <w:lang w:val="es-ES"/>
        </w:rPr>
        <w:t xml:space="preserve">Estrategia general: </w:t>
      </w:r>
      <w:r w:rsidRPr="00722AFB">
        <w:rPr>
          <w:rFonts w:ascii="Cambria" w:eastAsia="Arial Unicode MS" w:hAnsi="Cambria" w:cs="Arial"/>
          <w:sz w:val="24"/>
          <w:szCs w:val="24"/>
          <w:bdr w:val="nil"/>
          <w:lang w:val="es-ES"/>
        </w:rPr>
        <w:t xml:space="preserve">Reconocer que la forma urbana es un elemento fundamental para facilitar la </w:t>
      </w:r>
      <w:proofErr w:type="spellStart"/>
      <w:r w:rsidRPr="00722AFB">
        <w:rPr>
          <w:rFonts w:ascii="Cambria" w:eastAsia="Arial Unicode MS" w:hAnsi="Cambria" w:cs="Arial"/>
          <w:sz w:val="24"/>
          <w:szCs w:val="24"/>
          <w:bdr w:val="nil"/>
          <w:lang w:val="es-ES"/>
        </w:rPr>
        <w:t>intermodalidad</w:t>
      </w:r>
      <w:proofErr w:type="spellEnd"/>
      <w:r w:rsidRPr="00722AFB">
        <w:rPr>
          <w:rFonts w:ascii="Cambria" w:eastAsia="Arial Unicode MS" w:hAnsi="Cambria" w:cs="Arial"/>
          <w:sz w:val="24"/>
          <w:szCs w:val="24"/>
          <w:bdr w:val="nil"/>
          <w:lang w:val="es-ES"/>
        </w:rPr>
        <w:t xml:space="preserve"> en los transportes, la mezcla de usos de suelo, la seguridad ciudadana y mejorar la funcionalidad de la ciudad y en consecuencia su productividad. Esto implica replantear el paradigma de la forma urbana, enfatizando en los planes y programas de desarrollo urbano locales una estructura física que permita, por una parte, la cercanía de los usos del suelo y las funciones urbanas compatibles, destacando la vivienda con el empleo, los servicios sociales y el espacio público, y, por la otra, definir manzanas de escala tal que permitan caminar la ciudad, mejorar la conectividad urbana y planificar usos mixtos.</w:t>
      </w:r>
    </w:p>
    <w:p w:rsidR="00722AFB" w:rsidRPr="00722AFB" w:rsidRDefault="00722AFB" w:rsidP="00722AFB">
      <w:pPr>
        <w:numPr>
          <w:ilvl w:val="0"/>
          <w:numId w:val="4"/>
        </w:numPr>
        <w:pBdr>
          <w:top w:val="nil"/>
          <w:left w:val="nil"/>
          <w:bottom w:val="nil"/>
          <w:right w:val="nil"/>
          <w:between w:val="nil"/>
          <w:bar w:val="nil"/>
        </w:pBdr>
        <w:spacing w:after="0" w:line="240" w:lineRule="auto"/>
        <w:jc w:val="both"/>
        <w:rPr>
          <w:rFonts w:ascii="Cambria" w:eastAsia="Arial Unicode MS" w:hAnsi="Cambria" w:cs="Arial"/>
          <w:b/>
          <w:sz w:val="24"/>
          <w:szCs w:val="24"/>
          <w:bdr w:val="nil"/>
          <w:lang w:val="es-ES"/>
        </w:rPr>
      </w:pPr>
      <w:r w:rsidRPr="00722AFB">
        <w:rPr>
          <w:rFonts w:ascii="Cambria" w:eastAsia="Arial Unicode MS" w:hAnsi="Cambria" w:cs="Arial"/>
          <w:b/>
          <w:sz w:val="24"/>
          <w:szCs w:val="24"/>
          <w:bdr w:val="nil"/>
          <w:lang w:val="es-ES"/>
        </w:rPr>
        <w:t xml:space="preserve">Línea de acción: </w:t>
      </w:r>
    </w:p>
    <w:p w:rsidR="00722AFB" w:rsidRP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1…</w:t>
      </w:r>
      <w:proofErr w:type="gramStart"/>
      <w:r w:rsidRPr="00722AFB">
        <w:rPr>
          <w:rFonts w:ascii="Cambria" w:eastAsia="Arial Unicode MS" w:hAnsi="Cambria" w:cs="Arial"/>
          <w:sz w:val="24"/>
          <w:szCs w:val="24"/>
          <w:bdr w:val="nil"/>
          <w:lang w:val="es-ES"/>
        </w:rPr>
        <w:t>..</w:t>
      </w:r>
      <w:proofErr w:type="gramEnd"/>
      <w:r w:rsidRPr="00722AFB">
        <w:rPr>
          <w:rFonts w:ascii="Cambria" w:eastAsia="Arial Unicode MS" w:hAnsi="Cambria" w:cs="Arial"/>
          <w:sz w:val="24"/>
          <w:szCs w:val="24"/>
          <w:bdr w:val="nil"/>
          <w:lang w:val="es-ES"/>
        </w:rPr>
        <w:t xml:space="preserve">   </w:t>
      </w:r>
      <w:r w:rsidRPr="00722AFB">
        <w:rPr>
          <w:rFonts w:ascii="Cambria" w:eastAsia="Arial Unicode MS" w:hAnsi="Cambria" w:cs="Arial"/>
          <w:b/>
          <w:sz w:val="24"/>
          <w:szCs w:val="24"/>
          <w:bdr w:val="nil"/>
          <w:lang w:val="es-ES"/>
        </w:rPr>
        <w:t>5.</w:t>
      </w:r>
      <w:r w:rsidRPr="00722AFB">
        <w:rPr>
          <w:rFonts w:ascii="Cambria" w:eastAsia="Arial Unicode MS" w:hAnsi="Cambria" w:cs="Arial"/>
          <w:sz w:val="24"/>
          <w:szCs w:val="24"/>
          <w:bdr w:val="nil"/>
          <w:lang w:val="es-ES"/>
        </w:rPr>
        <w:t xml:space="preserve"> Gestionar con desarrolladores y autoridades de los tres ámbitos de gobierno acuerdos y compromisos concretos que atiendan las necesidades de movilidad sustentable al interior de los conjuntos habitacionales, asentamientos humanos informales y colonias con carencias de infraestructura de movilidad, </w:t>
      </w:r>
      <w:r w:rsidRPr="00722AFB">
        <w:rPr>
          <w:rFonts w:ascii="Cambria" w:eastAsia="Arial Unicode MS" w:hAnsi="Cambria" w:cs="Arial"/>
          <w:b/>
          <w:sz w:val="24"/>
          <w:szCs w:val="24"/>
          <w:u w:val="single"/>
          <w:bdr w:val="nil"/>
          <w:lang w:val="es-ES"/>
        </w:rPr>
        <w:t>enfatizando programas de obra pública para ampliar y mejorar banquetas completas (incluye alumbrado público, arborización, mobiliario urbano</w:t>
      </w:r>
      <w:r w:rsidRPr="00722AFB">
        <w:rPr>
          <w:rFonts w:ascii="Cambria" w:eastAsia="Arial Unicode MS" w:hAnsi="Cambria" w:cs="Arial"/>
          <w:sz w:val="24"/>
          <w:szCs w:val="24"/>
          <w:bdr w:val="nil"/>
          <w:lang w:val="es-ES"/>
        </w:rPr>
        <w:t xml:space="preserve">), ciclovías e infraestructura y equipamiento para el transporte público existente (paraderos cubiertos, patios de encierro, </w:t>
      </w:r>
      <w:proofErr w:type="spellStart"/>
      <w:r w:rsidRPr="00722AFB">
        <w:rPr>
          <w:rFonts w:ascii="Cambria" w:eastAsia="Arial Unicode MS" w:hAnsi="Cambria" w:cs="Arial"/>
          <w:sz w:val="24"/>
          <w:szCs w:val="24"/>
          <w:bdr w:val="nil"/>
          <w:lang w:val="es-ES"/>
        </w:rPr>
        <w:t>etc</w:t>
      </w:r>
      <w:proofErr w:type="spellEnd"/>
      <w:r w:rsidRPr="00722AFB">
        <w:rPr>
          <w:rFonts w:ascii="Cambria" w:eastAsia="Arial Unicode MS" w:hAnsi="Cambria" w:cs="Arial"/>
          <w:sz w:val="24"/>
          <w:szCs w:val="24"/>
          <w:bdr w:val="nil"/>
          <w:lang w:val="es-ES"/>
        </w:rPr>
        <w:t>).</w:t>
      </w:r>
    </w:p>
    <w:p w:rsidR="00722AFB" w:rsidRP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722AFB" w:rsidRP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 xml:space="preserve">Con el objeto de avanzar hacia el desarrollo integral y sostenible de nuestro municipio Zapotlán el Grande, Jalisco, se tiene como prioridad las políticas públicas vinculadas con las dimensiones que son Productividad, Infraestructura de Desarrollo, Calidad de Vida, Equidad e Inclusión Social, Sostenibilidad Ambiental, y Gobernanza y Legislación. </w:t>
      </w:r>
    </w:p>
    <w:p w:rsidR="00722AFB" w:rsidRP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722AFB" w:rsidRPr="00722AFB" w:rsidRDefault="00722AFB" w:rsidP="00722AF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lastRenderedPageBreak/>
        <w:t>Cada una de las dimensiones anteriores son importantes para lograr que Zapotlán el Grande</w:t>
      </w:r>
      <w:r w:rsidR="00CA7821">
        <w:rPr>
          <w:rFonts w:ascii="Cambria" w:eastAsia="Arial Unicode MS" w:hAnsi="Cambria" w:cs="Arial"/>
          <w:sz w:val="24"/>
          <w:szCs w:val="24"/>
          <w:bdr w:val="nil"/>
          <w:lang w:val="es-ES"/>
        </w:rPr>
        <w:t>,</w:t>
      </w:r>
      <w:r w:rsidRPr="00722AFB">
        <w:rPr>
          <w:rFonts w:ascii="Cambria" w:eastAsia="Arial Unicode MS" w:hAnsi="Cambria" w:cs="Arial"/>
          <w:sz w:val="24"/>
          <w:szCs w:val="24"/>
          <w:bdr w:val="nil"/>
          <w:lang w:val="es-ES"/>
        </w:rPr>
        <w:t xml:space="preserve"> sea una Ciudad Prospera,  de las cuales podemos destacar que a fin de lograr la productividad se deberá garantizar la generación de empleos competitivos y bien remunerados, que permitan igualdad de oportunidades; por su parte la infraestructura de desarrollo cumple un papel fundamental en el funcionamiento y desarrollo económico de l</w:t>
      </w:r>
      <w:r w:rsidR="00CA7821">
        <w:rPr>
          <w:rFonts w:ascii="Cambria" w:eastAsia="Arial Unicode MS" w:hAnsi="Cambria" w:cs="Arial"/>
          <w:sz w:val="24"/>
          <w:szCs w:val="24"/>
          <w:bdr w:val="nil"/>
          <w:lang w:val="es-ES"/>
        </w:rPr>
        <w:t>a ciudad, abarcando la vivienda</w:t>
      </w:r>
      <w:r w:rsidRPr="00722AFB">
        <w:rPr>
          <w:rFonts w:ascii="Cambria" w:eastAsia="Arial Unicode MS" w:hAnsi="Cambria" w:cs="Arial"/>
          <w:sz w:val="24"/>
          <w:szCs w:val="24"/>
          <w:bdr w:val="nil"/>
          <w:lang w:val="es-ES"/>
        </w:rPr>
        <w:t xml:space="preserve"> social, tecnologías de la información, movilidad urbana y de conectividad de las vías; además para ser inclusiva socialmente y equitativa, debe  existir respeto al género, así como fortalecer la protección de derechos de los grupos minoritarios y vulnerables, y asegurando una participación en la esfera social política y cultural, logrando una mejora en la calidad de vida de los zapotlenses. </w:t>
      </w:r>
    </w:p>
    <w:p w:rsidR="00722AFB" w:rsidRPr="00722AFB" w:rsidRDefault="00722AFB" w:rsidP="00215D91">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215D91" w:rsidRPr="00722AFB" w:rsidRDefault="00722AFB" w:rsidP="00215D91">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b/>
          <w:sz w:val="24"/>
          <w:szCs w:val="24"/>
          <w:bdr w:val="nil"/>
          <w:lang w:val="es-ES"/>
        </w:rPr>
        <w:t>I</w:t>
      </w:r>
      <w:r w:rsidR="001F7549" w:rsidRPr="00722AFB">
        <w:rPr>
          <w:rFonts w:ascii="Cambria" w:eastAsia="Arial Unicode MS" w:hAnsi="Cambria" w:cs="Arial"/>
          <w:b/>
          <w:sz w:val="24"/>
          <w:szCs w:val="24"/>
          <w:bdr w:val="nil"/>
          <w:lang w:val="es-ES"/>
        </w:rPr>
        <w:t>I.-</w:t>
      </w:r>
      <w:r w:rsidR="001F7549" w:rsidRPr="00722AFB">
        <w:rPr>
          <w:rFonts w:ascii="Cambria" w:eastAsia="Arial Unicode MS" w:hAnsi="Cambria" w:cs="Arial"/>
          <w:sz w:val="24"/>
          <w:szCs w:val="24"/>
          <w:bdr w:val="nil"/>
          <w:lang w:val="es-ES"/>
        </w:rPr>
        <w:t xml:space="preserve"> </w:t>
      </w:r>
      <w:r w:rsidR="00215D91" w:rsidRPr="00722AFB">
        <w:rPr>
          <w:rFonts w:ascii="Cambria" w:eastAsia="Arial Unicode MS" w:hAnsi="Cambria" w:cs="Arial"/>
          <w:sz w:val="24"/>
          <w:szCs w:val="24"/>
          <w:bdr w:val="nil"/>
          <w:lang w:val="es-ES"/>
        </w:rPr>
        <w:t>Dentro del artículo 94 fracción II, de la Ley del Gobierno y la Administración Pública Municipal del Estado de Jalisco y sus Municipios, se considera que dentro de los servicios públicos municipales que debe de brindar el Municipio a la ciudadanía, está el Alumbrado Público, el cual debe de garantizar el desarrollo de la infraestructura urbana adecuada y vanguardista, que fomente un ahorro de energía eléctrica, así como a mejorar la calidad lumínica</w:t>
      </w:r>
      <w:r w:rsidRPr="00722AFB">
        <w:rPr>
          <w:rFonts w:ascii="Cambria" w:eastAsia="Arial Unicode MS" w:hAnsi="Cambria" w:cs="Arial"/>
          <w:sz w:val="24"/>
          <w:szCs w:val="24"/>
          <w:bdr w:val="nil"/>
          <w:lang w:val="es-ES"/>
        </w:rPr>
        <w:t>, seguridad pública y</w:t>
      </w:r>
      <w:r w:rsidR="00215D91" w:rsidRPr="00722AFB">
        <w:rPr>
          <w:rFonts w:ascii="Cambria" w:eastAsia="Arial Unicode MS" w:hAnsi="Cambria" w:cs="Arial"/>
          <w:sz w:val="24"/>
          <w:szCs w:val="24"/>
          <w:bdr w:val="nil"/>
          <w:lang w:val="es-ES"/>
        </w:rPr>
        <w:t xml:space="preserve"> suministro a través de energía sustentables, que garanticen la disminución del uso de mercurio y de gases que producen el efecto tipo invernadero, todo ello alineado a las políticas públicas del Municipio, el Estado y la Federación, de conformidad a los ejes y lineamientos dentro de los planes de desarrollo en los tres niveles de gobierno. </w:t>
      </w:r>
    </w:p>
    <w:p w:rsidR="00215D91" w:rsidRPr="00722AFB" w:rsidRDefault="00215D91" w:rsidP="00215D91">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215D91" w:rsidRPr="00722AFB" w:rsidRDefault="00215D91" w:rsidP="00215D91">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 xml:space="preserve">Aunado a esto dentro del Plan Nacional de Desarrollo, se señala que es necesario promover la participación del sector privado en el desarrollo de infraestructura, articulando la participación de los gobiernos estatales y municipales para impulsar proyectos de alto beneficio social, que contribuyan a incrementar la cobertura y calidad de la infraestructura necesaria para elevar la productividad de la economía. </w:t>
      </w:r>
    </w:p>
    <w:p w:rsidR="00534F5F" w:rsidRPr="00722AFB" w:rsidRDefault="00534F5F"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534F5F" w:rsidRPr="00722AFB" w:rsidRDefault="00534F5F"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r w:rsidRPr="00722AFB">
        <w:rPr>
          <w:rFonts w:ascii="Cambria" w:eastAsia="Arial Unicode MS" w:hAnsi="Cambria" w:cs="Arial"/>
          <w:sz w:val="24"/>
          <w:szCs w:val="24"/>
          <w:bdr w:val="nil"/>
          <w:lang w:val="es-ES_tradnl"/>
        </w:rPr>
        <w:t>El servicio de Alumbrado Público consiste en la puesta en marcha, mantenimiento y mejora continua de un sistema de iluminación de espacios públicos, entendiendo por esto como aquel lugar donde cualquier persona tiene el derecho a circular y/o realizar actividades en armonía, donde el paso no puede ser restringido por criterios de propiedad privada, y excepcionalmente por reserva gubernamental como lo son los parques, plazas, calles, entre otros.</w:t>
      </w:r>
    </w:p>
    <w:p w:rsidR="00215D91" w:rsidRPr="00722AFB" w:rsidRDefault="00215D91"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p>
    <w:p w:rsidR="00534F5F" w:rsidRPr="00722AFB" w:rsidRDefault="00534F5F"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r w:rsidRPr="00722AFB">
        <w:rPr>
          <w:rFonts w:ascii="Cambria" w:eastAsia="Arial Unicode MS" w:hAnsi="Cambria" w:cs="Arial"/>
          <w:sz w:val="24"/>
          <w:szCs w:val="24"/>
          <w:bdr w:val="nil"/>
          <w:lang w:val="es-ES_tradnl"/>
        </w:rPr>
        <w:t>El servicio de Alumbrado Público es parte medular para que en dichos espacios públicos pueda lograrse esa convivencia entre los miembros de la comunidad, lo anterior debido a que transitar por lugares bien iluminados invita a real</w:t>
      </w:r>
      <w:r w:rsidR="00CA7821">
        <w:rPr>
          <w:rFonts w:ascii="Cambria" w:eastAsia="Arial Unicode MS" w:hAnsi="Cambria" w:cs="Arial"/>
          <w:sz w:val="24"/>
          <w:szCs w:val="24"/>
          <w:bdr w:val="nil"/>
          <w:lang w:val="es-ES_tradnl"/>
        </w:rPr>
        <w:t>i</w:t>
      </w:r>
      <w:r w:rsidRPr="00722AFB">
        <w:rPr>
          <w:rFonts w:ascii="Cambria" w:eastAsia="Arial Unicode MS" w:hAnsi="Cambria" w:cs="Arial"/>
          <w:sz w:val="24"/>
          <w:szCs w:val="24"/>
          <w:bdr w:val="nil"/>
          <w:lang w:val="es-ES_tradnl"/>
        </w:rPr>
        <w:t xml:space="preserve">zar más actividades durante un lapso mayor generando con esto una percepción de mayor seguridad para los ciudadanos. El alumbrado público es un servicio clave prestado por las autoridades municipales. Una buena iluminación es esencial para la seguridad vial y la personal. Este servicio garantiza la visibilidad en la </w:t>
      </w:r>
      <w:r w:rsidRPr="00722AFB">
        <w:rPr>
          <w:rFonts w:ascii="Cambria" w:eastAsia="Arial Unicode MS" w:hAnsi="Cambria" w:cs="Arial"/>
          <w:sz w:val="24"/>
          <w:szCs w:val="24"/>
          <w:bdr w:val="nil"/>
          <w:lang w:val="es-ES_tradnl"/>
        </w:rPr>
        <w:lastRenderedPageBreak/>
        <w:t xml:space="preserve">obscuridad a peatones, automovilistas y ciclistas, reduciendo accidentes. También incide en la prevención de diversos delitos, aumentando el sentido de seguridad personal, así como de las propiedades públicas y privadas adyacentes. </w:t>
      </w:r>
    </w:p>
    <w:p w:rsidR="00215D91" w:rsidRPr="00722AFB" w:rsidRDefault="00215D91"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p>
    <w:p w:rsidR="00534F5F" w:rsidRPr="00722AFB" w:rsidRDefault="00534F5F"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r w:rsidRPr="00722AFB">
        <w:rPr>
          <w:rFonts w:ascii="Cambria" w:eastAsia="Arial Unicode MS" w:hAnsi="Cambria" w:cs="Arial"/>
          <w:sz w:val="24"/>
          <w:szCs w:val="24"/>
          <w:bdr w:val="nil"/>
          <w:lang w:val="es-ES_tradnl"/>
        </w:rPr>
        <w:t>El servicio de alumbrado público es uno de los que mayor demanda la población en virtud del crecimiento urbano y su relación directa con la imagen urbana y la seguridad pública. Sin embargo, muchas instalaciones de alumbrado público son obsoletas y, por lo tanto, altamente ineficientes. Esto conduce a una mayor necesidad de energía y de mantenimiento, lo que se refleja en costos que tiene que pagar el ayuntamiento, mayores necesidades de infraestructura eléctrica e impactos ambientales que resultan de la generación de electricidad.</w:t>
      </w:r>
    </w:p>
    <w:p w:rsidR="00215D91" w:rsidRPr="00722AFB" w:rsidRDefault="00215D91"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p>
    <w:p w:rsidR="00534F5F" w:rsidRPr="00722AFB" w:rsidRDefault="00534F5F"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r w:rsidRPr="00722AFB">
        <w:rPr>
          <w:rFonts w:ascii="Cambria" w:eastAsia="Arial Unicode MS" w:hAnsi="Cambria" w:cs="Arial"/>
          <w:sz w:val="24"/>
          <w:szCs w:val="24"/>
          <w:bdr w:val="nil"/>
          <w:lang w:val="es-ES_tradnl"/>
        </w:rPr>
        <w:t>A su vez, el cambio tecnológico en el campo de la iluminación permite hoy tener niveles aceptables y con calidad de luz en exteriores, con consumos de energía hasta 80% menores a los que se tienen en muchas instalaciones.</w:t>
      </w:r>
      <w:r w:rsidR="00215D91" w:rsidRPr="00722AFB">
        <w:rPr>
          <w:rFonts w:ascii="Cambria" w:eastAsia="Arial Unicode MS" w:hAnsi="Cambria" w:cs="Arial"/>
          <w:sz w:val="24"/>
          <w:szCs w:val="24"/>
          <w:bdr w:val="nil"/>
          <w:lang w:val="es-ES_tradnl"/>
        </w:rPr>
        <w:t xml:space="preserve"> </w:t>
      </w:r>
      <w:r w:rsidRPr="00722AFB">
        <w:rPr>
          <w:rFonts w:ascii="Cambria" w:eastAsia="Arial Unicode MS" w:hAnsi="Cambria" w:cs="Arial"/>
          <w:sz w:val="24"/>
          <w:szCs w:val="24"/>
          <w:bdr w:val="nil"/>
          <w:lang w:val="es-ES_tradnl"/>
        </w:rPr>
        <w:t xml:space="preserve">De acuerdo con cifras de la Comisión Federal de Electricidad (CFE), en 2017 el consumo de energía eléctrica en alumbrado público representó 4,496 </w:t>
      </w:r>
      <w:proofErr w:type="spellStart"/>
      <w:r w:rsidRPr="00722AFB">
        <w:rPr>
          <w:rFonts w:ascii="Cambria" w:eastAsia="Arial Unicode MS" w:hAnsi="Cambria" w:cs="Arial"/>
          <w:sz w:val="24"/>
          <w:szCs w:val="24"/>
          <w:bdr w:val="nil"/>
          <w:lang w:val="es-ES_tradnl"/>
        </w:rPr>
        <w:t>GWh</w:t>
      </w:r>
      <w:proofErr w:type="spellEnd"/>
      <w:r w:rsidRPr="00722AFB">
        <w:rPr>
          <w:rFonts w:ascii="Cambria" w:eastAsia="Arial Unicode MS" w:hAnsi="Cambria" w:cs="Arial"/>
          <w:sz w:val="24"/>
          <w:szCs w:val="24"/>
          <w:bdr w:val="nil"/>
          <w:lang w:val="es-ES_tradnl"/>
        </w:rPr>
        <w:t xml:space="preserve">, lo que equivale al 2.25% del consumo de energía eléctrica nacional. </w:t>
      </w:r>
    </w:p>
    <w:p w:rsidR="00215D91" w:rsidRPr="00722AFB" w:rsidRDefault="00215D91"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p>
    <w:p w:rsidR="00534F5F" w:rsidRPr="00722AFB" w:rsidRDefault="00534F5F"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r w:rsidRPr="00722AFB">
        <w:rPr>
          <w:rFonts w:ascii="Cambria" w:eastAsia="Arial Unicode MS" w:hAnsi="Cambria" w:cs="Arial"/>
          <w:sz w:val="24"/>
          <w:szCs w:val="24"/>
          <w:bdr w:val="nil"/>
          <w:lang w:val="es-ES_tradnl"/>
        </w:rPr>
        <w:t>En Septiembre del 2010, la Secretaría de Energía (SENER), la Comisión Nacional para el Uso Eficiente de la Energía (CONUEE), la Comisión Federal de Electricidad (CFE), y el Banco Nacional de Obras y Servicios, S.N.C (BANOBRAS) suscribieron el Convenio Marco de Colaboración para la ejecución del Proyecto Nacional de Eficiencia Energética en Alumbrado Público Municipal, buscando la sustitución acelerada de sistemas de iluminación actuales en el alumbrado público para reducir el consumo eléctrico y, al mismo tiempo, disminuir el gasto de los municipios por este concepto.</w:t>
      </w:r>
    </w:p>
    <w:p w:rsidR="00515D68" w:rsidRPr="00722AFB" w:rsidRDefault="00515D68" w:rsidP="00534F5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p>
    <w:p w:rsidR="00B76E37" w:rsidRPr="00722AFB" w:rsidRDefault="00515D68"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722AFB">
        <w:rPr>
          <w:rFonts w:ascii="Cambria" w:eastAsia="Arial Unicode MS" w:hAnsi="Cambria" w:cs="Arial"/>
          <w:b/>
          <w:sz w:val="24"/>
          <w:szCs w:val="24"/>
          <w:bdr w:val="nil"/>
          <w:lang w:val="es-ES"/>
        </w:rPr>
        <w:t>I</w:t>
      </w:r>
      <w:r w:rsidR="00722AFB" w:rsidRPr="00722AFB">
        <w:rPr>
          <w:rFonts w:ascii="Cambria" w:eastAsia="Arial Unicode MS" w:hAnsi="Cambria" w:cs="Arial"/>
          <w:b/>
          <w:sz w:val="24"/>
          <w:szCs w:val="24"/>
          <w:bdr w:val="nil"/>
          <w:lang w:val="es-ES"/>
        </w:rPr>
        <w:t>I</w:t>
      </w:r>
      <w:r w:rsidRPr="00722AFB">
        <w:rPr>
          <w:rFonts w:ascii="Cambria" w:eastAsia="Arial Unicode MS" w:hAnsi="Cambria" w:cs="Arial"/>
          <w:b/>
          <w:sz w:val="24"/>
          <w:szCs w:val="24"/>
          <w:bdr w:val="nil"/>
          <w:lang w:val="es-ES"/>
        </w:rPr>
        <w:t>I.-</w:t>
      </w:r>
      <w:r w:rsidRPr="00722AFB">
        <w:rPr>
          <w:rFonts w:ascii="Cambria" w:eastAsia="Arial Unicode MS" w:hAnsi="Cambria" w:cs="Arial"/>
          <w:sz w:val="24"/>
          <w:szCs w:val="24"/>
          <w:bdr w:val="nil"/>
          <w:lang w:val="es-ES"/>
        </w:rPr>
        <w:t xml:space="preserve"> </w:t>
      </w:r>
      <w:r w:rsidRPr="00722AFB">
        <w:rPr>
          <w:rFonts w:ascii="Cambria" w:eastAsia="Arial Unicode MS" w:hAnsi="Cambria" w:cs="Arial"/>
          <w:bCs/>
          <w:sz w:val="24"/>
          <w:szCs w:val="24"/>
          <w:bdr w:val="nil"/>
        </w:rPr>
        <w:t xml:space="preserve">Toda vez que la </w:t>
      </w:r>
      <w:r w:rsidRPr="00722AFB">
        <w:rPr>
          <w:rFonts w:ascii="Cambria" w:eastAsia="Arial Unicode MS" w:hAnsi="Cambria" w:cs="Arial"/>
          <w:b/>
          <w:bCs/>
          <w:i/>
          <w:sz w:val="24"/>
          <w:szCs w:val="24"/>
          <w:u w:val="single"/>
          <w:bdr w:val="nil"/>
        </w:rPr>
        <w:t>Ley del Gobierno y la Administración Pública Municipal del Estado de Jalisco y sus Municipios</w:t>
      </w:r>
      <w:r w:rsidRPr="00722AFB">
        <w:rPr>
          <w:rFonts w:ascii="Cambria" w:eastAsia="Arial Unicode MS" w:hAnsi="Cambria" w:cs="Arial"/>
          <w:bCs/>
          <w:sz w:val="24"/>
          <w:szCs w:val="24"/>
          <w:bdr w:val="nil"/>
        </w:rPr>
        <w:t>, establece dentro del artículo 103, que los bienes y servicios públicos municipales, con excepción de los servicios de seguridad pública y policía preventiva, así como los bienes inmuebles con valor histórico o cultural relevante</w:t>
      </w:r>
      <w:r w:rsidR="00CA7821">
        <w:rPr>
          <w:rFonts w:ascii="Cambria" w:eastAsia="Arial Unicode MS" w:hAnsi="Cambria" w:cs="Arial"/>
          <w:bCs/>
          <w:sz w:val="24"/>
          <w:szCs w:val="24"/>
          <w:bdr w:val="nil"/>
        </w:rPr>
        <w:t>,</w:t>
      </w:r>
      <w:r w:rsidRPr="00722AFB">
        <w:rPr>
          <w:rFonts w:ascii="Cambria" w:eastAsia="Arial Unicode MS" w:hAnsi="Cambria" w:cs="Arial"/>
          <w:bCs/>
          <w:sz w:val="24"/>
          <w:szCs w:val="24"/>
          <w:bdr w:val="nil"/>
        </w:rPr>
        <w:t xml:space="preserve"> pueden ser materia de concesión a particulares, sujetándose a lo que determina esta ley, así como al contrato de concesión y las demás leyes particulares.  Así mismo la </w:t>
      </w:r>
      <w:r w:rsidRPr="00722AFB">
        <w:rPr>
          <w:rFonts w:ascii="Cambria" w:eastAsia="Arial Unicode MS" w:hAnsi="Cambria" w:cs="Arial"/>
          <w:b/>
          <w:bCs/>
          <w:i/>
          <w:sz w:val="24"/>
          <w:szCs w:val="24"/>
          <w:u w:val="single"/>
          <w:bdr w:val="nil"/>
        </w:rPr>
        <w:t>Ley de Proyectos de Inversión y de Prestación de Servicios del Estado de Jalisco y sus Municipios</w:t>
      </w:r>
      <w:r w:rsidRPr="00722AFB">
        <w:rPr>
          <w:rFonts w:ascii="Cambria" w:eastAsia="Arial Unicode MS" w:hAnsi="Cambria" w:cs="Arial"/>
          <w:bCs/>
          <w:sz w:val="24"/>
          <w:szCs w:val="24"/>
          <w:bdr w:val="nil"/>
        </w:rPr>
        <w:t xml:space="preserve">, en su artículo 1º menciona que es de orden público e interés social y tiene por objeto regular el desarrollo de las asociaciones público-privadas, que se realicen para implementar proyectos de infraestructura o de prestación de servicios públicos, cuando en ellas participe el Estado o alguno de sus municipios. </w:t>
      </w:r>
    </w:p>
    <w:p w:rsidR="00B76E37" w:rsidRPr="00722AFB" w:rsidRDefault="00B76E37"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B76E37" w:rsidRPr="00722AFB" w:rsidRDefault="00B76E37" w:rsidP="00B76E37">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Cs/>
          <w:sz w:val="24"/>
          <w:szCs w:val="24"/>
          <w:bdr w:val="nil"/>
        </w:rPr>
        <w:t>L</w:t>
      </w:r>
      <w:r w:rsidRPr="00722AFB">
        <w:rPr>
          <w:rFonts w:ascii="Cambria" w:eastAsia="Arial Unicode MS" w:hAnsi="Cambria" w:cs="Arial"/>
          <w:bCs/>
          <w:sz w:val="24"/>
          <w:szCs w:val="24"/>
          <w:bdr w:val="nil"/>
          <w:lang w:val="es-ES"/>
        </w:rPr>
        <w:t xml:space="preserve">os proyectos de asociación público-privada regulados por la Ley de Proyectos de Inversión y de Prestación de Servicios del Estado de Jalisco y sus Municipios, son aquéllos que se realicen bajo algún esquema de asociación, para establecer una relación contractual de largo plazo, entre instancias del sector público y del sector privado, para la prestación de servicios que se </w:t>
      </w:r>
      <w:r w:rsidRPr="00722AFB">
        <w:rPr>
          <w:rFonts w:ascii="Cambria" w:eastAsia="Arial Unicode MS" w:hAnsi="Cambria" w:cs="Arial"/>
          <w:bCs/>
          <w:sz w:val="24"/>
          <w:szCs w:val="24"/>
          <w:bdr w:val="nil"/>
          <w:lang w:val="es-ES"/>
        </w:rPr>
        <w:lastRenderedPageBreak/>
        <w:t xml:space="preserve">encuentren a cargo de las dependencias y entidades del Poder Ejecutivo del Estado de Jalisco, o de los Municipios, en los que se utilice infraestructura dotada total o parcialmente por el sector privado y que mejoren la calidad de vida de los habitantes del Estado y coadyuven al incremento en la infraestructura e inversiones en la Entidad. El artículo 9 BIS de esta Ley, establece que toda persona inscrita en el padrón de proveedores y/o contratistas del municipio correspondiente, tendrá derecho a proponer por conducto de sus Tesorerías Municipales, la realización de uno o más proyectos bajo la modalidad de Asociación Público Privada; en cuyo caso, acreditará además de las previsiones anteriores las economías, ventajas y beneficio directo en aumento de cobertura o calidad de servicios públicos de su propuesta. </w:t>
      </w:r>
    </w:p>
    <w:p w:rsidR="00515D68" w:rsidRPr="00722AFB" w:rsidRDefault="00515D68"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515D68" w:rsidRPr="00722AFB" w:rsidRDefault="00515D68"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B76E37" w:rsidRPr="00722AFB" w:rsidRDefault="00722AFB"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
          <w:bCs/>
          <w:sz w:val="24"/>
          <w:szCs w:val="24"/>
          <w:bdr w:val="nil"/>
        </w:rPr>
        <w:t>IV</w:t>
      </w:r>
      <w:r w:rsidR="00515D68" w:rsidRPr="00722AFB">
        <w:rPr>
          <w:rFonts w:ascii="Cambria" w:eastAsia="Arial Unicode MS" w:hAnsi="Cambria" w:cs="Arial"/>
          <w:b/>
          <w:bCs/>
          <w:sz w:val="24"/>
          <w:szCs w:val="24"/>
          <w:bdr w:val="nil"/>
        </w:rPr>
        <w:t>.-</w:t>
      </w:r>
      <w:r w:rsidR="00515D68" w:rsidRPr="00722AFB">
        <w:rPr>
          <w:rFonts w:ascii="Cambria" w:eastAsia="Arial Unicode MS" w:hAnsi="Cambria" w:cs="Arial"/>
          <w:bCs/>
          <w:sz w:val="24"/>
          <w:szCs w:val="24"/>
          <w:bdr w:val="nil"/>
        </w:rPr>
        <w:t xml:space="preserve"> De conformidad con lo antes mencionado, </w:t>
      </w:r>
      <w:r w:rsidR="00B76E37" w:rsidRPr="00722AFB">
        <w:rPr>
          <w:rFonts w:ascii="Cambria" w:eastAsia="Arial Unicode MS" w:hAnsi="Cambria" w:cs="Arial"/>
          <w:bCs/>
          <w:sz w:val="24"/>
          <w:szCs w:val="24"/>
          <w:bdr w:val="nil"/>
        </w:rPr>
        <w:t xml:space="preserve">en la </w:t>
      </w:r>
      <w:r w:rsidR="00B76E37" w:rsidRPr="00722AFB">
        <w:rPr>
          <w:rFonts w:ascii="Cambria" w:eastAsia="Arial Unicode MS" w:hAnsi="Cambria" w:cs="Arial"/>
          <w:bCs/>
          <w:sz w:val="24"/>
          <w:szCs w:val="24"/>
          <w:bdr w:val="nil"/>
          <w:lang w:val="es-ES"/>
        </w:rPr>
        <w:t>Ley de Proyectos de Inversión y de Prestación de Servicios del Estado de Jalisco y sus Municipios, así como a los artículos 6, 7, 8 y 9 del Reglamento de la Ley de Proyectos de Inversión y de Prestación de Servicios del Estado de Jalisco y sus Municipios, acorde al decreto que establece</w:t>
      </w:r>
      <w:r w:rsidR="00B76E37" w:rsidRPr="00722AFB">
        <w:rPr>
          <w:rFonts w:ascii="Cambria" w:eastAsia="Arial Unicode MS" w:hAnsi="Cambria" w:cs="Arial"/>
          <w:b/>
          <w:bCs/>
          <w:sz w:val="24"/>
          <w:szCs w:val="24"/>
          <w:bdr w:val="nil"/>
          <w:lang w:val="es-ES"/>
        </w:rPr>
        <w:t xml:space="preserve"> </w:t>
      </w:r>
      <w:r w:rsidR="00B76E37" w:rsidRPr="00722AFB">
        <w:rPr>
          <w:rFonts w:ascii="Cambria" w:eastAsia="Arial Unicode MS" w:hAnsi="Cambria" w:cs="Arial"/>
          <w:bCs/>
          <w:sz w:val="24"/>
          <w:szCs w:val="24"/>
          <w:bdr w:val="nil"/>
          <w:lang w:val="es-ES"/>
        </w:rPr>
        <w:t>los:</w:t>
      </w:r>
      <w:r w:rsidR="00B76E37" w:rsidRPr="00722AFB">
        <w:rPr>
          <w:rFonts w:ascii="Cambria" w:eastAsia="Arial Unicode MS" w:hAnsi="Cambria" w:cs="Arial"/>
          <w:b/>
          <w:bCs/>
          <w:sz w:val="24"/>
          <w:szCs w:val="24"/>
          <w:bdr w:val="nil"/>
          <w:lang w:val="es-ES"/>
        </w:rPr>
        <w:t xml:space="preserve"> </w:t>
      </w:r>
      <w:r w:rsidR="00B76E37" w:rsidRPr="00722AFB">
        <w:rPr>
          <w:rFonts w:ascii="Cambria" w:eastAsia="Arial Unicode MS" w:hAnsi="Cambria" w:cs="Arial"/>
          <w:bCs/>
          <w:sz w:val="24"/>
          <w:szCs w:val="24"/>
          <w:bdr w:val="nil"/>
          <w:lang w:val="es-ES"/>
        </w:rPr>
        <w:t>Lineamientos Generales para la recepción de proyectos bajo la modalidad de ofertas No Solicitadas, para el Municipio de Zapotlán el Grande, aprobada mediante sesión pública de ayuntamiento del día 25 veinticinco de marzo del año 2019 y publicados en la gaceta municipal el día 26 de Marzo del año 2019</w:t>
      </w:r>
      <w:r w:rsidR="002C0D11" w:rsidRPr="00722AFB">
        <w:rPr>
          <w:rFonts w:ascii="Cambria" w:eastAsia="Arial Unicode MS" w:hAnsi="Cambria" w:cs="Arial"/>
          <w:bCs/>
          <w:sz w:val="24"/>
          <w:szCs w:val="24"/>
          <w:bdr w:val="nil"/>
          <w:lang w:val="es-ES"/>
        </w:rPr>
        <w:t xml:space="preserve"> y que a la literalidad determina</w:t>
      </w:r>
      <w:r w:rsidR="0041375D" w:rsidRPr="00722AFB">
        <w:rPr>
          <w:rFonts w:ascii="Cambria" w:eastAsia="Arial Unicode MS" w:hAnsi="Cambria" w:cs="Arial"/>
          <w:bCs/>
          <w:sz w:val="24"/>
          <w:szCs w:val="24"/>
          <w:bdr w:val="nil"/>
          <w:lang w:val="es-ES"/>
        </w:rPr>
        <w:t>n</w:t>
      </w:r>
      <w:r w:rsidR="002C0D11" w:rsidRPr="00722AFB">
        <w:rPr>
          <w:rFonts w:ascii="Cambria" w:eastAsia="Arial Unicode MS" w:hAnsi="Cambria" w:cs="Arial"/>
          <w:bCs/>
          <w:sz w:val="24"/>
          <w:szCs w:val="24"/>
          <w:bdr w:val="nil"/>
          <w:lang w:val="es-ES"/>
        </w:rPr>
        <w:t>:</w:t>
      </w:r>
    </w:p>
    <w:p w:rsidR="002C0D11" w:rsidRPr="00722AFB" w:rsidRDefault="002C0D11"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rsidR="0041375D" w:rsidRPr="00722AFB" w:rsidRDefault="0041375D" w:rsidP="00722AFB">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
          <w:bCs/>
          <w:szCs w:val="24"/>
          <w:bdr w:val="nil"/>
          <w:lang w:val="es-ES"/>
        </w:rPr>
        <w:t>“</w:t>
      </w:r>
      <w:r w:rsidRPr="00722AFB">
        <w:rPr>
          <w:rFonts w:ascii="Cambria" w:eastAsia="Arial Unicode MS" w:hAnsi="Cambria" w:cs="Arial"/>
          <w:b/>
          <w:bCs/>
          <w:i/>
          <w:szCs w:val="24"/>
          <w:bdr w:val="nil"/>
          <w:lang w:val="es-ES"/>
        </w:rPr>
        <w:t>Ley de Proyectos de Inversión y de Prestación de Servicios del Estado de Jalisco y sus Municipios</w:t>
      </w:r>
      <w:r w:rsidRPr="00722AFB">
        <w:rPr>
          <w:rFonts w:ascii="Cambria" w:eastAsia="Arial Unicode MS" w:hAnsi="Cambria" w:cs="Arial"/>
          <w:b/>
          <w:bCs/>
          <w:i/>
          <w:szCs w:val="24"/>
          <w:bdr w:val="nil"/>
        </w:rPr>
        <w:t>…… Artículo 5°</w:t>
      </w:r>
      <w:r w:rsidRPr="00722AFB">
        <w:rPr>
          <w:rFonts w:ascii="Cambria" w:eastAsia="Arial Unicode MS" w:hAnsi="Cambria" w:cs="Arial"/>
          <w:bCs/>
          <w:i/>
          <w:szCs w:val="24"/>
          <w:bdr w:val="nil"/>
        </w:rPr>
        <w:t>. Cada una de las entidades que pretendan realizar un proyecto será responsable de organizar los trabajos que se requieran para la estructuración del mismo. De igual forma, por cada proyecto que pretenda realizar, deberá designar a un grupo de trabajo administrador del mismo. Los lineamientos generales para la constitución, organización y funcionamiento de los grupos de trabajo se establecerán en el reglamento de esta ley.”</w:t>
      </w:r>
    </w:p>
    <w:p w:rsidR="0041375D" w:rsidRPr="00722AFB" w:rsidRDefault="0041375D" w:rsidP="00722AFB">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lang w:val="es-ES"/>
        </w:rPr>
      </w:pPr>
    </w:p>
    <w:p w:rsidR="002C0D11" w:rsidRPr="00722AFB" w:rsidRDefault="0041375D" w:rsidP="00722AFB">
      <w:pPr>
        <w:pBdr>
          <w:top w:val="nil"/>
          <w:left w:val="nil"/>
          <w:bottom w:val="nil"/>
          <w:right w:val="nil"/>
          <w:between w:val="nil"/>
          <w:bar w:val="nil"/>
        </w:pBdr>
        <w:spacing w:after="0" w:line="240" w:lineRule="auto"/>
        <w:ind w:left="708"/>
        <w:jc w:val="both"/>
        <w:rPr>
          <w:rFonts w:ascii="Cambria" w:eastAsia="Arial Unicode MS" w:hAnsi="Cambria" w:cs="Arial"/>
          <w:b/>
          <w:bCs/>
          <w:i/>
          <w:sz w:val="24"/>
          <w:szCs w:val="24"/>
          <w:bdr w:val="nil"/>
        </w:rPr>
      </w:pPr>
      <w:r w:rsidRPr="00722AFB">
        <w:rPr>
          <w:rFonts w:ascii="Cambria" w:eastAsia="Arial Unicode MS" w:hAnsi="Cambria" w:cs="Arial"/>
          <w:b/>
          <w:bCs/>
          <w:i/>
          <w:szCs w:val="24"/>
          <w:bdr w:val="nil"/>
        </w:rPr>
        <w:t>“</w:t>
      </w:r>
      <w:r w:rsidRPr="00722AFB">
        <w:rPr>
          <w:rFonts w:ascii="Cambria" w:eastAsia="Arial Unicode MS" w:hAnsi="Cambria" w:cs="Arial"/>
          <w:b/>
          <w:bCs/>
          <w:i/>
          <w:szCs w:val="24"/>
          <w:bdr w:val="nil"/>
          <w:lang w:val="es-ES"/>
        </w:rPr>
        <w:t>Reglamento de la Ley de Proyectos de Inversión y de Prestación de Servicios del Estado de Jalisco y sus Municipios</w:t>
      </w:r>
      <w:r w:rsidR="002C0D11" w:rsidRPr="00722AFB">
        <w:rPr>
          <w:rFonts w:ascii="Cambria" w:eastAsia="Arial Unicode MS" w:hAnsi="Cambria" w:cs="Arial"/>
          <w:b/>
          <w:bCs/>
          <w:i/>
          <w:szCs w:val="24"/>
          <w:bdr w:val="nil"/>
        </w:rPr>
        <w:t>……..CAPÍTULO III</w:t>
      </w:r>
      <w:r w:rsidRPr="00722AFB">
        <w:rPr>
          <w:rFonts w:ascii="Cambria" w:eastAsia="Arial Unicode MS" w:hAnsi="Cambria" w:cs="Arial"/>
          <w:b/>
          <w:bCs/>
          <w:i/>
          <w:szCs w:val="24"/>
          <w:bdr w:val="nil"/>
        </w:rPr>
        <w:t xml:space="preserve">. </w:t>
      </w:r>
      <w:r w:rsidR="002C0D11" w:rsidRPr="00722AFB">
        <w:rPr>
          <w:rFonts w:ascii="Cambria" w:eastAsia="Arial Unicode MS" w:hAnsi="Cambria" w:cs="Arial"/>
          <w:b/>
          <w:bCs/>
          <w:i/>
          <w:szCs w:val="24"/>
          <w:bdr w:val="nil"/>
        </w:rPr>
        <w:t>Del Grupo Administrador</w:t>
      </w:r>
      <w:r w:rsidRPr="00722AFB">
        <w:rPr>
          <w:rFonts w:ascii="Cambria" w:eastAsia="Arial Unicode MS" w:hAnsi="Cambria" w:cs="Arial"/>
          <w:b/>
          <w:bCs/>
          <w:i/>
          <w:szCs w:val="24"/>
          <w:bdr w:val="nil"/>
        </w:rPr>
        <w:t xml:space="preserve">. </w:t>
      </w:r>
      <w:r w:rsidR="002C0D11" w:rsidRPr="00722AFB">
        <w:rPr>
          <w:rFonts w:ascii="Cambria" w:eastAsia="Arial Unicode MS" w:hAnsi="Cambria" w:cs="Arial"/>
          <w:b/>
          <w:bCs/>
          <w:i/>
          <w:szCs w:val="24"/>
          <w:bdr w:val="nil"/>
        </w:rPr>
        <w:t>Artículo 6</w:t>
      </w:r>
      <w:r w:rsidR="002C0D11" w:rsidRPr="00722AFB">
        <w:rPr>
          <w:rFonts w:ascii="Cambria" w:eastAsia="Arial Unicode MS" w:hAnsi="Cambria" w:cs="Arial"/>
          <w:bCs/>
          <w:i/>
          <w:szCs w:val="24"/>
          <w:bdr w:val="nil"/>
        </w:rPr>
        <w:t>. El Grupo Administrador operará desde los trabajos para la definición del proyecto y la integración del expediente técnico, hasta que se inicie la prestación del servicio materia del contrato de acuerdo a los estándares y normas definidos, debiendo sesionar al menos una vez al mes</w:t>
      </w:r>
      <w:r w:rsidRPr="00722AFB">
        <w:rPr>
          <w:rFonts w:ascii="Cambria" w:eastAsia="Arial Unicode MS" w:hAnsi="Cambria" w:cs="Arial"/>
          <w:bCs/>
          <w:i/>
          <w:szCs w:val="24"/>
          <w:bdr w:val="nil"/>
        </w:rPr>
        <w:t>………</w:t>
      </w:r>
      <w:r w:rsidR="002C0D11" w:rsidRPr="00722AFB">
        <w:rPr>
          <w:rFonts w:ascii="Cambria" w:eastAsia="Arial Unicode MS" w:hAnsi="Cambria" w:cs="Arial"/>
          <w:bCs/>
          <w:i/>
          <w:szCs w:val="24"/>
          <w:bdr w:val="nil"/>
        </w:rPr>
        <w:t xml:space="preserve"> ”</w:t>
      </w:r>
    </w:p>
    <w:p w:rsidR="002C0D11" w:rsidRPr="00722AFB" w:rsidRDefault="002C0D11" w:rsidP="002C0D11">
      <w:pPr>
        <w:pBdr>
          <w:top w:val="nil"/>
          <w:left w:val="nil"/>
          <w:bottom w:val="nil"/>
          <w:right w:val="nil"/>
          <w:between w:val="nil"/>
          <w:bar w:val="nil"/>
        </w:pBdr>
        <w:spacing w:after="0" w:line="240" w:lineRule="auto"/>
        <w:jc w:val="both"/>
        <w:rPr>
          <w:rFonts w:ascii="Cambria" w:eastAsia="Arial Unicode MS" w:hAnsi="Cambria" w:cs="Arial"/>
          <w:bCs/>
          <w:i/>
          <w:sz w:val="24"/>
          <w:szCs w:val="24"/>
          <w:bdr w:val="nil"/>
          <w:lang w:val="es-ES"/>
        </w:rPr>
      </w:pPr>
    </w:p>
    <w:p w:rsidR="002C0D11" w:rsidRPr="00722AFB" w:rsidRDefault="002C0D11" w:rsidP="00515D68">
      <w:pPr>
        <w:pBdr>
          <w:top w:val="nil"/>
          <w:left w:val="nil"/>
          <w:bottom w:val="nil"/>
          <w:right w:val="nil"/>
          <w:between w:val="nil"/>
          <w:bar w:val="nil"/>
        </w:pBdr>
        <w:spacing w:after="0" w:line="240" w:lineRule="auto"/>
        <w:jc w:val="both"/>
        <w:rPr>
          <w:rFonts w:ascii="Cambria" w:eastAsia="Arial Unicode MS" w:hAnsi="Cambria" w:cs="Arial"/>
          <w:bCs/>
          <w:i/>
          <w:sz w:val="24"/>
          <w:szCs w:val="24"/>
          <w:bdr w:val="nil"/>
          <w:lang w:val="es-ES"/>
        </w:rPr>
      </w:pPr>
    </w:p>
    <w:p w:rsidR="009B78AD" w:rsidRPr="00722AFB" w:rsidRDefault="00B76E37"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Cs/>
          <w:sz w:val="24"/>
          <w:szCs w:val="24"/>
          <w:bdr w:val="nil"/>
          <w:lang w:val="es-ES"/>
        </w:rPr>
        <w:t>Así mismo el día 11 once de Abril del año 2019,</w:t>
      </w:r>
      <w:r w:rsidR="0041375D" w:rsidRPr="00722AFB">
        <w:rPr>
          <w:rFonts w:ascii="Cambria" w:eastAsia="Arial Unicode MS" w:hAnsi="Cambria" w:cs="Arial"/>
          <w:bCs/>
          <w:sz w:val="24"/>
          <w:szCs w:val="24"/>
          <w:bdr w:val="nil"/>
          <w:lang w:val="es-ES"/>
        </w:rPr>
        <w:t xml:space="preserve"> en mi calidad de Titular de la entidad ejecutora, como Presidente Municipal, Instalé formalmente</w:t>
      </w:r>
      <w:r w:rsidRPr="00722AFB">
        <w:rPr>
          <w:rFonts w:ascii="Cambria" w:eastAsia="Arial Unicode MS" w:hAnsi="Cambria" w:cs="Arial"/>
          <w:bCs/>
          <w:sz w:val="24"/>
          <w:szCs w:val="24"/>
          <w:bdr w:val="nil"/>
          <w:lang w:val="es-ES"/>
        </w:rPr>
        <w:t xml:space="preserve"> el </w:t>
      </w:r>
      <w:r w:rsidRPr="00722AFB">
        <w:rPr>
          <w:rFonts w:ascii="Cambria" w:eastAsia="Arial Unicode MS" w:hAnsi="Cambria" w:cs="Arial"/>
          <w:b/>
          <w:bCs/>
          <w:sz w:val="24"/>
          <w:szCs w:val="24"/>
          <w:bdr w:val="nil"/>
          <w:lang w:val="es-ES"/>
        </w:rPr>
        <w:t>GRUPO ADMINISTRADOR</w:t>
      </w:r>
      <w:r w:rsidRPr="00722AFB">
        <w:rPr>
          <w:rFonts w:ascii="Cambria" w:eastAsia="Arial Unicode MS" w:hAnsi="Cambria" w:cs="Arial"/>
          <w:bCs/>
          <w:sz w:val="24"/>
          <w:szCs w:val="24"/>
          <w:bdr w:val="nil"/>
          <w:lang w:val="es-ES"/>
        </w:rPr>
        <w:t xml:space="preserve">, </w:t>
      </w:r>
      <w:r w:rsidRPr="00722AFB">
        <w:rPr>
          <w:rFonts w:ascii="Cambria" w:eastAsia="Arial Unicode MS" w:hAnsi="Cambria" w:cs="Arial"/>
          <w:bCs/>
          <w:sz w:val="24"/>
          <w:szCs w:val="24"/>
          <w:bdr w:val="nil"/>
        </w:rPr>
        <w:t xml:space="preserve">con el principal objetivo de que a través del Grupo Administrador se </w:t>
      </w:r>
      <w:r w:rsidRPr="00722AFB">
        <w:rPr>
          <w:rFonts w:ascii="Cambria" w:eastAsia="Arial Unicode MS" w:hAnsi="Cambria" w:cs="Arial"/>
          <w:bCs/>
          <w:sz w:val="24"/>
          <w:szCs w:val="24"/>
          <w:bdr w:val="nil"/>
          <w:lang w:val="es-ES"/>
        </w:rPr>
        <w:t>lleve a cabo e</w:t>
      </w:r>
      <w:r w:rsidRPr="00722AFB">
        <w:rPr>
          <w:rFonts w:ascii="Cambria" w:eastAsia="Arial Unicode MS" w:hAnsi="Cambria" w:cs="Arial"/>
          <w:bCs/>
          <w:sz w:val="24"/>
          <w:szCs w:val="24"/>
          <w:bdr w:val="nil"/>
        </w:rPr>
        <w:t xml:space="preserve">l </w:t>
      </w:r>
      <w:r w:rsidRPr="00722AFB">
        <w:rPr>
          <w:rFonts w:ascii="Cambria" w:eastAsia="Arial Unicode MS" w:hAnsi="Cambria" w:cs="Arial"/>
          <w:bCs/>
          <w:sz w:val="24"/>
          <w:szCs w:val="24"/>
          <w:bdr w:val="nil"/>
          <w:lang w:val="es-ES"/>
        </w:rPr>
        <w:t xml:space="preserve">registro, el análisis objetivo e imparcial, así como, en su caso, su desechamiento o reserva,  y evaluación de propuestas de proyectos como ofertas no solicitadas bajo el esquema de asociación publico privada, que pudieran interesarle al Gobierno Municipal, para ejecutarse en el Municipio de Zapotlán el Grande,  para implementar proyectos de conformidad con lo establecido con la Ley </w:t>
      </w:r>
      <w:r w:rsidRPr="00722AFB">
        <w:rPr>
          <w:rFonts w:ascii="Cambria" w:eastAsia="Arial Unicode MS" w:hAnsi="Cambria" w:cs="Arial"/>
          <w:bCs/>
          <w:sz w:val="24"/>
          <w:szCs w:val="24"/>
          <w:bdr w:val="nil"/>
          <w:lang w:val="es-ES"/>
        </w:rPr>
        <w:lastRenderedPageBreak/>
        <w:t xml:space="preserve">de Proyectos de Inversión y Prestación de Servicios del Estado de Jalisco y sus Municipios, así como su Reglamento, así como solución de controversias entre los ofertantes para el caso de prelación en proyectos con objeto similares o complementarios. </w:t>
      </w:r>
    </w:p>
    <w:p w:rsidR="009B78AD" w:rsidRPr="00722AFB" w:rsidRDefault="009B78AD"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rsidR="002C0D11" w:rsidRPr="00722AFB" w:rsidRDefault="002C0D11"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Cs/>
          <w:sz w:val="24"/>
          <w:szCs w:val="24"/>
          <w:bdr w:val="nil"/>
          <w:lang w:val="es-ES"/>
        </w:rPr>
        <w:t xml:space="preserve">De conformidad con lo antes mencionado el Grupo Administrador quedó conformado de la siguiente manera: </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szCs w:val="24"/>
          <w:bdr w:val="nil"/>
          <w:lang w:val="es-ES"/>
        </w:rPr>
      </w:pPr>
    </w:p>
    <w:p w:rsidR="002C0D11" w:rsidRPr="00722AFB" w:rsidRDefault="002C0D11" w:rsidP="002C0D11">
      <w:pPr>
        <w:pBdr>
          <w:top w:val="nil"/>
          <w:left w:val="nil"/>
          <w:bottom w:val="nil"/>
          <w:right w:val="nil"/>
          <w:between w:val="nil"/>
          <w:bar w:val="nil"/>
        </w:pBdr>
        <w:spacing w:after="0" w:line="240" w:lineRule="auto"/>
        <w:ind w:left="708"/>
        <w:jc w:val="center"/>
        <w:rPr>
          <w:rFonts w:ascii="Cambria" w:eastAsia="Arial Unicode MS" w:hAnsi="Cambria" w:cs="Arial"/>
          <w:b/>
          <w:bCs/>
          <w:i/>
          <w:szCs w:val="24"/>
          <w:u w:val="single"/>
          <w:bdr w:val="nil"/>
        </w:rPr>
      </w:pPr>
      <w:r w:rsidRPr="00722AFB">
        <w:rPr>
          <w:rFonts w:ascii="Cambria" w:eastAsia="Arial Unicode MS" w:hAnsi="Cambria" w:cs="Arial"/>
          <w:b/>
          <w:bCs/>
          <w:i/>
          <w:szCs w:val="24"/>
          <w:u w:val="single"/>
          <w:bdr w:val="nil"/>
        </w:rPr>
        <w:t>INTEGRACIÓN DEL GRUPO ADMINISTRADOR:</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Cs/>
          <w:i/>
          <w:szCs w:val="24"/>
          <w:bdr w:val="nil"/>
        </w:rPr>
        <w:t xml:space="preserve">1.-Presidente del Grupo Administrador que será el Presidente Municipal </w:t>
      </w:r>
      <w:r w:rsidRPr="003165D1">
        <w:rPr>
          <w:rFonts w:ascii="Cambria" w:eastAsia="Arial Unicode MS" w:hAnsi="Cambria" w:cs="Arial"/>
          <w:b/>
          <w:bCs/>
          <w:i/>
          <w:szCs w:val="24"/>
          <w:bdr w:val="nil"/>
        </w:rPr>
        <w:t>J. JESÚS GUERRERO ZÚÑIGA</w:t>
      </w:r>
      <w:r w:rsidR="003165D1">
        <w:rPr>
          <w:rFonts w:ascii="Cambria" w:eastAsia="Arial Unicode MS" w:hAnsi="Cambria" w:cs="Arial"/>
          <w:b/>
          <w:bCs/>
          <w:i/>
          <w:szCs w:val="24"/>
          <w:bdr w:val="nil"/>
        </w:rPr>
        <w:t>.</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Cs/>
          <w:i/>
          <w:szCs w:val="24"/>
          <w:bdr w:val="nil"/>
        </w:rPr>
        <w:t xml:space="preserve">2.- </w:t>
      </w:r>
      <w:r w:rsidRPr="003165D1">
        <w:rPr>
          <w:rFonts w:ascii="Cambria" w:eastAsia="Arial Unicode MS" w:hAnsi="Cambria" w:cs="Arial"/>
          <w:b/>
          <w:bCs/>
          <w:i/>
          <w:szCs w:val="24"/>
          <w:bdr w:val="nil"/>
        </w:rPr>
        <w:t>MTRA. CINDY ESTEFANY GARCÍA OROZCO</w:t>
      </w:r>
      <w:r w:rsidRPr="00722AFB">
        <w:rPr>
          <w:rFonts w:ascii="Cambria" w:eastAsia="Arial Unicode MS" w:hAnsi="Cambria" w:cs="Arial"/>
          <w:bCs/>
          <w:i/>
          <w:szCs w:val="24"/>
          <w:bdr w:val="nil"/>
        </w:rPr>
        <w:t xml:space="preserve">, en su carácter de Síndico Municipal y quien actuara como Secretario Técnico del Grupo Administrador. </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Cs/>
          <w:i/>
          <w:szCs w:val="24"/>
          <w:bdr w:val="nil"/>
        </w:rPr>
        <w:t xml:space="preserve">3.- </w:t>
      </w:r>
      <w:r w:rsidRPr="003165D1">
        <w:rPr>
          <w:rFonts w:ascii="Cambria" w:eastAsia="Arial Unicode MS" w:hAnsi="Cambria" w:cs="Arial"/>
          <w:b/>
          <w:bCs/>
          <w:i/>
          <w:szCs w:val="24"/>
          <w:bdr w:val="nil"/>
        </w:rPr>
        <w:t>LIC. FRANCISCO DANIEL VARGAS CUEVAS</w:t>
      </w:r>
      <w:r w:rsidRPr="00722AFB">
        <w:rPr>
          <w:rFonts w:ascii="Cambria" w:eastAsia="Arial Unicode MS" w:hAnsi="Cambria" w:cs="Arial"/>
          <w:bCs/>
          <w:i/>
          <w:szCs w:val="24"/>
          <w:bdr w:val="nil"/>
        </w:rPr>
        <w:t>, en su carácter de Secretario General del Ayuntamiento.</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Cs/>
          <w:i/>
          <w:szCs w:val="24"/>
          <w:bdr w:val="nil"/>
        </w:rPr>
        <w:t>4</w:t>
      </w:r>
      <w:r w:rsidRPr="003165D1">
        <w:rPr>
          <w:rFonts w:ascii="Cambria" w:eastAsia="Arial Unicode MS" w:hAnsi="Cambria" w:cs="Arial"/>
          <w:b/>
          <w:bCs/>
          <w:i/>
          <w:szCs w:val="24"/>
          <w:bdr w:val="nil"/>
        </w:rPr>
        <w:t>.- MTRO. TEOFILO DE LA CRUZ MORÁN</w:t>
      </w:r>
      <w:r w:rsidRPr="00722AFB">
        <w:rPr>
          <w:rFonts w:ascii="Cambria" w:eastAsia="Arial Unicode MS" w:hAnsi="Cambria" w:cs="Arial"/>
          <w:bCs/>
          <w:i/>
          <w:szCs w:val="24"/>
          <w:bdr w:val="nil"/>
        </w:rPr>
        <w:t>, como Encargado de la Hacienda Municipal.</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Cs/>
          <w:i/>
          <w:szCs w:val="24"/>
          <w:bdr w:val="nil"/>
        </w:rPr>
        <w:t xml:space="preserve">5.- </w:t>
      </w:r>
      <w:r w:rsidRPr="003165D1">
        <w:rPr>
          <w:rFonts w:ascii="Cambria" w:eastAsia="Arial Unicode MS" w:hAnsi="Cambria" w:cs="Arial"/>
          <w:b/>
          <w:bCs/>
          <w:i/>
          <w:szCs w:val="24"/>
          <w:bdr w:val="nil"/>
        </w:rPr>
        <w:t>ING. MANUEL MICHEL CHÁVEZ</w:t>
      </w:r>
      <w:r w:rsidRPr="00722AFB">
        <w:rPr>
          <w:rFonts w:ascii="Cambria" w:eastAsia="Arial Unicode MS" w:hAnsi="Cambria" w:cs="Arial"/>
          <w:bCs/>
          <w:i/>
          <w:szCs w:val="24"/>
          <w:bdr w:val="nil"/>
        </w:rPr>
        <w:t>, en su calidad como Coordinador General de Gestión de la Ciudad.</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Cs/>
          <w:i/>
          <w:szCs w:val="24"/>
          <w:bdr w:val="nil"/>
        </w:rPr>
        <w:t xml:space="preserve">6.- </w:t>
      </w:r>
      <w:r w:rsidRPr="003165D1">
        <w:rPr>
          <w:rFonts w:ascii="Cambria" w:eastAsia="Arial Unicode MS" w:hAnsi="Cambria" w:cs="Arial"/>
          <w:b/>
          <w:bCs/>
          <w:i/>
          <w:szCs w:val="24"/>
          <w:bdr w:val="nil"/>
        </w:rPr>
        <w:t>BIOL. JÉSUS ESPINOSA ARIAS</w:t>
      </w:r>
      <w:r w:rsidRPr="00722AFB">
        <w:rPr>
          <w:rFonts w:ascii="Cambria" w:eastAsia="Arial Unicode MS" w:hAnsi="Cambria" w:cs="Arial"/>
          <w:bCs/>
          <w:i/>
          <w:szCs w:val="24"/>
          <w:bdr w:val="nil"/>
        </w:rPr>
        <w:t>, Coordinador General de Desarrollo Económico, Turístico y Agropecuario.</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Cs/>
          <w:i/>
          <w:szCs w:val="24"/>
          <w:bdr w:val="nil"/>
        </w:rPr>
        <w:t xml:space="preserve">7.- </w:t>
      </w:r>
      <w:r w:rsidRPr="003165D1">
        <w:rPr>
          <w:rFonts w:ascii="Cambria" w:eastAsia="Arial Unicode MS" w:hAnsi="Cambria" w:cs="Arial"/>
          <w:b/>
          <w:bCs/>
          <w:i/>
          <w:szCs w:val="24"/>
          <w:bdr w:val="nil"/>
        </w:rPr>
        <w:t>ARQ. REYMUNDO FLORES ALCANTAR</w:t>
      </w:r>
      <w:r w:rsidRPr="00722AFB">
        <w:rPr>
          <w:rFonts w:ascii="Cambria" w:eastAsia="Arial Unicode MS" w:hAnsi="Cambria" w:cs="Arial"/>
          <w:bCs/>
          <w:i/>
          <w:szCs w:val="24"/>
          <w:bdr w:val="nil"/>
        </w:rPr>
        <w:t xml:space="preserve">, como Coordinador General de Servicios Municipales. </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Cs/>
          <w:i/>
          <w:szCs w:val="24"/>
          <w:bdr w:val="nil"/>
        </w:rPr>
        <w:t>8</w:t>
      </w:r>
      <w:r w:rsidRPr="003165D1">
        <w:rPr>
          <w:rFonts w:ascii="Cambria" w:eastAsia="Arial Unicode MS" w:hAnsi="Cambria" w:cs="Arial"/>
          <w:b/>
          <w:bCs/>
          <w:i/>
          <w:szCs w:val="24"/>
          <w:bdr w:val="nil"/>
        </w:rPr>
        <w:t>.- LIC. JUAN MANUEL FIGUEROA BARAJAS,</w:t>
      </w:r>
      <w:r w:rsidRPr="00722AFB">
        <w:rPr>
          <w:rFonts w:ascii="Cambria" w:eastAsia="Arial Unicode MS" w:hAnsi="Cambria" w:cs="Arial"/>
          <w:bCs/>
          <w:i/>
          <w:szCs w:val="24"/>
          <w:bdr w:val="nil"/>
        </w:rPr>
        <w:t xml:space="preserve"> como Jefe de Gabinete.</w:t>
      </w:r>
    </w:p>
    <w:p w:rsidR="002C0D11" w:rsidRPr="00722AFB" w:rsidRDefault="002C0D11" w:rsidP="002C0D11">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rPr>
      </w:pPr>
      <w:r w:rsidRPr="00722AFB">
        <w:rPr>
          <w:rFonts w:ascii="Cambria" w:eastAsia="Arial Unicode MS" w:hAnsi="Cambria" w:cs="Arial"/>
          <w:bCs/>
          <w:i/>
          <w:szCs w:val="24"/>
          <w:bdr w:val="nil"/>
        </w:rPr>
        <w:t xml:space="preserve">9.- </w:t>
      </w:r>
      <w:r w:rsidRPr="003165D1">
        <w:rPr>
          <w:rFonts w:ascii="Cambria" w:eastAsia="Arial Unicode MS" w:hAnsi="Cambria" w:cs="Arial"/>
          <w:b/>
          <w:bCs/>
          <w:i/>
          <w:szCs w:val="24"/>
          <w:bdr w:val="nil"/>
        </w:rPr>
        <w:t>BIOL. GUSTAVO LEAL DÍAZ</w:t>
      </w:r>
      <w:r w:rsidRPr="00722AFB">
        <w:rPr>
          <w:rFonts w:ascii="Cambria" w:eastAsia="Arial Unicode MS" w:hAnsi="Cambria" w:cs="Arial"/>
          <w:bCs/>
          <w:i/>
          <w:szCs w:val="24"/>
          <w:bdr w:val="nil"/>
        </w:rPr>
        <w:t>, en su carácter de Director de Planeación y Gestión Municipal.</w:t>
      </w:r>
    </w:p>
    <w:p w:rsidR="002C0D11" w:rsidRPr="00722AFB" w:rsidRDefault="002C0D11" w:rsidP="002C0D11">
      <w:pPr>
        <w:pBdr>
          <w:top w:val="nil"/>
          <w:left w:val="nil"/>
          <w:bottom w:val="nil"/>
          <w:right w:val="nil"/>
          <w:between w:val="nil"/>
          <w:bar w:val="nil"/>
        </w:pBdr>
        <w:spacing w:after="0" w:line="240" w:lineRule="auto"/>
        <w:jc w:val="both"/>
        <w:rPr>
          <w:rFonts w:ascii="Cambria" w:eastAsia="Arial Unicode MS" w:hAnsi="Cambria" w:cs="Arial"/>
          <w:bCs/>
          <w:i/>
          <w:szCs w:val="24"/>
          <w:bdr w:val="nil"/>
        </w:rPr>
      </w:pPr>
    </w:p>
    <w:p w:rsidR="002C0D11" w:rsidRPr="00722AFB" w:rsidRDefault="002C0D11" w:rsidP="002C0D11">
      <w:pPr>
        <w:pBdr>
          <w:top w:val="nil"/>
          <w:left w:val="nil"/>
          <w:bottom w:val="nil"/>
          <w:right w:val="nil"/>
          <w:between w:val="nil"/>
          <w:bar w:val="nil"/>
        </w:pBdr>
        <w:spacing w:after="0" w:line="240" w:lineRule="auto"/>
        <w:jc w:val="both"/>
        <w:rPr>
          <w:rFonts w:ascii="Cambria" w:eastAsia="Arial Unicode MS" w:hAnsi="Cambria" w:cs="Arial"/>
          <w:bCs/>
          <w:i/>
          <w:szCs w:val="24"/>
          <w:bdr w:val="nil"/>
        </w:rPr>
      </w:pPr>
      <w:r w:rsidRPr="00722AFB">
        <w:rPr>
          <w:rFonts w:ascii="Cambria" w:eastAsia="Arial Unicode MS" w:hAnsi="Cambria" w:cs="Arial"/>
          <w:bCs/>
          <w:i/>
          <w:szCs w:val="24"/>
          <w:bdr w:val="nil"/>
        </w:rPr>
        <w:t xml:space="preserve">Designando en la integración del grupo administrador y quedando en actas que el C. J. JESÚS GUERRERO ZÚÑIGA, en su carácter de Presidente Municipal y Presidente del Grupo administrador, en uso de la voz, declaró que es su derecho y decisión, designar como su suplente para que en el caso de no poder acudir al desahogo de las sesiones del Grupo Administrador, por asuntos previamente agendados, designando para que en su representación, con voz, voto y con las facultades designadas por los fundamentos legales descritos al contenido de la presente acta, en su carácter de Presidente del Grupo Administrador, acuda la  regidora </w:t>
      </w:r>
      <w:r w:rsidRPr="003165D1">
        <w:rPr>
          <w:rFonts w:ascii="Cambria" w:eastAsia="Arial Unicode MS" w:hAnsi="Cambria" w:cs="Arial"/>
          <w:b/>
          <w:bCs/>
          <w:i/>
          <w:szCs w:val="24"/>
          <w:bdr w:val="nil"/>
        </w:rPr>
        <w:t>LIC. LAURA ELENA MARTÍNEZ RUVALCABA</w:t>
      </w:r>
      <w:r w:rsidRPr="00722AFB">
        <w:rPr>
          <w:rFonts w:ascii="Cambria" w:eastAsia="Arial Unicode MS" w:hAnsi="Cambria" w:cs="Arial"/>
          <w:bCs/>
          <w:i/>
          <w:szCs w:val="24"/>
          <w:bdr w:val="nil"/>
        </w:rPr>
        <w:t xml:space="preserve">, quien funge como Regidor Presidente de la Comisión Hacienda Pública y Patrimonio Municipal. </w:t>
      </w:r>
    </w:p>
    <w:p w:rsidR="002C0D11" w:rsidRPr="00722AFB" w:rsidRDefault="002C0D11"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B76E37" w:rsidRPr="00722AFB" w:rsidRDefault="00B76E37"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BD023C" w:rsidRPr="00722AFB" w:rsidRDefault="009B78AD" w:rsidP="00722AF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
          <w:bCs/>
          <w:sz w:val="24"/>
          <w:szCs w:val="24"/>
          <w:bdr w:val="nil"/>
        </w:rPr>
        <w:t>V.-</w:t>
      </w:r>
      <w:r w:rsidRPr="00722AFB">
        <w:rPr>
          <w:rFonts w:ascii="Cambria" w:eastAsia="Arial Unicode MS" w:hAnsi="Cambria" w:cs="Arial"/>
          <w:bCs/>
          <w:sz w:val="24"/>
          <w:szCs w:val="24"/>
          <w:bdr w:val="nil"/>
        </w:rPr>
        <w:t xml:space="preserve"> En este tenor e integrado el grupo Administrador, dentro del punto 3 del orden del día</w:t>
      </w:r>
      <w:r w:rsidR="00CA7821">
        <w:rPr>
          <w:rFonts w:ascii="Cambria" w:eastAsia="Arial Unicode MS" w:hAnsi="Cambria" w:cs="Arial"/>
          <w:bCs/>
          <w:sz w:val="24"/>
          <w:szCs w:val="24"/>
          <w:bdr w:val="nil"/>
        </w:rPr>
        <w:t xml:space="preserve"> de la sesión del 11 de abril</w:t>
      </w:r>
      <w:r w:rsidR="003165D1">
        <w:rPr>
          <w:rFonts w:ascii="Cambria" w:eastAsia="Arial Unicode MS" w:hAnsi="Cambria" w:cs="Arial"/>
          <w:bCs/>
          <w:sz w:val="24"/>
          <w:szCs w:val="24"/>
          <w:bdr w:val="nil"/>
        </w:rPr>
        <w:t xml:space="preserve"> del año 2019</w:t>
      </w:r>
      <w:r w:rsidRPr="00722AFB">
        <w:rPr>
          <w:rFonts w:ascii="Cambria" w:eastAsia="Arial Unicode MS" w:hAnsi="Cambria" w:cs="Arial"/>
          <w:bCs/>
          <w:sz w:val="24"/>
          <w:szCs w:val="24"/>
          <w:bdr w:val="nil"/>
        </w:rPr>
        <w:t xml:space="preserve">, </w:t>
      </w:r>
      <w:r w:rsidR="003165D1">
        <w:rPr>
          <w:rFonts w:ascii="Cambria" w:eastAsia="Arial Unicode MS" w:hAnsi="Cambria" w:cs="Arial"/>
          <w:bCs/>
          <w:sz w:val="24"/>
          <w:szCs w:val="24"/>
          <w:bdr w:val="nil"/>
        </w:rPr>
        <w:t xml:space="preserve">se </w:t>
      </w:r>
      <w:r w:rsidRPr="00722AFB">
        <w:rPr>
          <w:rFonts w:ascii="Cambria" w:eastAsia="Arial Unicode MS" w:hAnsi="Cambria" w:cs="Arial"/>
          <w:bCs/>
          <w:sz w:val="24"/>
          <w:szCs w:val="24"/>
          <w:bdr w:val="nil"/>
        </w:rPr>
        <w:t xml:space="preserve"> hizo </w:t>
      </w:r>
      <w:r w:rsidR="003165D1">
        <w:rPr>
          <w:rFonts w:ascii="Cambria" w:eastAsia="Arial Unicode MS" w:hAnsi="Cambria" w:cs="Arial"/>
          <w:bCs/>
          <w:sz w:val="24"/>
          <w:szCs w:val="24"/>
          <w:bdr w:val="nil"/>
        </w:rPr>
        <w:t xml:space="preserve">de </w:t>
      </w:r>
      <w:r w:rsidRPr="00722AFB">
        <w:rPr>
          <w:rFonts w:ascii="Cambria" w:eastAsia="Arial Unicode MS" w:hAnsi="Cambria" w:cs="Arial"/>
          <w:bCs/>
          <w:sz w:val="24"/>
          <w:szCs w:val="24"/>
          <w:bdr w:val="nil"/>
        </w:rPr>
        <w:t>conocimiento</w:t>
      </w:r>
      <w:r w:rsidR="003165D1">
        <w:rPr>
          <w:rFonts w:ascii="Cambria" w:eastAsia="Arial Unicode MS" w:hAnsi="Cambria" w:cs="Arial"/>
          <w:bCs/>
          <w:sz w:val="24"/>
          <w:szCs w:val="24"/>
          <w:bdr w:val="nil"/>
        </w:rPr>
        <w:t xml:space="preserve"> al Grupo Administrador,</w:t>
      </w:r>
      <w:r w:rsidRPr="00722AFB">
        <w:rPr>
          <w:rFonts w:ascii="Cambria" w:eastAsia="Arial Unicode MS" w:hAnsi="Cambria" w:cs="Arial"/>
          <w:bCs/>
          <w:sz w:val="24"/>
          <w:szCs w:val="24"/>
          <w:bdr w:val="nil"/>
        </w:rPr>
        <w:t xml:space="preserve"> la presentación de un proyecto </w:t>
      </w:r>
      <w:r w:rsidR="003B13A6" w:rsidRPr="00722AFB">
        <w:rPr>
          <w:rFonts w:ascii="Cambria" w:eastAsia="Arial Unicode MS" w:hAnsi="Cambria" w:cs="Arial"/>
          <w:bCs/>
          <w:sz w:val="24"/>
          <w:szCs w:val="24"/>
          <w:bdr w:val="nil"/>
        </w:rPr>
        <w:t>en materia de luminarias,</w:t>
      </w:r>
      <w:r w:rsidR="003165D1">
        <w:rPr>
          <w:rFonts w:ascii="Cambria" w:eastAsia="Arial Unicode MS" w:hAnsi="Cambria" w:cs="Arial"/>
          <w:bCs/>
          <w:sz w:val="24"/>
          <w:szCs w:val="24"/>
          <w:bdr w:val="nil"/>
        </w:rPr>
        <w:t xml:space="preserve"> denominado</w:t>
      </w:r>
      <w:r w:rsidR="003B13A6" w:rsidRPr="00722AFB">
        <w:rPr>
          <w:rFonts w:ascii="Cambria" w:eastAsia="Arial Unicode MS" w:hAnsi="Cambria" w:cs="Arial"/>
          <w:bCs/>
          <w:sz w:val="24"/>
          <w:szCs w:val="24"/>
          <w:bdr w:val="nil"/>
        </w:rPr>
        <w:t xml:space="preserve"> </w:t>
      </w:r>
      <w:r w:rsidR="003165D1" w:rsidRPr="003165D1">
        <w:rPr>
          <w:rFonts w:ascii="Cambria" w:eastAsia="Arial Unicode MS" w:hAnsi="Cambria" w:cs="Arial"/>
          <w:bCs/>
          <w:sz w:val="24"/>
          <w:szCs w:val="24"/>
          <w:bdr w:val="nil"/>
        </w:rPr>
        <w:t>“Proyecto de Eficiencia Energética en el Alumbrado Público Municipal, que consta de 47 fojas, en el que se considera la importancia del tema sobre el gasto de energía eléctrica, en los servicios de Alumbrado Público Municipal</w:t>
      </w:r>
      <w:r w:rsidR="00743712">
        <w:rPr>
          <w:rFonts w:ascii="Cambria" w:eastAsia="Arial Unicode MS" w:hAnsi="Cambria" w:cs="Arial"/>
          <w:bCs/>
          <w:sz w:val="24"/>
          <w:szCs w:val="24"/>
          <w:bdr w:val="nil"/>
        </w:rPr>
        <w:t xml:space="preserve">, </w:t>
      </w:r>
      <w:r w:rsidRPr="00722AFB">
        <w:rPr>
          <w:rFonts w:ascii="Cambria" w:eastAsia="Arial Unicode MS" w:hAnsi="Cambria" w:cs="Arial"/>
          <w:bCs/>
          <w:sz w:val="24"/>
          <w:szCs w:val="24"/>
          <w:bdr w:val="nil"/>
        </w:rPr>
        <w:t xml:space="preserve">en la modalidad de propuesta No Solicitada por la empresa Comercializadora </w:t>
      </w:r>
      <w:proofErr w:type="spellStart"/>
      <w:r w:rsidRPr="00722AFB">
        <w:rPr>
          <w:rFonts w:ascii="Cambria" w:eastAsia="Arial Unicode MS" w:hAnsi="Cambria" w:cs="Arial"/>
          <w:bCs/>
          <w:sz w:val="24"/>
          <w:szCs w:val="24"/>
          <w:bdr w:val="nil"/>
        </w:rPr>
        <w:t>Bioiluminación</w:t>
      </w:r>
      <w:proofErr w:type="spellEnd"/>
      <w:r w:rsidRPr="00722AFB">
        <w:rPr>
          <w:rFonts w:ascii="Cambria" w:eastAsia="Arial Unicode MS" w:hAnsi="Cambria" w:cs="Arial"/>
          <w:bCs/>
          <w:sz w:val="24"/>
          <w:szCs w:val="24"/>
          <w:bdr w:val="nil"/>
        </w:rPr>
        <w:t xml:space="preserve"> S.A. de C.V., contando con los requisitos </w:t>
      </w:r>
      <w:r w:rsidR="00BD023C" w:rsidRPr="00722AFB">
        <w:rPr>
          <w:rFonts w:ascii="Cambria" w:eastAsia="Arial Unicode MS" w:hAnsi="Cambria" w:cs="Arial"/>
          <w:bCs/>
          <w:sz w:val="24"/>
          <w:szCs w:val="24"/>
          <w:bdr w:val="nil"/>
        </w:rPr>
        <w:t xml:space="preserve">de ley, en los </w:t>
      </w:r>
      <w:r w:rsidR="00515D68" w:rsidRPr="00722AFB">
        <w:rPr>
          <w:rFonts w:ascii="Cambria" w:eastAsia="Arial Unicode MS" w:hAnsi="Cambria" w:cs="Arial"/>
          <w:bCs/>
          <w:sz w:val="24"/>
          <w:szCs w:val="24"/>
          <w:bdr w:val="nil"/>
        </w:rPr>
        <w:t xml:space="preserve">términos del artículo 9 bis de la Ley de Proyectos de Inversión y de Prestación de Servicios del Estado de Jalisco y sus Municipios, así como de los “Lineamientos generales para la recepción </w:t>
      </w:r>
      <w:r w:rsidR="00515D68" w:rsidRPr="00722AFB">
        <w:rPr>
          <w:rFonts w:ascii="Cambria" w:eastAsia="Arial Unicode MS" w:hAnsi="Cambria" w:cs="Arial"/>
          <w:bCs/>
          <w:sz w:val="24"/>
          <w:szCs w:val="24"/>
          <w:bdr w:val="nil"/>
        </w:rPr>
        <w:lastRenderedPageBreak/>
        <w:t>de proyectos bajo la modalidad de ofertas no solicitadas”, publicadas en la gaceta municipal de Zapotlán el Grande, de fecha 26 de Marzo del año 2019,</w:t>
      </w:r>
      <w:r w:rsidR="00BD023C" w:rsidRPr="00722AFB">
        <w:rPr>
          <w:rFonts w:ascii="Cambria" w:eastAsia="Arial Unicode MS" w:hAnsi="Cambria" w:cs="Arial"/>
          <w:bCs/>
          <w:sz w:val="24"/>
          <w:szCs w:val="24"/>
          <w:bdr w:val="nil"/>
        </w:rPr>
        <w:t xml:space="preserve"> por lo que formado e instal</w:t>
      </w:r>
      <w:r w:rsidR="00CA7821">
        <w:rPr>
          <w:rFonts w:ascii="Cambria" w:eastAsia="Arial Unicode MS" w:hAnsi="Cambria" w:cs="Arial"/>
          <w:bCs/>
          <w:sz w:val="24"/>
          <w:szCs w:val="24"/>
          <w:bdr w:val="nil"/>
        </w:rPr>
        <w:t>ado el grupo administrador, y a fin de buscar el mejor de los proyectos para cumplir los lineamientos</w:t>
      </w:r>
      <w:r w:rsidR="00722AFB" w:rsidRPr="00722AFB">
        <w:rPr>
          <w:rFonts w:ascii="Cambria" w:eastAsia="Arial Unicode MS" w:hAnsi="Cambria" w:cs="Arial"/>
          <w:bCs/>
          <w:sz w:val="24"/>
          <w:szCs w:val="24"/>
          <w:bdr w:val="nil"/>
          <w:lang w:val="es-ES"/>
        </w:rPr>
        <w:t xml:space="preserve"> del Índice de las Ciudades Prósperas en la República Mexicana por ONU HABITAT</w:t>
      </w:r>
      <w:r w:rsidR="00BD023C" w:rsidRPr="00722AFB">
        <w:rPr>
          <w:rFonts w:ascii="Cambria" w:eastAsia="Arial Unicode MS" w:hAnsi="Cambria" w:cs="Arial"/>
          <w:bCs/>
          <w:sz w:val="24"/>
          <w:szCs w:val="24"/>
          <w:bdr w:val="nil"/>
        </w:rPr>
        <w:t xml:space="preserve">, con las nuevas tendencias en alumbrado sustentable y ecológico, y que al mismo tiempo sea una propuesta viable con las finanzas del Gobierno Municipal, el de la voz, en mi carácter de Presidente Municipal del Municipio de Zapotlán el Grande, turne dicho proyecto para que fuera verificado mediante un análisis que permita definir la viabilidad económica, jurídica, y ambiental para la ejecución del Proyecto, junto con un análisis de rentabilidad social, índice de elegibilidad, análisis de riesgos, análisis del comparador público privado- valor por dinero, y conformar un expediente técnico con los requisitos del  artículo 8 de la Ley de Proyectos de Inversión y de Prestación de Servicios del Estado de Jalisco y sus municipios, a fin de que sea aprobado previamente ante el pleno del Ayuntamiento y posteriormente ante el Congreso del Estado de Jalisco. </w:t>
      </w:r>
    </w:p>
    <w:p w:rsidR="00BD023C" w:rsidRPr="00722AFB" w:rsidRDefault="00BD023C" w:rsidP="00BD023C">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0A4C37" w:rsidRPr="00722AFB" w:rsidRDefault="00BD023C" w:rsidP="000A4C37">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
          <w:bCs/>
          <w:sz w:val="24"/>
          <w:szCs w:val="24"/>
          <w:bdr w:val="nil"/>
        </w:rPr>
        <w:t>V</w:t>
      </w:r>
      <w:r w:rsidR="00722AFB" w:rsidRPr="00722AFB">
        <w:rPr>
          <w:rFonts w:ascii="Cambria" w:eastAsia="Arial Unicode MS" w:hAnsi="Cambria" w:cs="Arial"/>
          <w:b/>
          <w:bCs/>
          <w:sz w:val="24"/>
          <w:szCs w:val="24"/>
          <w:bdr w:val="nil"/>
        </w:rPr>
        <w:t>I</w:t>
      </w:r>
      <w:r w:rsidRPr="00722AFB">
        <w:rPr>
          <w:rFonts w:ascii="Cambria" w:eastAsia="Arial Unicode MS" w:hAnsi="Cambria" w:cs="Arial"/>
          <w:b/>
          <w:bCs/>
          <w:sz w:val="24"/>
          <w:szCs w:val="24"/>
          <w:bdr w:val="nil"/>
        </w:rPr>
        <w:t xml:space="preserve">.- </w:t>
      </w:r>
      <w:r w:rsidRPr="00722AFB">
        <w:rPr>
          <w:rFonts w:ascii="Cambria" w:eastAsia="Arial Unicode MS" w:hAnsi="Cambria" w:cs="Arial"/>
          <w:bCs/>
          <w:sz w:val="24"/>
          <w:szCs w:val="24"/>
          <w:bdr w:val="nil"/>
        </w:rPr>
        <w:t>Aunado a lo antes mencionado</w:t>
      </w:r>
      <w:r w:rsidR="000A4C37" w:rsidRPr="00722AFB">
        <w:rPr>
          <w:rFonts w:ascii="Cambria" w:eastAsia="Arial Unicode MS" w:hAnsi="Cambria" w:cs="Arial"/>
          <w:bCs/>
          <w:sz w:val="24"/>
          <w:szCs w:val="24"/>
          <w:bdr w:val="nil"/>
        </w:rPr>
        <w:t xml:space="preserve">, y después de haber realizado </w:t>
      </w:r>
      <w:r w:rsidR="00CA7821">
        <w:rPr>
          <w:rFonts w:ascii="Cambria" w:eastAsia="Arial Unicode MS" w:hAnsi="Cambria" w:cs="Arial"/>
          <w:bCs/>
          <w:sz w:val="24"/>
          <w:szCs w:val="24"/>
          <w:bdr w:val="nil"/>
        </w:rPr>
        <w:t>05 cinco</w:t>
      </w:r>
      <w:r w:rsidRPr="00722AFB">
        <w:rPr>
          <w:rFonts w:ascii="Cambria" w:eastAsia="Arial Unicode MS" w:hAnsi="Cambria" w:cs="Arial"/>
          <w:bCs/>
          <w:sz w:val="24"/>
          <w:szCs w:val="24"/>
          <w:bdr w:val="nil"/>
        </w:rPr>
        <w:t xml:space="preserve"> sesiones de trabajo durante los meses de abril a julio</w:t>
      </w:r>
      <w:r w:rsidR="003B13A6" w:rsidRPr="00722AFB">
        <w:rPr>
          <w:rFonts w:ascii="Cambria" w:eastAsia="Arial Unicode MS" w:hAnsi="Cambria" w:cs="Arial"/>
          <w:bCs/>
          <w:sz w:val="24"/>
          <w:szCs w:val="24"/>
          <w:bdr w:val="nil"/>
        </w:rPr>
        <w:t xml:space="preserve"> del presente año</w:t>
      </w:r>
      <w:r w:rsidRPr="00722AFB">
        <w:rPr>
          <w:rFonts w:ascii="Cambria" w:eastAsia="Arial Unicode MS" w:hAnsi="Cambria" w:cs="Arial"/>
          <w:bCs/>
          <w:sz w:val="24"/>
          <w:szCs w:val="24"/>
          <w:bdr w:val="nil"/>
        </w:rPr>
        <w:t>, el día 19 diecinueve de Julio del año 2019</w:t>
      </w:r>
      <w:r w:rsidR="00D5010E" w:rsidRPr="00722AFB">
        <w:rPr>
          <w:rFonts w:ascii="Cambria" w:eastAsia="Arial Unicode MS" w:hAnsi="Cambria" w:cs="Arial"/>
          <w:bCs/>
          <w:sz w:val="24"/>
          <w:szCs w:val="24"/>
          <w:bdr w:val="nil"/>
        </w:rPr>
        <w:t>, el</w:t>
      </w:r>
      <w:r w:rsidR="000A4C37" w:rsidRPr="00722AFB">
        <w:rPr>
          <w:rFonts w:ascii="Cambria" w:eastAsia="Arial Unicode MS" w:hAnsi="Cambria" w:cs="Arial"/>
          <w:bCs/>
          <w:sz w:val="24"/>
          <w:szCs w:val="24"/>
          <w:bdr w:val="nil"/>
        </w:rPr>
        <w:t xml:space="preserve"> Grupo Administrador, dictaminamos y evaluamos las mejores condiciones para ejecutar un proyecto denominado </w:t>
      </w:r>
      <w:r w:rsidR="000A4C37" w:rsidRPr="00722AFB">
        <w:rPr>
          <w:rFonts w:ascii="Cambria" w:eastAsia="Arial Unicode MS" w:hAnsi="Cambria" w:cs="Arial"/>
          <w:b/>
          <w:bCs/>
          <w:sz w:val="24"/>
          <w:szCs w:val="24"/>
          <w:bdr w:val="nil"/>
          <w:lang w:val="es-ES"/>
        </w:rPr>
        <w:t xml:space="preserve">“PROYECTO DE EFICIENCIA ENÉRGETICA Y MEJORA DEL SERVICIO DE ALUMBRADO PÚBLICO EN EL MUNICIPIO DE ZAPOTLÁN EL GRANDE, JALISCO”, </w:t>
      </w:r>
      <w:r w:rsidR="000A4C37" w:rsidRPr="00722AFB">
        <w:rPr>
          <w:rFonts w:ascii="Cambria" w:eastAsia="Arial Unicode MS" w:hAnsi="Cambria" w:cs="Arial"/>
          <w:bCs/>
          <w:sz w:val="24"/>
          <w:szCs w:val="24"/>
          <w:bdr w:val="nil"/>
          <w:lang w:val="es-ES"/>
        </w:rPr>
        <w:t xml:space="preserve">bajo la modalidad de </w:t>
      </w:r>
      <w:r w:rsidR="000A4C37" w:rsidRPr="00722AFB">
        <w:rPr>
          <w:rFonts w:ascii="Cambria" w:eastAsia="Arial Unicode MS" w:hAnsi="Cambria" w:cs="Arial"/>
          <w:b/>
          <w:bCs/>
          <w:sz w:val="24"/>
          <w:szCs w:val="24"/>
          <w:u w:val="single"/>
          <w:bdr w:val="nil"/>
          <w:lang w:val="es-ES"/>
        </w:rPr>
        <w:t>Asociación Pública-Privada por esquema de Concesión</w:t>
      </w:r>
      <w:r w:rsidR="000A4C37" w:rsidRPr="00722AFB">
        <w:rPr>
          <w:rFonts w:ascii="Cambria" w:eastAsia="Arial Unicode MS" w:hAnsi="Cambria" w:cs="Arial"/>
          <w:bCs/>
          <w:sz w:val="24"/>
          <w:szCs w:val="24"/>
          <w:bdr w:val="nil"/>
          <w:lang w:val="es-ES"/>
        </w:rPr>
        <w:t xml:space="preserve"> para la prestación del servicio de Alumbrado Público, incluyendo la sustitución de luminarias e infraestructura eléctrica, así como el mantenimiento en general. </w:t>
      </w:r>
    </w:p>
    <w:p w:rsidR="000A4C37" w:rsidRPr="00722AFB" w:rsidRDefault="000A4C37" w:rsidP="000A4C37">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rsidR="000A4C37" w:rsidRPr="00722AFB" w:rsidRDefault="000A4C37" w:rsidP="000A4C37">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722AFB">
        <w:rPr>
          <w:rFonts w:ascii="Cambria" w:eastAsia="Arial Unicode MS" w:hAnsi="Cambria" w:cs="Arial"/>
          <w:bCs/>
          <w:sz w:val="24"/>
          <w:szCs w:val="24"/>
          <w:bdr w:val="nil"/>
          <w:lang w:val="es-ES"/>
        </w:rPr>
        <w:t xml:space="preserve">Por medio de dicho proyecto se busca </w:t>
      </w:r>
      <w:r w:rsidR="00CC04FE" w:rsidRPr="00722AFB">
        <w:rPr>
          <w:rFonts w:ascii="Cambria" w:eastAsia="Arial Unicode MS" w:hAnsi="Cambria" w:cs="Arial"/>
          <w:bCs/>
          <w:sz w:val="24"/>
          <w:szCs w:val="24"/>
          <w:bdr w:val="nil"/>
          <w:lang w:val="es-ES_tradnl"/>
        </w:rPr>
        <w:t>impulsar</w:t>
      </w:r>
      <w:r w:rsidRPr="00722AFB">
        <w:rPr>
          <w:rFonts w:ascii="Cambria" w:eastAsia="Arial Unicode MS" w:hAnsi="Cambria" w:cs="Arial"/>
          <w:bCs/>
          <w:sz w:val="24"/>
          <w:szCs w:val="24"/>
          <w:bdr w:val="nil"/>
          <w:lang w:val="es-ES_tradnl"/>
        </w:rPr>
        <w:t xml:space="preserve"> la eficiencia energética a través de la sustitución de los sistemas ineficientes por eficientes de alumbrado público municipal, lo cual constituye una oportunidad para los gobiernos locales debido a que se contribuye a promover la reducción de energía eléctrica, </w:t>
      </w:r>
      <w:r w:rsidR="0056205B">
        <w:rPr>
          <w:rFonts w:ascii="Cambria" w:eastAsia="Arial Unicode MS" w:hAnsi="Cambria" w:cs="Arial"/>
          <w:bCs/>
          <w:sz w:val="24"/>
          <w:szCs w:val="24"/>
          <w:bdr w:val="nil"/>
          <w:lang w:val="es-ES_tradnl"/>
        </w:rPr>
        <w:t xml:space="preserve">ahorros económicos y se obtienen </w:t>
      </w:r>
      <w:r w:rsidRPr="00722AFB">
        <w:rPr>
          <w:rFonts w:ascii="Cambria" w:eastAsia="Arial Unicode MS" w:hAnsi="Cambria" w:cs="Arial"/>
          <w:bCs/>
          <w:sz w:val="24"/>
          <w:szCs w:val="24"/>
          <w:bdr w:val="nil"/>
          <w:lang w:val="es-ES_tradnl"/>
        </w:rPr>
        <w:t>importantes resultados en el aspecto ambiental y social.</w:t>
      </w:r>
    </w:p>
    <w:p w:rsidR="000A4C37" w:rsidRPr="00722AFB" w:rsidRDefault="000A4C37" w:rsidP="000A4C37">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0A4C37" w:rsidRPr="00722AFB" w:rsidRDefault="000A4C37" w:rsidP="000A4C37">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 xml:space="preserve">El objetivo de este proyecto en nuestro municipio es el cambio de 9,281 luminarias a tecnología LED, las cuales cumplan con la normativa descrita en el apartado de Requerimientos de servicio del proyecto a contratar (el concesionario está obligado a dar copia de la garantía de cada una de las luminarias que hayan sido instaladas a la Coordinación de Alumbrado Público), el cambio de estas luminarias tendrá que ser realizado en un periodo no mayor de 4 a 6 seis meses después de firmado el contrato de Asociación Público-Privada en su modalidad de concesión. </w:t>
      </w:r>
    </w:p>
    <w:p w:rsidR="000A4C37" w:rsidRPr="00722AFB" w:rsidRDefault="000A4C37" w:rsidP="000A4C37">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D5010E" w:rsidRPr="00722AFB" w:rsidRDefault="00CC04FE"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722AFB">
        <w:rPr>
          <w:rFonts w:ascii="Cambria" w:eastAsia="Arial Unicode MS" w:hAnsi="Cambria" w:cs="Arial"/>
          <w:b/>
          <w:bCs/>
          <w:sz w:val="24"/>
          <w:szCs w:val="24"/>
          <w:bdr w:val="nil"/>
          <w:lang w:val="es-ES_tradnl"/>
        </w:rPr>
        <w:t>V</w:t>
      </w:r>
      <w:r w:rsidR="00722AFB" w:rsidRPr="00722AFB">
        <w:rPr>
          <w:rFonts w:ascii="Cambria" w:eastAsia="Arial Unicode MS" w:hAnsi="Cambria" w:cs="Arial"/>
          <w:b/>
          <w:bCs/>
          <w:sz w:val="24"/>
          <w:szCs w:val="24"/>
          <w:bdr w:val="nil"/>
          <w:lang w:val="es-ES_tradnl"/>
        </w:rPr>
        <w:t>I</w:t>
      </w:r>
      <w:r w:rsidRPr="00722AFB">
        <w:rPr>
          <w:rFonts w:ascii="Cambria" w:eastAsia="Arial Unicode MS" w:hAnsi="Cambria" w:cs="Arial"/>
          <w:b/>
          <w:bCs/>
          <w:sz w:val="24"/>
          <w:szCs w:val="24"/>
          <w:bdr w:val="nil"/>
          <w:lang w:val="es-ES_tradnl"/>
        </w:rPr>
        <w:t>.1.-</w:t>
      </w:r>
      <w:r w:rsidRPr="00722AFB">
        <w:rPr>
          <w:rFonts w:ascii="Cambria" w:eastAsia="Arial Unicode MS" w:hAnsi="Cambria" w:cs="Arial"/>
          <w:bCs/>
          <w:sz w:val="24"/>
          <w:szCs w:val="24"/>
          <w:bdr w:val="nil"/>
          <w:lang w:val="es-ES_tradnl"/>
        </w:rPr>
        <w:t xml:space="preserve"> </w:t>
      </w:r>
      <w:r w:rsidR="000A4C37" w:rsidRPr="00722AFB">
        <w:rPr>
          <w:rFonts w:ascii="Cambria" w:eastAsia="Arial Unicode MS" w:hAnsi="Cambria" w:cs="Arial"/>
          <w:bCs/>
          <w:sz w:val="24"/>
          <w:szCs w:val="24"/>
          <w:bdr w:val="nil"/>
          <w:lang w:val="es-ES_tradnl"/>
        </w:rPr>
        <w:t xml:space="preserve">Por lo antes expuesto, es que se presenta </w:t>
      </w:r>
      <w:r w:rsidR="00D5010E" w:rsidRPr="00722AFB">
        <w:rPr>
          <w:rFonts w:ascii="Cambria" w:eastAsia="Arial Unicode MS" w:hAnsi="Cambria" w:cs="Arial"/>
          <w:bCs/>
          <w:sz w:val="24"/>
          <w:szCs w:val="24"/>
          <w:bdr w:val="nil"/>
        </w:rPr>
        <w:t xml:space="preserve">un </w:t>
      </w:r>
      <w:r w:rsidRPr="00722AFB">
        <w:rPr>
          <w:rFonts w:ascii="Cambria" w:eastAsia="Arial Unicode MS" w:hAnsi="Cambria" w:cs="Arial"/>
          <w:b/>
          <w:bCs/>
          <w:sz w:val="24"/>
          <w:szCs w:val="24"/>
          <w:u w:val="single"/>
          <w:bdr w:val="nil"/>
        </w:rPr>
        <w:t xml:space="preserve">EXPEDIENTE TÉCNICO </w:t>
      </w:r>
      <w:r w:rsidR="00D5010E" w:rsidRPr="00722AFB">
        <w:rPr>
          <w:rFonts w:ascii="Cambria" w:eastAsia="Arial Unicode MS" w:hAnsi="Cambria" w:cs="Arial"/>
          <w:bCs/>
          <w:sz w:val="24"/>
          <w:szCs w:val="24"/>
          <w:bdr w:val="nil"/>
        </w:rPr>
        <w:t>que determina la viabilidad, mejores condiciones y pertinencia</w:t>
      </w:r>
      <w:r w:rsidR="003B13A6" w:rsidRPr="00722AFB">
        <w:rPr>
          <w:rFonts w:ascii="Cambria" w:eastAsia="Arial Unicode MS" w:hAnsi="Cambria" w:cs="Arial"/>
          <w:bCs/>
          <w:sz w:val="24"/>
          <w:szCs w:val="24"/>
          <w:bdr w:val="nil"/>
        </w:rPr>
        <w:t xml:space="preserve"> de ejecutar un proyecto para mejorar el sistema </w:t>
      </w:r>
      <w:r w:rsidR="003B13A6" w:rsidRPr="00722AFB">
        <w:rPr>
          <w:rFonts w:ascii="Cambria" w:eastAsia="Arial Unicode MS" w:hAnsi="Cambria" w:cs="Arial"/>
          <w:bCs/>
          <w:sz w:val="24"/>
          <w:szCs w:val="24"/>
          <w:bdr w:val="nil"/>
        </w:rPr>
        <w:lastRenderedPageBreak/>
        <w:t>de alumbrado público</w:t>
      </w:r>
      <w:r w:rsidR="00D5010E" w:rsidRPr="00722AFB">
        <w:rPr>
          <w:rFonts w:ascii="Cambria" w:eastAsia="Arial Unicode MS" w:hAnsi="Cambria" w:cs="Arial"/>
          <w:bCs/>
          <w:sz w:val="24"/>
          <w:szCs w:val="24"/>
          <w:bdr w:val="nil"/>
        </w:rPr>
        <w:t>, de conformidad con el Artículo 8 de la Ley de Proyectos de Inversión y de Prestación de Servicios del Estado de Jalisco y sus municipios</w:t>
      </w:r>
      <w:r w:rsidR="00D5010E" w:rsidRPr="00722AFB">
        <w:rPr>
          <w:rFonts w:ascii="Cambria" w:eastAsia="Arial Unicode MS" w:hAnsi="Cambria" w:cs="Arial"/>
          <w:bCs/>
          <w:sz w:val="24"/>
          <w:szCs w:val="24"/>
          <w:bdr w:val="nil"/>
          <w:lang w:val="es-ES"/>
        </w:rPr>
        <w:t xml:space="preserve">. </w:t>
      </w:r>
      <w:r w:rsidR="003B13A6" w:rsidRPr="00722AFB">
        <w:rPr>
          <w:rFonts w:ascii="Cambria" w:eastAsia="Arial Unicode MS" w:hAnsi="Cambria" w:cs="Arial"/>
          <w:bCs/>
          <w:sz w:val="24"/>
          <w:szCs w:val="24"/>
          <w:bdr w:val="nil"/>
          <w:lang w:val="es-ES"/>
        </w:rPr>
        <w:t>Dicho expedie</w:t>
      </w:r>
      <w:r w:rsidR="007E543D">
        <w:rPr>
          <w:rFonts w:ascii="Cambria" w:eastAsia="Arial Unicode MS" w:hAnsi="Cambria" w:cs="Arial"/>
          <w:bCs/>
          <w:sz w:val="24"/>
          <w:szCs w:val="24"/>
          <w:bdr w:val="nil"/>
          <w:lang w:val="es-ES"/>
        </w:rPr>
        <w:t>nte se integra por 104</w:t>
      </w:r>
      <w:r w:rsidR="003B13A6" w:rsidRPr="00722AFB">
        <w:rPr>
          <w:rFonts w:ascii="Cambria" w:eastAsia="Arial Unicode MS" w:hAnsi="Cambria" w:cs="Arial"/>
          <w:bCs/>
          <w:sz w:val="24"/>
          <w:szCs w:val="24"/>
          <w:bdr w:val="nil"/>
          <w:lang w:val="es-ES"/>
        </w:rPr>
        <w:t xml:space="preserve"> cien</w:t>
      </w:r>
      <w:r w:rsidR="007E543D">
        <w:rPr>
          <w:rFonts w:ascii="Cambria" w:eastAsia="Arial Unicode MS" w:hAnsi="Cambria" w:cs="Arial"/>
          <w:bCs/>
          <w:sz w:val="24"/>
          <w:szCs w:val="24"/>
          <w:bdr w:val="nil"/>
          <w:lang w:val="es-ES"/>
        </w:rPr>
        <w:t>to cuatro</w:t>
      </w:r>
      <w:r w:rsidR="003B13A6" w:rsidRPr="00722AFB">
        <w:rPr>
          <w:rFonts w:ascii="Cambria" w:eastAsia="Arial Unicode MS" w:hAnsi="Cambria" w:cs="Arial"/>
          <w:bCs/>
          <w:sz w:val="24"/>
          <w:szCs w:val="24"/>
          <w:bdr w:val="nil"/>
          <w:lang w:val="es-ES"/>
        </w:rPr>
        <w:t xml:space="preserve"> fojas, que contiene, lo siguiente: </w:t>
      </w:r>
    </w:p>
    <w:p w:rsidR="00BD023C" w:rsidRPr="00722AFB" w:rsidRDefault="00BD023C"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I.-Descripción del proyecto……………………………………………………………….…………02</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II.-Requerimientos de servicio del proyecto que se pretende contratar</w:t>
      </w:r>
      <w:r w:rsidR="003165D1">
        <w:rPr>
          <w:rFonts w:ascii="Cambria" w:eastAsia="Arial Unicode MS" w:hAnsi="Cambria" w:cs="Arial"/>
          <w:bCs/>
          <w:sz w:val="24"/>
          <w:szCs w:val="24"/>
          <w:bdr w:val="nil"/>
          <w:lang w:val="es-ES_tradnl"/>
        </w:rPr>
        <w:t>……</w:t>
      </w:r>
      <w:r w:rsidRPr="00722AFB">
        <w:rPr>
          <w:rFonts w:ascii="Cambria" w:eastAsia="Arial Unicode MS" w:hAnsi="Cambria" w:cs="Arial"/>
          <w:bCs/>
          <w:sz w:val="24"/>
          <w:szCs w:val="24"/>
          <w:bdr w:val="nil"/>
          <w:lang w:val="es-ES_tradnl"/>
        </w:rPr>
        <w:t>……04</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III.- Viabilidad Técnica………………………………………………………………..…………</w:t>
      </w:r>
      <w:r w:rsidR="003165D1">
        <w:rPr>
          <w:rFonts w:ascii="Cambria" w:eastAsia="Arial Unicode MS" w:hAnsi="Cambria" w:cs="Arial"/>
          <w:bCs/>
          <w:sz w:val="24"/>
          <w:szCs w:val="24"/>
          <w:bdr w:val="nil"/>
          <w:lang w:val="es-ES_tradnl"/>
        </w:rPr>
        <w:t>…</w:t>
      </w:r>
      <w:r w:rsidRPr="00722AFB">
        <w:rPr>
          <w:rFonts w:ascii="Cambria" w:eastAsia="Arial Unicode MS" w:hAnsi="Cambria" w:cs="Arial"/>
          <w:bCs/>
          <w:sz w:val="24"/>
          <w:szCs w:val="24"/>
          <w:bdr w:val="nil"/>
          <w:lang w:val="es-ES_tradnl"/>
        </w:rPr>
        <w:t>…..07</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 xml:space="preserve">IV.- Justificación y congruencia con el Plan Estatal de Desarrollo y el </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 xml:space="preserve">       Plan de Desarrollo Municipal………………………………………………………………….14</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V.-Viabilidad Jurídica………………………………………………..………………….……</w:t>
      </w:r>
      <w:r w:rsidR="003165D1">
        <w:rPr>
          <w:rFonts w:ascii="Cambria" w:eastAsia="Arial Unicode MS" w:hAnsi="Cambria" w:cs="Arial"/>
          <w:bCs/>
          <w:sz w:val="24"/>
          <w:szCs w:val="24"/>
          <w:bdr w:val="nil"/>
          <w:lang w:val="es-ES_tradnl"/>
        </w:rPr>
        <w:t>…</w:t>
      </w:r>
      <w:r w:rsidRPr="00722AFB">
        <w:rPr>
          <w:rFonts w:ascii="Cambria" w:eastAsia="Arial Unicode MS" w:hAnsi="Cambria" w:cs="Arial"/>
          <w:bCs/>
          <w:sz w:val="24"/>
          <w:szCs w:val="24"/>
          <w:bdr w:val="nil"/>
          <w:lang w:val="es-ES_tradnl"/>
        </w:rPr>
        <w:t>………17</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VI.- Viabilidad Ambiental…………………………………....………………………………</w:t>
      </w:r>
      <w:r w:rsidR="003165D1">
        <w:rPr>
          <w:rFonts w:ascii="Cambria" w:eastAsia="Arial Unicode MS" w:hAnsi="Cambria" w:cs="Arial"/>
          <w:bCs/>
          <w:sz w:val="24"/>
          <w:szCs w:val="24"/>
          <w:bdr w:val="nil"/>
          <w:lang w:val="es-ES_tradnl"/>
        </w:rPr>
        <w:t>…</w:t>
      </w:r>
      <w:r w:rsidRPr="00722AFB">
        <w:rPr>
          <w:rFonts w:ascii="Cambria" w:eastAsia="Arial Unicode MS" w:hAnsi="Cambria" w:cs="Arial"/>
          <w:bCs/>
          <w:sz w:val="24"/>
          <w:szCs w:val="24"/>
          <w:bdr w:val="nil"/>
          <w:lang w:val="es-ES_tradnl"/>
        </w:rPr>
        <w:t>………32</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VII.- Viabilidad Económica y financiera del proyecto</w:t>
      </w:r>
      <w:r w:rsidR="003165D1">
        <w:rPr>
          <w:rFonts w:ascii="Cambria" w:eastAsia="Arial Unicode MS" w:hAnsi="Cambria" w:cs="Arial"/>
          <w:bCs/>
          <w:sz w:val="24"/>
          <w:szCs w:val="24"/>
          <w:bdr w:val="nil"/>
          <w:lang w:val="es-ES_tradnl"/>
        </w:rPr>
        <w:t>……………………………….</w:t>
      </w:r>
      <w:r w:rsidRPr="00722AFB">
        <w:rPr>
          <w:rFonts w:ascii="Cambria" w:eastAsia="Arial Unicode MS" w:hAnsi="Cambria" w:cs="Arial"/>
          <w:bCs/>
          <w:sz w:val="24"/>
          <w:szCs w:val="24"/>
          <w:bdr w:val="nil"/>
          <w:lang w:val="es-ES_tradnl"/>
        </w:rPr>
        <w:t>…….35</w:t>
      </w:r>
    </w:p>
    <w:p w:rsidR="003B13A6" w:rsidRPr="00722AFB" w:rsidRDefault="003B13A6" w:rsidP="003165D1">
      <w:pPr>
        <w:pBdr>
          <w:top w:val="nil"/>
          <w:left w:val="nil"/>
          <w:bottom w:val="nil"/>
          <w:right w:val="nil"/>
          <w:between w:val="nil"/>
          <w:bar w:val="nil"/>
        </w:pBdr>
        <w:spacing w:after="0" w:line="240" w:lineRule="auto"/>
        <w:ind w:firstLine="708"/>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7.1 Índice de Elegibilidad</w:t>
      </w:r>
    </w:p>
    <w:p w:rsidR="003B13A6" w:rsidRPr="00722AFB" w:rsidRDefault="003B13A6" w:rsidP="003165D1">
      <w:pPr>
        <w:pBdr>
          <w:top w:val="nil"/>
          <w:left w:val="nil"/>
          <w:bottom w:val="nil"/>
          <w:right w:val="nil"/>
          <w:between w:val="nil"/>
          <w:bar w:val="nil"/>
        </w:pBdr>
        <w:spacing w:after="0" w:line="240" w:lineRule="auto"/>
        <w:ind w:firstLine="708"/>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7.2 Análisis de Riesgos</w:t>
      </w:r>
    </w:p>
    <w:p w:rsidR="003B13A6" w:rsidRPr="00722AFB" w:rsidRDefault="003B13A6" w:rsidP="003165D1">
      <w:pPr>
        <w:pBdr>
          <w:top w:val="nil"/>
          <w:left w:val="nil"/>
          <w:bottom w:val="nil"/>
          <w:right w:val="nil"/>
          <w:between w:val="nil"/>
          <w:bar w:val="nil"/>
        </w:pBdr>
        <w:spacing w:after="0" w:line="240" w:lineRule="auto"/>
        <w:ind w:firstLine="708"/>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7.3 Análisis del Comprador Público Privado-Valor del Dinero</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VIII.- Forma de determinar el Presupuesto total a pagarse por la entidad, incluyendo</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 xml:space="preserve">         el estimado por año………………………………………………………………</w:t>
      </w:r>
      <w:r w:rsidR="003165D1">
        <w:rPr>
          <w:rFonts w:ascii="Cambria" w:eastAsia="Arial Unicode MS" w:hAnsi="Cambria" w:cs="Arial"/>
          <w:bCs/>
          <w:sz w:val="24"/>
          <w:szCs w:val="24"/>
          <w:bdr w:val="nil"/>
          <w:lang w:val="es-ES_tradnl"/>
        </w:rPr>
        <w:t>…</w:t>
      </w:r>
      <w:r w:rsidR="007E543D">
        <w:rPr>
          <w:rFonts w:ascii="Cambria" w:eastAsia="Arial Unicode MS" w:hAnsi="Cambria" w:cs="Arial"/>
          <w:bCs/>
          <w:sz w:val="24"/>
          <w:szCs w:val="24"/>
          <w:bdr w:val="nil"/>
          <w:lang w:val="es-ES_tradnl"/>
        </w:rPr>
        <w:t>..…………..45</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IX.- Impacto de la contraprestación que se estima pagará la entidad con cargo a su presupuesto</w:t>
      </w:r>
      <w:r w:rsidR="007E543D">
        <w:rPr>
          <w:rFonts w:ascii="Cambria" w:eastAsia="Arial Unicode MS" w:hAnsi="Cambria" w:cs="Arial"/>
          <w:bCs/>
          <w:sz w:val="24"/>
          <w:szCs w:val="24"/>
          <w:bdr w:val="nil"/>
          <w:lang w:val="es-ES_tradnl"/>
        </w:rPr>
        <w:t>………………………………………………………………………………………………...</w:t>
      </w:r>
      <w:r w:rsidRPr="00722AFB">
        <w:rPr>
          <w:rFonts w:ascii="Cambria" w:eastAsia="Arial Unicode MS" w:hAnsi="Cambria" w:cs="Arial"/>
          <w:bCs/>
          <w:sz w:val="24"/>
          <w:szCs w:val="24"/>
          <w:bdr w:val="nil"/>
          <w:lang w:val="es-ES_tradnl"/>
        </w:rPr>
        <w:t>54</w:t>
      </w:r>
    </w:p>
    <w:p w:rsidR="003B13A6" w:rsidRPr="00722AFB" w:rsidRDefault="003B13A6" w:rsidP="003165D1">
      <w:pPr>
        <w:pBdr>
          <w:top w:val="nil"/>
          <w:left w:val="nil"/>
          <w:bottom w:val="nil"/>
          <w:right w:val="nil"/>
          <w:between w:val="nil"/>
          <w:bar w:val="nil"/>
        </w:pBdr>
        <w:spacing w:after="0" w:line="240" w:lineRule="auto"/>
        <w:ind w:firstLine="708"/>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 xml:space="preserve">9.1 Proyección demostrando que se tendrán los recursos suficientes </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 xml:space="preserve">        para cubrirla durante el plazo del contrato……………………………………</w:t>
      </w:r>
      <w:r w:rsidR="003165D1">
        <w:rPr>
          <w:rFonts w:ascii="Cambria" w:eastAsia="Arial Unicode MS" w:hAnsi="Cambria" w:cs="Arial"/>
          <w:bCs/>
          <w:sz w:val="24"/>
          <w:szCs w:val="24"/>
          <w:bdr w:val="nil"/>
          <w:lang w:val="es-ES_tradnl"/>
        </w:rPr>
        <w:t>…</w:t>
      </w:r>
      <w:r w:rsidR="007E543D">
        <w:rPr>
          <w:rFonts w:ascii="Cambria" w:eastAsia="Arial Unicode MS" w:hAnsi="Cambria" w:cs="Arial"/>
          <w:bCs/>
          <w:sz w:val="24"/>
          <w:szCs w:val="24"/>
          <w:bdr w:val="nil"/>
          <w:lang w:val="es-ES_tradnl"/>
        </w:rPr>
        <w:t>……..58</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X.-Necesidad de otorgar gara</w:t>
      </w:r>
      <w:r w:rsidR="007E543D">
        <w:rPr>
          <w:rFonts w:ascii="Cambria" w:eastAsia="Arial Unicode MS" w:hAnsi="Cambria" w:cs="Arial"/>
          <w:bCs/>
          <w:sz w:val="24"/>
          <w:szCs w:val="24"/>
          <w:bdr w:val="nil"/>
          <w:lang w:val="es-ES_tradnl"/>
        </w:rPr>
        <w:t>ntía……………….…………………………………………………60</w:t>
      </w: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XI.- Modelo del Contrato……………………………………………….…………………</w:t>
      </w:r>
      <w:r w:rsidR="003165D1">
        <w:rPr>
          <w:rFonts w:ascii="Cambria" w:eastAsia="Arial Unicode MS" w:hAnsi="Cambria" w:cs="Arial"/>
          <w:bCs/>
          <w:sz w:val="24"/>
          <w:szCs w:val="24"/>
          <w:bdr w:val="nil"/>
          <w:lang w:val="es-ES_tradnl"/>
        </w:rPr>
        <w:t>….</w:t>
      </w:r>
      <w:r w:rsidR="007E543D">
        <w:rPr>
          <w:rFonts w:ascii="Cambria" w:eastAsia="Arial Unicode MS" w:hAnsi="Cambria" w:cs="Arial"/>
          <w:bCs/>
          <w:sz w:val="24"/>
          <w:szCs w:val="24"/>
          <w:bdr w:val="nil"/>
          <w:lang w:val="es-ES_tradnl"/>
        </w:rPr>
        <w:t>………..62</w:t>
      </w:r>
    </w:p>
    <w:p w:rsidR="007E543D" w:rsidRPr="00722AFB" w:rsidRDefault="007E543D"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3B13A6" w:rsidRPr="00722AFB" w:rsidRDefault="003B13A6" w:rsidP="003165D1">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722AFB">
        <w:rPr>
          <w:rFonts w:ascii="Cambria" w:eastAsia="Arial Unicode MS" w:hAnsi="Cambria" w:cs="Arial"/>
          <w:bCs/>
          <w:sz w:val="24"/>
          <w:szCs w:val="24"/>
          <w:bdr w:val="nil"/>
          <w:lang w:val="es-ES_tradnl"/>
        </w:rPr>
        <w:t>XII.- Firmas Grupo Administrad</w:t>
      </w:r>
      <w:r w:rsidR="007E543D">
        <w:rPr>
          <w:rFonts w:ascii="Cambria" w:eastAsia="Arial Unicode MS" w:hAnsi="Cambria" w:cs="Arial"/>
          <w:bCs/>
          <w:sz w:val="24"/>
          <w:szCs w:val="24"/>
          <w:bdr w:val="nil"/>
          <w:lang w:val="es-ES_tradnl"/>
        </w:rPr>
        <w:t>or………………………………………………………..………..103</w:t>
      </w:r>
    </w:p>
    <w:p w:rsidR="00BD023C" w:rsidRPr="00722AFB" w:rsidRDefault="00BD023C"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BD023C" w:rsidRPr="00722AFB" w:rsidRDefault="00BD023C"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BD023C" w:rsidRDefault="00CC04FE"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
          <w:bCs/>
          <w:sz w:val="24"/>
          <w:szCs w:val="24"/>
          <w:bdr w:val="nil"/>
        </w:rPr>
        <w:t>V</w:t>
      </w:r>
      <w:r w:rsidR="00722AFB" w:rsidRPr="00722AFB">
        <w:rPr>
          <w:rFonts w:ascii="Cambria" w:eastAsia="Arial Unicode MS" w:hAnsi="Cambria" w:cs="Arial"/>
          <w:b/>
          <w:bCs/>
          <w:sz w:val="24"/>
          <w:szCs w:val="24"/>
          <w:bdr w:val="nil"/>
        </w:rPr>
        <w:t>I</w:t>
      </w:r>
      <w:r w:rsidRPr="00722AFB">
        <w:rPr>
          <w:rFonts w:ascii="Cambria" w:eastAsia="Arial Unicode MS" w:hAnsi="Cambria" w:cs="Arial"/>
          <w:b/>
          <w:bCs/>
          <w:sz w:val="24"/>
          <w:szCs w:val="24"/>
          <w:bdr w:val="nil"/>
        </w:rPr>
        <w:t>.2.-</w:t>
      </w:r>
      <w:r w:rsidRPr="00722AFB">
        <w:rPr>
          <w:rFonts w:ascii="Cambria" w:eastAsia="Arial Unicode MS" w:hAnsi="Cambria" w:cs="Arial"/>
          <w:bCs/>
          <w:sz w:val="24"/>
          <w:szCs w:val="24"/>
          <w:bdr w:val="nil"/>
        </w:rPr>
        <w:t xml:space="preserve"> </w:t>
      </w:r>
      <w:r w:rsidR="003B13A6" w:rsidRPr="00722AFB">
        <w:rPr>
          <w:rFonts w:ascii="Cambria" w:eastAsia="Arial Unicode MS" w:hAnsi="Cambria" w:cs="Arial"/>
          <w:bCs/>
          <w:sz w:val="24"/>
          <w:szCs w:val="24"/>
          <w:bdr w:val="nil"/>
        </w:rPr>
        <w:t xml:space="preserve">Así mismo se presenta la </w:t>
      </w:r>
      <w:r w:rsidRPr="00722AFB">
        <w:rPr>
          <w:rFonts w:ascii="Cambria" w:eastAsia="Arial Unicode MS" w:hAnsi="Cambria" w:cs="Arial"/>
          <w:b/>
          <w:bCs/>
          <w:sz w:val="24"/>
          <w:szCs w:val="24"/>
          <w:u w:val="single"/>
          <w:bdr w:val="nil"/>
        </w:rPr>
        <w:t>EVALUACIÓN SOCIO-ECONÓMICA</w:t>
      </w:r>
      <w:r w:rsidRPr="00722AFB">
        <w:rPr>
          <w:rFonts w:ascii="Cambria" w:eastAsia="Arial Unicode MS" w:hAnsi="Cambria" w:cs="Arial"/>
          <w:bCs/>
          <w:sz w:val="24"/>
          <w:szCs w:val="24"/>
          <w:bdr w:val="nil"/>
        </w:rPr>
        <w:t>, dictaminada y evaluada por el Grupo Administrador, que contiene la identificación, cuantificación y valoración de costos y b</w:t>
      </w:r>
      <w:r w:rsidR="003165D1">
        <w:rPr>
          <w:rFonts w:ascii="Cambria" w:eastAsia="Arial Unicode MS" w:hAnsi="Cambria" w:cs="Arial"/>
          <w:bCs/>
          <w:sz w:val="24"/>
          <w:szCs w:val="24"/>
          <w:bdr w:val="nil"/>
        </w:rPr>
        <w:t>eneficios sociales del</w:t>
      </w:r>
      <w:r w:rsidR="003B13A6" w:rsidRPr="00722AFB">
        <w:rPr>
          <w:rFonts w:ascii="Cambria" w:eastAsia="Arial Unicode MS" w:hAnsi="Cambria" w:cs="Arial"/>
          <w:bCs/>
          <w:sz w:val="24"/>
          <w:szCs w:val="24"/>
          <w:bdr w:val="nil"/>
        </w:rPr>
        <w:t xml:space="preserve"> </w:t>
      </w:r>
      <w:r w:rsidRPr="00722AFB">
        <w:rPr>
          <w:rFonts w:ascii="Cambria" w:eastAsia="Arial Unicode MS" w:hAnsi="Cambria" w:cs="Arial"/>
          <w:b/>
          <w:bCs/>
          <w:sz w:val="24"/>
          <w:szCs w:val="24"/>
          <w:bdr w:val="nil"/>
          <w:lang w:val="es-ES"/>
        </w:rPr>
        <w:t xml:space="preserve">“PROYECTO DE EFICIENCIA ENÉRGETICA Y MEJORA DEL SERVICIO DE ALUMBRADO PÚBLICO EN EL MUNICIPIO DE ZAPOTLÁN EL GRANDE, </w:t>
      </w:r>
      <w:r w:rsidRPr="00722AFB">
        <w:rPr>
          <w:rFonts w:ascii="Cambria" w:eastAsia="Arial Unicode MS" w:hAnsi="Cambria" w:cs="Arial"/>
          <w:b/>
          <w:bCs/>
          <w:sz w:val="24"/>
          <w:szCs w:val="24"/>
          <w:bdr w:val="nil"/>
          <w:lang w:val="es-ES"/>
        </w:rPr>
        <w:lastRenderedPageBreak/>
        <w:t xml:space="preserve">JALISCO”, </w:t>
      </w:r>
      <w:r w:rsidRPr="00722AFB">
        <w:rPr>
          <w:rFonts w:ascii="Cambria" w:eastAsia="Arial Unicode MS" w:hAnsi="Cambria" w:cs="Arial"/>
          <w:bCs/>
          <w:sz w:val="24"/>
          <w:szCs w:val="24"/>
          <w:bdr w:val="nil"/>
          <w:lang w:val="es-ES"/>
        </w:rPr>
        <w:t xml:space="preserve">bajo la modalidad de Asociación Pública-Privada por esquema de Concesión para la prestación del servicio de Alumbrado Público, incluyendo la sustitución de luminarias e infraestructura eléctrica, así como el mantenimiento en general. En el que se determina la conveniencia de ejecutar este proyecto, para el impacto del bienestar social, de conformidad con el artículo 6º y 7º de la Ley de Proyectos de Inversión y de Prestación de Servicios del Estado de Jalisco y sus Municipios. </w:t>
      </w:r>
    </w:p>
    <w:p w:rsidR="003165D1" w:rsidRDefault="003165D1"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rsidR="003165D1" w:rsidRPr="00722AFB" w:rsidRDefault="003165D1"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Pr>
          <w:rFonts w:ascii="Cambria" w:eastAsia="Arial Unicode MS" w:hAnsi="Cambria" w:cs="Arial"/>
          <w:bCs/>
          <w:sz w:val="24"/>
          <w:szCs w:val="24"/>
          <w:bdr w:val="nil"/>
          <w:lang w:val="es-ES"/>
        </w:rPr>
        <w:t xml:space="preserve">Cumpliendo con los requisitos de forma cualitativa y cuantitativa que se mencionan dentro de los </w:t>
      </w:r>
      <w:r w:rsidR="00E36C9F">
        <w:rPr>
          <w:rFonts w:ascii="Cambria" w:eastAsia="Arial Unicode MS" w:hAnsi="Cambria" w:cs="Arial"/>
          <w:bCs/>
          <w:sz w:val="24"/>
          <w:szCs w:val="24"/>
          <w:bdr w:val="nil"/>
          <w:lang w:val="es-ES"/>
        </w:rPr>
        <w:t>artículos 6, 7, 8, 9 y 14</w:t>
      </w:r>
      <w:r>
        <w:rPr>
          <w:rFonts w:ascii="Cambria" w:eastAsia="Arial Unicode MS" w:hAnsi="Cambria" w:cs="Arial"/>
          <w:bCs/>
          <w:sz w:val="24"/>
          <w:szCs w:val="24"/>
          <w:bdr w:val="nil"/>
          <w:lang w:val="es-ES"/>
        </w:rPr>
        <w:t xml:space="preserve"> de la </w:t>
      </w:r>
      <w:r w:rsidRPr="003165D1">
        <w:rPr>
          <w:rFonts w:ascii="Cambria" w:eastAsia="Arial Unicode MS" w:hAnsi="Cambria" w:cs="Arial"/>
          <w:bCs/>
          <w:sz w:val="24"/>
          <w:szCs w:val="24"/>
          <w:bdr w:val="nil"/>
          <w:lang w:val="es-ES"/>
        </w:rPr>
        <w:t>Ley de Proyectos de Inversión y de Prestación de Servicios del Estado de Jalisco y sus Municipios</w:t>
      </w:r>
      <w:r w:rsidR="00743712">
        <w:rPr>
          <w:rFonts w:ascii="Cambria" w:eastAsia="Arial Unicode MS" w:hAnsi="Cambria" w:cs="Arial"/>
          <w:bCs/>
          <w:sz w:val="24"/>
          <w:szCs w:val="24"/>
          <w:bdr w:val="nil"/>
          <w:lang w:val="es-ES"/>
        </w:rPr>
        <w:t>, y demás legislación aplicable</w:t>
      </w:r>
      <w:r>
        <w:rPr>
          <w:rFonts w:ascii="Cambria" w:eastAsia="Arial Unicode MS" w:hAnsi="Cambria" w:cs="Arial"/>
          <w:bCs/>
          <w:sz w:val="24"/>
          <w:szCs w:val="24"/>
          <w:bdr w:val="nil"/>
          <w:lang w:val="es-ES"/>
        </w:rPr>
        <w:t xml:space="preserve">, que se concentran dentro de la presente iniciativa, así como de los documentos </w:t>
      </w:r>
      <w:r w:rsidR="00743712">
        <w:rPr>
          <w:rFonts w:ascii="Cambria" w:eastAsia="Arial Unicode MS" w:hAnsi="Cambria" w:cs="Arial"/>
          <w:bCs/>
          <w:sz w:val="24"/>
          <w:szCs w:val="24"/>
          <w:bdr w:val="nil"/>
          <w:lang w:val="es-ES"/>
        </w:rPr>
        <w:t xml:space="preserve">anexos </w:t>
      </w:r>
      <w:r>
        <w:rPr>
          <w:rFonts w:ascii="Cambria" w:eastAsia="Arial Unicode MS" w:hAnsi="Cambria" w:cs="Arial"/>
          <w:bCs/>
          <w:sz w:val="24"/>
          <w:szCs w:val="24"/>
          <w:bdr w:val="nil"/>
          <w:lang w:val="es-ES"/>
        </w:rPr>
        <w:t>mencionados anteriormente, es por eso que se determin</w:t>
      </w:r>
      <w:r w:rsidR="00743712">
        <w:rPr>
          <w:rFonts w:ascii="Cambria" w:eastAsia="Arial Unicode MS" w:hAnsi="Cambria" w:cs="Arial"/>
          <w:bCs/>
          <w:sz w:val="24"/>
          <w:szCs w:val="24"/>
          <w:bdr w:val="nil"/>
          <w:lang w:val="es-ES"/>
        </w:rPr>
        <w:t>a la viabilidad económica, jurídica, técnica y ambiental positiva</w:t>
      </w:r>
      <w:r>
        <w:rPr>
          <w:rFonts w:ascii="Cambria" w:eastAsia="Arial Unicode MS" w:hAnsi="Cambria" w:cs="Arial"/>
          <w:bCs/>
          <w:sz w:val="24"/>
          <w:szCs w:val="24"/>
          <w:bdr w:val="nil"/>
          <w:lang w:val="es-ES"/>
        </w:rPr>
        <w:t xml:space="preserve"> por parte del Municipio de Zapotlán el Grande</w:t>
      </w:r>
      <w:r w:rsidR="00743712">
        <w:rPr>
          <w:rFonts w:ascii="Cambria" w:eastAsia="Arial Unicode MS" w:hAnsi="Cambria" w:cs="Arial"/>
          <w:bCs/>
          <w:sz w:val="24"/>
          <w:szCs w:val="24"/>
          <w:bdr w:val="nil"/>
          <w:lang w:val="es-ES"/>
        </w:rPr>
        <w:t>, para la ejecución</w:t>
      </w:r>
      <w:r>
        <w:rPr>
          <w:rFonts w:ascii="Cambria" w:eastAsia="Arial Unicode MS" w:hAnsi="Cambria" w:cs="Arial"/>
          <w:bCs/>
          <w:sz w:val="24"/>
          <w:szCs w:val="24"/>
          <w:bdr w:val="nil"/>
          <w:lang w:val="es-ES"/>
        </w:rPr>
        <w:t xml:space="preserve"> </w:t>
      </w:r>
      <w:r w:rsidR="00743712">
        <w:rPr>
          <w:rFonts w:ascii="Cambria" w:eastAsia="Arial Unicode MS" w:hAnsi="Cambria" w:cs="Arial"/>
          <w:bCs/>
          <w:sz w:val="24"/>
          <w:szCs w:val="24"/>
          <w:bdr w:val="nil"/>
          <w:lang w:val="es-ES"/>
        </w:rPr>
        <w:t>d</w:t>
      </w:r>
      <w:r>
        <w:rPr>
          <w:rFonts w:ascii="Cambria" w:eastAsia="Arial Unicode MS" w:hAnsi="Cambria" w:cs="Arial"/>
          <w:bCs/>
          <w:sz w:val="24"/>
          <w:szCs w:val="24"/>
          <w:bdr w:val="nil"/>
          <w:lang w:val="es-ES"/>
        </w:rPr>
        <w:t xml:space="preserve">el </w:t>
      </w:r>
      <w:r w:rsidRPr="003165D1">
        <w:rPr>
          <w:rFonts w:ascii="Cambria" w:eastAsia="Arial Unicode MS" w:hAnsi="Cambria" w:cs="Arial"/>
          <w:b/>
          <w:bCs/>
          <w:sz w:val="24"/>
          <w:szCs w:val="24"/>
          <w:bdr w:val="nil"/>
          <w:lang w:val="es-ES"/>
        </w:rPr>
        <w:t xml:space="preserve">“PROYECTO DE EFICIENCIA ENÉRGETICA Y MEJORA DEL SERVICIO DE ALUMBRADO PÚBLICO EN EL MUNICIPIO DE ZAPOTLÁN EL GRANDE, JALISCO”, </w:t>
      </w:r>
      <w:r w:rsidRPr="003165D1">
        <w:rPr>
          <w:rFonts w:ascii="Cambria" w:eastAsia="Arial Unicode MS" w:hAnsi="Cambria" w:cs="Arial"/>
          <w:bCs/>
          <w:sz w:val="24"/>
          <w:szCs w:val="24"/>
          <w:bdr w:val="nil"/>
          <w:lang w:val="es-ES"/>
        </w:rPr>
        <w:t>bajo la modalidad de Asociación Pública-Privada por esquema de Concesión para la prestación del servicio de Alumbrado Público</w:t>
      </w:r>
      <w:r w:rsidR="00743712">
        <w:rPr>
          <w:rFonts w:ascii="Cambria" w:eastAsia="Arial Unicode MS" w:hAnsi="Cambria" w:cs="Arial"/>
          <w:bCs/>
          <w:sz w:val="24"/>
          <w:szCs w:val="24"/>
          <w:bdr w:val="nil"/>
          <w:lang w:val="es-ES"/>
        </w:rPr>
        <w:t>, por un plazo de 20 veinte años</w:t>
      </w:r>
      <w:r w:rsidRPr="003165D1">
        <w:rPr>
          <w:rFonts w:ascii="Cambria" w:eastAsia="Arial Unicode MS" w:hAnsi="Cambria" w:cs="Arial"/>
          <w:bCs/>
          <w:sz w:val="24"/>
          <w:szCs w:val="24"/>
          <w:bdr w:val="nil"/>
          <w:lang w:val="es-ES"/>
        </w:rPr>
        <w:t>, incluyendo la sustitución de luminarias e infraestructura eléctrica, así como el mantenimiento en general</w:t>
      </w:r>
      <w:r w:rsidR="00743712">
        <w:rPr>
          <w:rFonts w:ascii="Cambria" w:eastAsia="Arial Unicode MS" w:hAnsi="Cambria" w:cs="Arial"/>
          <w:bCs/>
          <w:sz w:val="24"/>
          <w:szCs w:val="24"/>
          <w:bdr w:val="nil"/>
          <w:lang w:val="es-ES"/>
        </w:rPr>
        <w:t xml:space="preserve">. </w:t>
      </w:r>
    </w:p>
    <w:p w:rsidR="00BD023C" w:rsidRDefault="00BD023C"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6B322C" w:rsidRDefault="006B322C" w:rsidP="006B322C">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Pr>
          <w:rFonts w:ascii="Cambria" w:eastAsia="Arial Unicode MS" w:hAnsi="Cambria" w:cs="Arial"/>
          <w:bCs/>
          <w:sz w:val="24"/>
          <w:szCs w:val="24"/>
          <w:bdr w:val="nil"/>
        </w:rPr>
        <w:t>Por lo antes expuesto y bajo los siguientes</w:t>
      </w:r>
    </w:p>
    <w:p w:rsidR="006B322C" w:rsidRDefault="006B322C" w:rsidP="006B322C">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6B322C" w:rsidRPr="006B322C" w:rsidRDefault="006B322C" w:rsidP="006B322C">
      <w:pPr>
        <w:pBdr>
          <w:top w:val="nil"/>
          <w:left w:val="nil"/>
          <w:bottom w:val="nil"/>
          <w:right w:val="nil"/>
          <w:between w:val="nil"/>
          <w:bar w:val="nil"/>
        </w:pBdr>
        <w:spacing w:after="0" w:line="240" w:lineRule="auto"/>
        <w:jc w:val="center"/>
        <w:rPr>
          <w:rFonts w:ascii="Cambria" w:eastAsia="Arial Unicode MS" w:hAnsi="Cambria" w:cs="Arial"/>
          <w:b/>
          <w:bCs/>
          <w:sz w:val="24"/>
          <w:szCs w:val="24"/>
          <w:bdr w:val="nil"/>
        </w:rPr>
      </w:pPr>
      <w:r w:rsidRPr="006B322C">
        <w:rPr>
          <w:rFonts w:ascii="Cambria" w:eastAsia="Arial Unicode MS" w:hAnsi="Cambria" w:cs="Arial"/>
          <w:b/>
          <w:bCs/>
          <w:sz w:val="24"/>
          <w:szCs w:val="24"/>
          <w:bdr w:val="nil"/>
        </w:rPr>
        <w:t>C</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O</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N</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S</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I</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D</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E</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R</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A</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N</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D</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O</w:t>
      </w:r>
      <w:r>
        <w:rPr>
          <w:rFonts w:ascii="Cambria" w:eastAsia="Arial Unicode MS" w:hAnsi="Cambria" w:cs="Arial"/>
          <w:b/>
          <w:bCs/>
          <w:sz w:val="24"/>
          <w:szCs w:val="24"/>
          <w:bdr w:val="nil"/>
        </w:rPr>
        <w:t xml:space="preserve"> S</w:t>
      </w:r>
      <w:r w:rsidRPr="006B322C">
        <w:rPr>
          <w:rFonts w:ascii="Cambria" w:eastAsia="Arial Unicode MS" w:hAnsi="Cambria" w:cs="Arial"/>
          <w:b/>
          <w:bCs/>
          <w:sz w:val="24"/>
          <w:szCs w:val="24"/>
          <w:bdr w:val="nil"/>
        </w:rPr>
        <w:t>:</w:t>
      </w:r>
    </w:p>
    <w:p w:rsidR="006B322C" w:rsidRDefault="006B322C" w:rsidP="006B322C">
      <w:pPr>
        <w:pBdr>
          <w:top w:val="nil"/>
          <w:left w:val="nil"/>
          <w:bottom w:val="nil"/>
          <w:right w:val="nil"/>
          <w:between w:val="nil"/>
          <w:bar w:val="nil"/>
        </w:pBdr>
        <w:spacing w:line="240" w:lineRule="auto"/>
        <w:jc w:val="both"/>
        <w:rPr>
          <w:rFonts w:ascii="Cambria" w:eastAsia="Arial Unicode MS" w:hAnsi="Cambria" w:cs="Arial"/>
          <w:bCs/>
          <w:sz w:val="24"/>
          <w:szCs w:val="24"/>
          <w:bdr w:val="nil"/>
        </w:rPr>
      </w:pPr>
    </w:p>
    <w:p w:rsidR="006B322C" w:rsidRPr="000C2E04" w:rsidRDefault="006B322C" w:rsidP="000C2E04">
      <w:pPr>
        <w:pBdr>
          <w:top w:val="nil"/>
          <w:left w:val="nil"/>
          <w:bottom w:val="nil"/>
          <w:right w:val="nil"/>
          <w:between w:val="nil"/>
          <w:bar w:val="nil"/>
        </w:pBdr>
        <w:spacing w:line="240" w:lineRule="auto"/>
        <w:jc w:val="both"/>
        <w:rPr>
          <w:rFonts w:ascii="Cambria" w:eastAsia="Arial Unicode MS" w:hAnsi="Cambria" w:cs="Arial"/>
          <w:bCs/>
          <w:sz w:val="24"/>
          <w:szCs w:val="24"/>
          <w:bdr w:val="nil"/>
        </w:rPr>
      </w:pPr>
      <w:r w:rsidRPr="006B322C">
        <w:rPr>
          <w:rFonts w:ascii="Cambria" w:eastAsia="Arial Unicode MS" w:hAnsi="Cambria" w:cs="Arial"/>
          <w:bCs/>
          <w:sz w:val="24"/>
          <w:szCs w:val="24"/>
          <w:bdr w:val="nil"/>
        </w:rPr>
        <w:t xml:space="preserve">Por lo anteriormente expuesto de conformidad a lo dispuesto </w:t>
      </w:r>
      <w:r w:rsidRPr="006B322C">
        <w:rPr>
          <w:rFonts w:ascii="Cambria" w:eastAsia="Arial Unicode MS" w:hAnsi="Cambria" w:cs="Arial"/>
          <w:bCs/>
          <w:sz w:val="24"/>
          <w:szCs w:val="24"/>
          <w:bdr w:val="nil"/>
          <w:lang w:val="es-ES"/>
        </w:rPr>
        <w:t>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Municipal del Estado de Jalisco; artículos 1, 2, 3, 4, 5, 8, 9, 9 bis, 9 ter, 13, 14, 15, 16, 17, 18 fracción B, 28, 34, 40 fracción III y demás disposiciones aplicables de la Ley de Proyectos de Inversión y de Prestación de Servicios del Estado de Jalisco y sus Municipios; artículos 1, 2, 6, 7, 10, 11, 18, 19, 21, 22, 24, 25, 26, 27, 28, 29, 53 del Reglamento de la Ley de Proyectos de Inversión y de Prestación de Servicios del Estado de Jalisco y sus Municipios, así como lo normado en los artículos 87 fracción I,92 y demás relativos y aplicables del Reglamento Interior del Ayuntamiento de Zapotlán el Grande, Jalisco</w:t>
      </w:r>
      <w:r w:rsidR="000C2E04">
        <w:rPr>
          <w:rFonts w:ascii="Cambria" w:eastAsia="Arial Unicode MS" w:hAnsi="Cambria" w:cs="Arial"/>
          <w:bCs/>
          <w:sz w:val="24"/>
          <w:szCs w:val="24"/>
          <w:bdr w:val="nil"/>
          <w:lang w:val="es-ES"/>
        </w:rPr>
        <w:t xml:space="preserve">; a los </w:t>
      </w:r>
      <w:r w:rsidRPr="006B322C">
        <w:rPr>
          <w:rFonts w:ascii="Cambria" w:eastAsia="Arial Unicode MS" w:hAnsi="Cambria" w:cs="Arial"/>
          <w:bCs/>
          <w:sz w:val="24"/>
          <w:szCs w:val="24"/>
          <w:bdr w:val="nil"/>
        </w:rPr>
        <w:t>Lineamientos que establecen las disposiciones para determinar la conveniencia de llevar a cabo un proyecto mediante un esquema de asociación público privada, emitidos por la Secretaría de Hacienda y Crédito Público</w:t>
      </w:r>
      <w:r>
        <w:rPr>
          <w:rFonts w:ascii="Cambria" w:eastAsia="Arial Unicode MS" w:hAnsi="Cambria" w:cs="Arial"/>
          <w:bCs/>
          <w:sz w:val="24"/>
          <w:szCs w:val="24"/>
          <w:bdr w:val="nil"/>
        </w:rPr>
        <w:t xml:space="preserve">; en la </w:t>
      </w:r>
      <w:r w:rsidRPr="006B322C">
        <w:rPr>
          <w:rFonts w:ascii="Cambria" w:eastAsia="Arial Unicode MS" w:hAnsi="Cambria" w:cs="Arial"/>
          <w:bCs/>
          <w:sz w:val="24"/>
          <w:szCs w:val="24"/>
          <w:bdr w:val="nil"/>
        </w:rPr>
        <w:t>Ley de Asociaciones Público P</w:t>
      </w:r>
      <w:r>
        <w:rPr>
          <w:rFonts w:ascii="Cambria" w:eastAsia="Arial Unicode MS" w:hAnsi="Cambria" w:cs="Arial"/>
          <w:bCs/>
          <w:sz w:val="24"/>
          <w:szCs w:val="24"/>
          <w:bdr w:val="nil"/>
        </w:rPr>
        <w:t xml:space="preserve">rivadas; </w:t>
      </w:r>
      <w:r w:rsidR="000C2E04" w:rsidRPr="000C2E04">
        <w:rPr>
          <w:rFonts w:ascii="Cambria" w:eastAsia="Arial Unicode MS" w:hAnsi="Cambria" w:cs="Arial"/>
          <w:bCs/>
          <w:sz w:val="24"/>
          <w:szCs w:val="24"/>
          <w:bdr w:val="nil"/>
        </w:rPr>
        <w:t>Ley de Adquisiciones y Enajenaciones del Estado de J</w:t>
      </w:r>
      <w:r w:rsidR="000C2E04">
        <w:rPr>
          <w:rFonts w:ascii="Cambria" w:eastAsia="Arial Unicode MS" w:hAnsi="Cambria" w:cs="Arial"/>
          <w:bCs/>
          <w:sz w:val="24"/>
          <w:szCs w:val="24"/>
          <w:bdr w:val="nil"/>
        </w:rPr>
        <w:t>alisco;</w:t>
      </w:r>
      <w:r w:rsidRPr="000C2E04">
        <w:rPr>
          <w:rFonts w:ascii="Cambria" w:eastAsia="Arial Unicode MS" w:hAnsi="Cambria" w:cs="Arial"/>
          <w:bCs/>
          <w:sz w:val="24"/>
          <w:szCs w:val="24"/>
          <w:bdr w:val="nil"/>
          <w:lang w:val="es-ES"/>
        </w:rPr>
        <w:t xml:space="preserve">Lineamientos Generales para la recepción de proyectos bajo la modalidad de </w:t>
      </w:r>
      <w:r w:rsidRPr="000C2E04">
        <w:rPr>
          <w:rFonts w:ascii="Cambria" w:eastAsia="Arial Unicode MS" w:hAnsi="Cambria" w:cs="Arial"/>
          <w:bCs/>
          <w:sz w:val="24"/>
          <w:szCs w:val="24"/>
          <w:bdr w:val="nil"/>
          <w:lang w:val="es-ES"/>
        </w:rPr>
        <w:lastRenderedPageBreak/>
        <w:t xml:space="preserve">ofertas no solicitadas, </w:t>
      </w:r>
      <w:r w:rsidRPr="000C2E04">
        <w:rPr>
          <w:rFonts w:ascii="Cambria" w:eastAsia="Arial Unicode MS" w:hAnsi="Cambria" w:cs="Arial"/>
          <w:bCs/>
          <w:sz w:val="24"/>
          <w:szCs w:val="24"/>
          <w:bdr w:val="nil"/>
        </w:rPr>
        <w:t>para el municipio de Zapotlán el grande, Jalisco; Plan Estatal de Desarrollo Jalisco 2013-2033; Plan de Desarrollo del Municipio de Zapotlán el Grande, Jalisco 2033</w:t>
      </w:r>
      <w:r w:rsidR="000C2E04">
        <w:rPr>
          <w:rFonts w:ascii="Cambria" w:eastAsia="Arial Unicode MS" w:hAnsi="Cambria" w:cs="Arial"/>
          <w:bCs/>
          <w:sz w:val="24"/>
          <w:szCs w:val="24"/>
          <w:bdr w:val="nil"/>
        </w:rPr>
        <w:t>, y demás disposiciones legales aplicables vigentes.</w:t>
      </w:r>
    </w:p>
    <w:p w:rsidR="006B322C" w:rsidRPr="00722AFB" w:rsidRDefault="006B322C" w:rsidP="00515D6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743712" w:rsidRPr="00743712" w:rsidRDefault="00830C56" w:rsidP="00743712">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Pr>
          <w:rFonts w:ascii="Cambria" w:eastAsia="Arial Unicode MS" w:hAnsi="Cambria" w:cs="Arial"/>
          <w:sz w:val="24"/>
          <w:szCs w:val="24"/>
          <w:bdr w:val="nil"/>
        </w:rPr>
        <w:t xml:space="preserve">Por lo antes expuesto, </w:t>
      </w:r>
      <w:r w:rsidR="00743712" w:rsidRPr="00743712">
        <w:rPr>
          <w:rFonts w:ascii="Cambria" w:eastAsia="Arial Unicode MS" w:hAnsi="Cambria" w:cs="Arial"/>
          <w:sz w:val="24"/>
          <w:szCs w:val="24"/>
          <w:bdr w:val="nil"/>
        </w:rPr>
        <w:t>fundado</w:t>
      </w:r>
      <w:r>
        <w:rPr>
          <w:rFonts w:ascii="Cambria" w:eastAsia="Arial Unicode MS" w:hAnsi="Cambria" w:cs="Arial"/>
          <w:sz w:val="24"/>
          <w:szCs w:val="24"/>
          <w:bdr w:val="nil"/>
        </w:rPr>
        <w:t xml:space="preserve"> y motivado</w:t>
      </w:r>
      <w:r w:rsidR="00743712" w:rsidRPr="00743712">
        <w:rPr>
          <w:rFonts w:ascii="Cambria" w:eastAsia="Arial Unicode MS" w:hAnsi="Cambria" w:cs="Arial"/>
          <w:sz w:val="24"/>
          <w:szCs w:val="24"/>
          <w:bdr w:val="nil"/>
        </w:rPr>
        <w:t xml:space="preserve">, pongo a su consideración, sometiendo para su aprobación los siguientes </w:t>
      </w:r>
    </w:p>
    <w:p w:rsidR="00391CAA" w:rsidRPr="00722AFB" w:rsidRDefault="00391CAA" w:rsidP="00391CAA">
      <w:pPr>
        <w:spacing w:after="0" w:line="240" w:lineRule="auto"/>
        <w:jc w:val="center"/>
        <w:rPr>
          <w:rFonts w:ascii="Cambria" w:eastAsia="Arial Unicode MS" w:hAnsi="Cambria" w:cs="Arial"/>
          <w:b/>
          <w:sz w:val="24"/>
          <w:szCs w:val="24"/>
          <w:bdr w:val="nil"/>
          <w:lang w:val="es-ES"/>
        </w:rPr>
      </w:pPr>
    </w:p>
    <w:p w:rsidR="00391CAA" w:rsidRPr="00722AFB" w:rsidRDefault="00391CAA" w:rsidP="00391CAA">
      <w:pPr>
        <w:spacing w:after="0" w:line="240" w:lineRule="auto"/>
        <w:jc w:val="center"/>
        <w:rPr>
          <w:rFonts w:ascii="Cambria" w:eastAsia="Arial Unicode MS" w:hAnsi="Cambria" w:cs="Arial"/>
          <w:b/>
          <w:sz w:val="24"/>
          <w:szCs w:val="24"/>
          <w:bdr w:val="nil"/>
          <w:lang w:val="es-ES"/>
        </w:rPr>
      </w:pPr>
      <w:r w:rsidRPr="00722AFB">
        <w:rPr>
          <w:rFonts w:ascii="Cambria" w:eastAsia="Arial Unicode MS" w:hAnsi="Cambria" w:cs="Arial"/>
          <w:b/>
          <w:sz w:val="24"/>
          <w:szCs w:val="24"/>
          <w:bdr w:val="nil"/>
          <w:lang w:val="es-ES"/>
        </w:rPr>
        <w:t>R E S O L U T I V O S:</w:t>
      </w:r>
    </w:p>
    <w:p w:rsidR="00391CAA" w:rsidRPr="00722AFB" w:rsidRDefault="00391CAA" w:rsidP="00391CAA">
      <w:pPr>
        <w:spacing w:after="0" w:line="240" w:lineRule="auto"/>
        <w:jc w:val="center"/>
        <w:rPr>
          <w:rFonts w:ascii="Cambria" w:eastAsia="Arial Unicode MS" w:hAnsi="Cambria" w:cs="Arial"/>
          <w:sz w:val="24"/>
          <w:szCs w:val="24"/>
          <w:bdr w:val="nil"/>
          <w:lang w:val="es-ES"/>
        </w:rPr>
      </w:pPr>
    </w:p>
    <w:p w:rsidR="008C6B4C" w:rsidRDefault="00391CAA" w:rsidP="00391CAA">
      <w:pP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
          <w:sz w:val="24"/>
          <w:szCs w:val="24"/>
          <w:bdr w:val="nil"/>
          <w:lang w:val="es-ES"/>
        </w:rPr>
        <w:t xml:space="preserve">PRIMERO. - </w:t>
      </w:r>
      <w:r w:rsidRPr="00722AFB">
        <w:rPr>
          <w:rFonts w:ascii="Cambria" w:eastAsia="Arial Unicode MS" w:hAnsi="Cambria" w:cs="Arial"/>
          <w:sz w:val="24"/>
          <w:szCs w:val="24"/>
          <w:bdr w:val="nil"/>
          <w:lang w:val="es-ES"/>
        </w:rPr>
        <w:t xml:space="preserve">El Pleno del Ayuntamiento de Zapotlán el Grande, Jalisco, </w:t>
      </w:r>
      <w:r w:rsidR="008C6B4C">
        <w:rPr>
          <w:rFonts w:ascii="Cambria" w:eastAsia="Arial Unicode MS" w:hAnsi="Cambria" w:cs="Arial"/>
          <w:sz w:val="24"/>
          <w:szCs w:val="24"/>
          <w:bdr w:val="nil"/>
          <w:lang w:val="es-ES"/>
        </w:rPr>
        <w:t xml:space="preserve">aprueba y </w:t>
      </w:r>
      <w:r w:rsidRPr="00722AFB">
        <w:rPr>
          <w:rFonts w:ascii="Cambria" w:eastAsia="Arial Unicode MS" w:hAnsi="Cambria" w:cs="Arial"/>
          <w:sz w:val="24"/>
          <w:szCs w:val="24"/>
          <w:bdr w:val="nil"/>
          <w:lang w:val="es-ES"/>
        </w:rPr>
        <w:t xml:space="preserve">autoriza </w:t>
      </w:r>
      <w:r w:rsidR="008C6B4C" w:rsidRPr="008C6B4C">
        <w:rPr>
          <w:rFonts w:ascii="Cambria" w:eastAsia="Arial Unicode MS" w:hAnsi="Cambria" w:cs="Arial"/>
          <w:bCs/>
          <w:sz w:val="24"/>
          <w:szCs w:val="24"/>
          <w:bdr w:val="nil"/>
          <w:lang w:val="es-ES"/>
        </w:rPr>
        <w:t>la viabilidad económica, jurídica, técnica y ambiental positiva por parte del Municipio de Zapotlán el Grande</w:t>
      </w:r>
      <w:r w:rsidR="008C6B4C">
        <w:rPr>
          <w:rFonts w:ascii="Cambria" w:eastAsia="Arial Unicode MS" w:hAnsi="Cambria" w:cs="Arial"/>
          <w:bCs/>
          <w:sz w:val="24"/>
          <w:szCs w:val="24"/>
          <w:bdr w:val="nil"/>
          <w:lang w:val="es-ES"/>
        </w:rPr>
        <w:t>,</w:t>
      </w:r>
      <w:r w:rsidR="00DB3179">
        <w:rPr>
          <w:rFonts w:ascii="Cambria" w:eastAsia="Arial Unicode MS" w:hAnsi="Cambria" w:cs="Arial"/>
          <w:bCs/>
          <w:sz w:val="24"/>
          <w:szCs w:val="24"/>
          <w:bdr w:val="nil"/>
          <w:lang w:val="es-ES"/>
        </w:rPr>
        <w:t xml:space="preserve"> Jalisco,</w:t>
      </w:r>
      <w:r w:rsidR="008C6B4C">
        <w:rPr>
          <w:rFonts w:ascii="Cambria" w:eastAsia="Arial Unicode MS" w:hAnsi="Cambria" w:cs="Arial"/>
          <w:bCs/>
          <w:sz w:val="24"/>
          <w:szCs w:val="24"/>
          <w:bdr w:val="nil"/>
          <w:lang w:val="es-ES"/>
        </w:rPr>
        <w:t xml:space="preserve"> así como</w:t>
      </w:r>
      <w:r w:rsidR="008C6B4C" w:rsidRPr="008C6B4C">
        <w:rPr>
          <w:rFonts w:ascii="Cambria" w:eastAsia="Arial Unicode MS" w:hAnsi="Cambria" w:cs="Arial"/>
          <w:bCs/>
          <w:sz w:val="24"/>
          <w:szCs w:val="24"/>
          <w:bdr w:val="nil"/>
          <w:lang w:val="es-ES"/>
        </w:rPr>
        <w:t xml:space="preserve"> la ejecución del </w:t>
      </w:r>
      <w:r w:rsidR="008C6B4C" w:rsidRPr="008C6B4C">
        <w:rPr>
          <w:rFonts w:ascii="Cambria" w:eastAsia="Arial Unicode MS" w:hAnsi="Cambria" w:cs="Arial"/>
          <w:b/>
          <w:bCs/>
          <w:sz w:val="24"/>
          <w:szCs w:val="24"/>
          <w:bdr w:val="nil"/>
          <w:lang w:val="es-ES"/>
        </w:rPr>
        <w:t xml:space="preserve">“PROYECTO DE EFICIENCIA ENÉRGETICA Y MEJORA DEL SERVICIO DE ALUMBRADO PÚBLICO EN EL MUNICIPIO DE ZAPOTLÁN EL GRANDE, JALISCO”, </w:t>
      </w:r>
      <w:r w:rsidR="008C6B4C" w:rsidRPr="008C6B4C">
        <w:rPr>
          <w:rFonts w:ascii="Cambria" w:eastAsia="Arial Unicode MS" w:hAnsi="Cambria" w:cs="Arial"/>
          <w:bCs/>
          <w:sz w:val="24"/>
          <w:szCs w:val="24"/>
          <w:bdr w:val="nil"/>
          <w:lang w:val="es-ES"/>
        </w:rPr>
        <w:t>bajo la modalidad de Asociación Pública-Privada por esquema de Concesión para la prestación del servicio de Alumbrado Público, por un plazo de 20 veinte años, incluyendo la sustitución de luminarias e infraestructura eléctrica, así como el mantenimiento en general</w:t>
      </w:r>
      <w:r w:rsidR="00B70AA0">
        <w:rPr>
          <w:rFonts w:ascii="Cambria" w:eastAsia="Arial Unicode MS" w:hAnsi="Cambria" w:cs="Arial"/>
          <w:bCs/>
          <w:sz w:val="24"/>
          <w:szCs w:val="24"/>
          <w:bdr w:val="nil"/>
          <w:lang w:val="es-ES"/>
        </w:rPr>
        <w:t xml:space="preserve">, con recursos municipales, de conformidad el estudio realizado </w:t>
      </w:r>
      <w:r w:rsidR="00474531">
        <w:rPr>
          <w:rFonts w:ascii="Cambria" w:eastAsia="Arial Unicode MS" w:hAnsi="Cambria" w:cs="Arial"/>
          <w:bCs/>
          <w:sz w:val="24"/>
          <w:szCs w:val="24"/>
          <w:bdr w:val="nil"/>
          <w:lang w:val="es-ES"/>
        </w:rPr>
        <w:t xml:space="preserve">e </w:t>
      </w:r>
      <w:r w:rsidR="00B70AA0">
        <w:rPr>
          <w:rFonts w:ascii="Cambria" w:eastAsia="Arial Unicode MS" w:hAnsi="Cambria" w:cs="Arial"/>
          <w:bCs/>
          <w:sz w:val="24"/>
          <w:szCs w:val="24"/>
          <w:bdr w:val="nil"/>
          <w:lang w:val="es-ES"/>
        </w:rPr>
        <w:t xml:space="preserve">integrado en el expediente técnico y demás instrumentos anexos a la presente iniciativa. </w:t>
      </w:r>
    </w:p>
    <w:p w:rsidR="008C6B4C" w:rsidRDefault="008C6B4C" w:rsidP="00391CAA">
      <w:pPr>
        <w:spacing w:after="0" w:line="240" w:lineRule="auto"/>
        <w:jc w:val="both"/>
        <w:rPr>
          <w:rFonts w:ascii="Cambria" w:eastAsia="Arial Unicode MS" w:hAnsi="Cambria" w:cs="Arial"/>
          <w:bCs/>
          <w:sz w:val="24"/>
          <w:szCs w:val="24"/>
          <w:bdr w:val="nil"/>
          <w:lang w:val="es-ES"/>
        </w:rPr>
      </w:pPr>
    </w:p>
    <w:p w:rsidR="008C6B4C" w:rsidRPr="00B70AA0" w:rsidRDefault="008C6B4C" w:rsidP="00391CAA">
      <w:pPr>
        <w:spacing w:after="0" w:line="240" w:lineRule="auto"/>
        <w:jc w:val="both"/>
        <w:rPr>
          <w:rFonts w:ascii="Cambria" w:eastAsia="Arial Unicode MS" w:hAnsi="Cambria" w:cs="Arial"/>
          <w:b/>
          <w:bCs/>
          <w:sz w:val="24"/>
          <w:szCs w:val="24"/>
          <w:u w:val="single"/>
          <w:bdr w:val="nil"/>
          <w:lang w:val="es-ES"/>
        </w:rPr>
      </w:pPr>
      <w:r w:rsidRPr="008C6B4C">
        <w:rPr>
          <w:rFonts w:ascii="Cambria" w:eastAsia="Arial Unicode MS" w:hAnsi="Cambria" w:cs="Arial"/>
          <w:b/>
          <w:bCs/>
          <w:sz w:val="24"/>
          <w:szCs w:val="24"/>
          <w:bdr w:val="nil"/>
          <w:lang w:val="es-ES"/>
        </w:rPr>
        <w:t>SEGUNDO.-</w:t>
      </w:r>
      <w:r>
        <w:rPr>
          <w:rFonts w:ascii="Cambria" w:eastAsia="Arial Unicode MS" w:hAnsi="Cambria" w:cs="Arial"/>
          <w:bCs/>
          <w:sz w:val="24"/>
          <w:szCs w:val="24"/>
          <w:bdr w:val="nil"/>
          <w:lang w:val="es-ES"/>
        </w:rPr>
        <w:t xml:space="preserve"> Toda vez que se han cumplido la conformación de un expediente técnico y de la evaluación socioeconómica</w:t>
      </w:r>
      <w:r w:rsidR="00DB3179">
        <w:rPr>
          <w:rFonts w:ascii="Cambria" w:eastAsia="Arial Unicode MS" w:hAnsi="Cambria" w:cs="Arial"/>
          <w:bCs/>
          <w:sz w:val="24"/>
          <w:szCs w:val="24"/>
          <w:bdr w:val="nil"/>
          <w:lang w:val="es-ES"/>
        </w:rPr>
        <w:t xml:space="preserve">, </w:t>
      </w:r>
      <w:r>
        <w:rPr>
          <w:rFonts w:ascii="Cambria" w:eastAsia="Arial Unicode MS" w:hAnsi="Cambria" w:cs="Arial"/>
          <w:bCs/>
          <w:sz w:val="24"/>
          <w:szCs w:val="24"/>
          <w:bdr w:val="nil"/>
          <w:lang w:val="es-ES"/>
        </w:rPr>
        <w:t xml:space="preserve">de conformidad con </w:t>
      </w:r>
      <w:r w:rsidRPr="008C6B4C">
        <w:rPr>
          <w:rFonts w:ascii="Cambria" w:eastAsia="Arial Unicode MS" w:hAnsi="Cambria" w:cs="Arial"/>
          <w:bCs/>
          <w:sz w:val="24"/>
          <w:szCs w:val="24"/>
          <w:bdr w:val="nil"/>
          <w:lang w:val="es-ES"/>
        </w:rPr>
        <w:t xml:space="preserve">artículos 6, 7, 8, 9 y 14 de la Ley de Proyectos de Inversión y de Prestación de Servicios del Estado de Jalisco y sus Municipios, </w:t>
      </w:r>
      <w:r>
        <w:rPr>
          <w:rFonts w:ascii="Cambria" w:eastAsia="Arial Unicode MS" w:hAnsi="Cambria" w:cs="Arial"/>
          <w:bCs/>
          <w:sz w:val="24"/>
          <w:szCs w:val="24"/>
          <w:bdr w:val="nil"/>
          <w:lang w:val="es-ES"/>
        </w:rPr>
        <w:t xml:space="preserve">así como de los demás requisitos mencionados en el artículo 14 de la misma Ley, </w:t>
      </w:r>
      <w:r w:rsidR="00DB3179">
        <w:rPr>
          <w:rFonts w:ascii="Cambria" w:eastAsia="Arial Unicode MS" w:hAnsi="Cambria" w:cs="Arial"/>
          <w:bCs/>
          <w:sz w:val="24"/>
          <w:szCs w:val="24"/>
          <w:bdr w:val="nil"/>
          <w:lang w:val="es-ES"/>
        </w:rPr>
        <w:t xml:space="preserve">el Pleno del Ayuntamiento ratificamos dicha documentación, haciendo nuestros la información proporcionada por el Grupo Administrador de conformidad al punto VI de la exposición de motivos, por lo que </w:t>
      </w:r>
      <w:r w:rsidR="00B70AA0">
        <w:rPr>
          <w:rFonts w:ascii="Cambria" w:eastAsia="Arial Unicode MS" w:hAnsi="Cambria" w:cs="Arial"/>
          <w:bCs/>
          <w:sz w:val="24"/>
          <w:szCs w:val="24"/>
          <w:bdr w:val="nil"/>
          <w:lang w:val="es-ES"/>
        </w:rPr>
        <w:t xml:space="preserve">se aprueba </w:t>
      </w:r>
      <w:r w:rsidRPr="00B70AA0">
        <w:rPr>
          <w:rFonts w:ascii="Cambria" w:eastAsia="Arial Unicode MS" w:hAnsi="Cambria" w:cs="Arial"/>
          <w:b/>
          <w:bCs/>
          <w:sz w:val="24"/>
          <w:szCs w:val="24"/>
          <w:bdr w:val="nil"/>
          <w:lang w:val="es-ES"/>
        </w:rPr>
        <w:t xml:space="preserve">enviar </w:t>
      </w:r>
      <w:r>
        <w:rPr>
          <w:rFonts w:ascii="Cambria" w:eastAsia="Arial Unicode MS" w:hAnsi="Cambria" w:cs="Arial"/>
          <w:bCs/>
          <w:sz w:val="24"/>
          <w:szCs w:val="24"/>
          <w:bdr w:val="nil"/>
          <w:lang w:val="es-ES"/>
        </w:rPr>
        <w:t xml:space="preserve">dicha documentación a fin de que </w:t>
      </w:r>
      <w:r w:rsidR="00DB3179">
        <w:rPr>
          <w:rFonts w:ascii="Cambria" w:eastAsia="Arial Unicode MS" w:hAnsi="Cambria" w:cs="Arial"/>
          <w:bCs/>
          <w:sz w:val="24"/>
          <w:szCs w:val="24"/>
          <w:bdr w:val="nil"/>
          <w:lang w:val="es-ES"/>
        </w:rPr>
        <w:t xml:space="preserve">el </w:t>
      </w:r>
      <w:r w:rsidR="00DB3179" w:rsidRPr="00DB3179">
        <w:rPr>
          <w:rFonts w:ascii="Cambria" w:eastAsia="Arial Unicode MS" w:hAnsi="Cambria" w:cs="Arial"/>
          <w:b/>
          <w:bCs/>
          <w:sz w:val="24"/>
          <w:szCs w:val="24"/>
          <w:bdr w:val="nil"/>
          <w:lang w:val="es-ES"/>
        </w:rPr>
        <w:t xml:space="preserve">“PROYECTO DE EFICIENCIA ENÉRGETICA Y MEJORA DEL SERVICIO DE ALUMBRADO PÚBLICO EN EL MUNICIPIO DE ZAPOTLÁN EL GRANDE, JALISCO”, </w:t>
      </w:r>
      <w:r w:rsidR="00DB3179" w:rsidRPr="00DB3179">
        <w:rPr>
          <w:rFonts w:ascii="Cambria" w:eastAsia="Arial Unicode MS" w:hAnsi="Cambria" w:cs="Arial"/>
          <w:bCs/>
          <w:sz w:val="24"/>
          <w:szCs w:val="24"/>
          <w:bdr w:val="nil"/>
          <w:lang w:val="es-ES"/>
        </w:rPr>
        <w:t>bajo la modalidad de Asociación Pública-Privada por esquema de Concesión para la prestación del servicio de Alumbrado Público, incluyendo la sustitución de luminarias e infraestructura eléctrica, así como el mantenimiento en general</w:t>
      </w:r>
      <w:r w:rsidR="00DB3179">
        <w:rPr>
          <w:rFonts w:ascii="Cambria" w:eastAsia="Arial Unicode MS" w:hAnsi="Cambria" w:cs="Arial"/>
          <w:bCs/>
          <w:sz w:val="24"/>
          <w:szCs w:val="24"/>
          <w:bdr w:val="nil"/>
          <w:lang w:val="es-ES"/>
        </w:rPr>
        <w:t xml:space="preserve">, </w:t>
      </w:r>
      <w:r w:rsidRPr="00B70AA0">
        <w:rPr>
          <w:rFonts w:ascii="Cambria" w:eastAsia="Arial Unicode MS" w:hAnsi="Cambria" w:cs="Arial"/>
          <w:b/>
          <w:bCs/>
          <w:sz w:val="24"/>
          <w:szCs w:val="24"/>
          <w:u w:val="single"/>
          <w:bdr w:val="nil"/>
          <w:lang w:val="es-ES"/>
        </w:rPr>
        <w:t xml:space="preserve">sea evaluado y </w:t>
      </w:r>
      <w:r w:rsidR="00DB3179" w:rsidRPr="00B70AA0">
        <w:rPr>
          <w:rFonts w:ascii="Cambria" w:eastAsia="Arial Unicode MS" w:hAnsi="Cambria" w:cs="Arial"/>
          <w:b/>
          <w:bCs/>
          <w:sz w:val="24"/>
          <w:szCs w:val="24"/>
          <w:u w:val="single"/>
          <w:bdr w:val="nil"/>
          <w:lang w:val="es-ES"/>
        </w:rPr>
        <w:t>aprobado</w:t>
      </w:r>
      <w:r w:rsidRPr="00B70AA0">
        <w:rPr>
          <w:rFonts w:ascii="Cambria" w:eastAsia="Arial Unicode MS" w:hAnsi="Cambria" w:cs="Arial"/>
          <w:b/>
          <w:bCs/>
          <w:sz w:val="24"/>
          <w:szCs w:val="24"/>
          <w:u w:val="single"/>
          <w:bdr w:val="nil"/>
          <w:lang w:val="es-ES"/>
        </w:rPr>
        <w:t xml:space="preserve"> ante el Congreso del Estado de Jalisco, previo a </w:t>
      </w:r>
      <w:r w:rsidR="00DB3179" w:rsidRPr="00B70AA0">
        <w:rPr>
          <w:rFonts w:ascii="Cambria" w:eastAsia="Arial Unicode MS" w:hAnsi="Cambria" w:cs="Arial"/>
          <w:b/>
          <w:bCs/>
          <w:sz w:val="24"/>
          <w:szCs w:val="24"/>
          <w:u w:val="single"/>
          <w:bdr w:val="nil"/>
          <w:lang w:val="es-ES"/>
        </w:rPr>
        <w:t xml:space="preserve">llevar a cabo el Proceso de Licitación Pública correspondiente. </w:t>
      </w:r>
    </w:p>
    <w:p w:rsidR="00DB3179" w:rsidRDefault="00DB3179" w:rsidP="00391CAA">
      <w:pPr>
        <w:spacing w:after="0" w:line="240" w:lineRule="auto"/>
        <w:jc w:val="both"/>
        <w:rPr>
          <w:rFonts w:ascii="Cambria" w:eastAsia="Arial Unicode MS" w:hAnsi="Cambria" w:cs="Arial"/>
          <w:bCs/>
          <w:sz w:val="24"/>
          <w:szCs w:val="24"/>
          <w:bdr w:val="nil"/>
          <w:lang w:val="es-ES"/>
        </w:rPr>
      </w:pPr>
    </w:p>
    <w:p w:rsidR="008C6B4C" w:rsidRPr="009B02F2" w:rsidRDefault="00DB3179" w:rsidP="00391CAA">
      <w:pPr>
        <w:spacing w:after="0" w:line="240" w:lineRule="auto"/>
        <w:jc w:val="both"/>
        <w:rPr>
          <w:rFonts w:ascii="Cambria" w:eastAsia="Arial Unicode MS" w:hAnsi="Cambria" w:cs="Arial"/>
          <w:bCs/>
          <w:sz w:val="24"/>
          <w:szCs w:val="24"/>
          <w:bdr w:val="nil"/>
          <w:lang w:val="es-ES"/>
        </w:rPr>
      </w:pPr>
      <w:r w:rsidRPr="009B02F2">
        <w:rPr>
          <w:rFonts w:ascii="Cambria" w:eastAsia="Arial Unicode MS" w:hAnsi="Cambria" w:cs="Arial"/>
          <w:b/>
          <w:bCs/>
          <w:sz w:val="24"/>
          <w:szCs w:val="24"/>
          <w:bdr w:val="nil"/>
          <w:lang w:val="es-ES"/>
        </w:rPr>
        <w:t>TERCERO.-</w:t>
      </w:r>
      <w:r>
        <w:rPr>
          <w:rFonts w:ascii="Cambria" w:eastAsia="Arial Unicode MS" w:hAnsi="Cambria" w:cs="Arial"/>
          <w:bCs/>
          <w:sz w:val="24"/>
          <w:szCs w:val="24"/>
          <w:bdr w:val="nil"/>
          <w:lang w:val="es-ES"/>
        </w:rPr>
        <w:t xml:space="preserve"> Se autoriza, posterior a la aprobación del</w:t>
      </w:r>
      <w:r w:rsidR="00B70AA0">
        <w:rPr>
          <w:rFonts w:ascii="Cambria" w:eastAsia="Arial Unicode MS" w:hAnsi="Cambria" w:cs="Arial"/>
          <w:bCs/>
          <w:sz w:val="24"/>
          <w:szCs w:val="24"/>
          <w:bdr w:val="nil"/>
          <w:lang w:val="es-ES"/>
        </w:rPr>
        <w:t xml:space="preserve"> Congreso del Estado de Jalisco y previo a la firma del Contrato </w:t>
      </w:r>
      <w:r w:rsidR="00B70AA0" w:rsidRPr="00B70AA0">
        <w:rPr>
          <w:rFonts w:ascii="Cambria" w:eastAsia="Arial Unicode MS" w:hAnsi="Cambria" w:cs="Arial"/>
          <w:bCs/>
          <w:sz w:val="24"/>
          <w:szCs w:val="24"/>
          <w:bdr w:val="nil"/>
          <w:lang w:val="es-ES"/>
        </w:rPr>
        <w:t>bajo la modalidad de Asociación Pública-Privada por esquema de Concesión</w:t>
      </w:r>
      <w:r w:rsidR="00B70AA0">
        <w:rPr>
          <w:rFonts w:ascii="Cambria" w:eastAsia="Arial Unicode MS" w:hAnsi="Cambria" w:cs="Arial"/>
          <w:bCs/>
          <w:sz w:val="24"/>
          <w:szCs w:val="24"/>
          <w:bdr w:val="nil"/>
          <w:lang w:val="es-ES"/>
        </w:rPr>
        <w:t xml:space="preserve">, </w:t>
      </w:r>
      <w:r>
        <w:rPr>
          <w:rFonts w:ascii="Cambria" w:eastAsia="Arial Unicode MS" w:hAnsi="Cambria" w:cs="Arial"/>
          <w:bCs/>
          <w:sz w:val="24"/>
          <w:szCs w:val="24"/>
          <w:bdr w:val="nil"/>
          <w:lang w:val="es-ES"/>
        </w:rPr>
        <w:t xml:space="preserve">se afecten las participaciones como fuente de pago o garantía de conformidad a la </w:t>
      </w:r>
      <w:r w:rsidR="009B02F2">
        <w:rPr>
          <w:rFonts w:ascii="Cambria" w:eastAsia="Arial Unicode MS" w:hAnsi="Cambria" w:cs="Arial"/>
          <w:bCs/>
          <w:sz w:val="24"/>
          <w:szCs w:val="24"/>
          <w:bdr w:val="nil"/>
          <w:lang w:val="es-ES"/>
        </w:rPr>
        <w:t xml:space="preserve">corrida financiera aprobada para el </w:t>
      </w:r>
      <w:r w:rsidR="009B02F2" w:rsidRPr="009B02F2">
        <w:rPr>
          <w:rFonts w:ascii="Cambria" w:eastAsia="Arial Unicode MS" w:hAnsi="Cambria" w:cs="Arial"/>
          <w:b/>
          <w:bCs/>
          <w:sz w:val="24"/>
          <w:szCs w:val="24"/>
          <w:bdr w:val="nil"/>
          <w:lang w:val="es-ES"/>
        </w:rPr>
        <w:t>“PROYECTO DE EFICIENCIA ENÉRGETICA Y MEJORA DEL SERVICIO DE ALUMBRADO PÚBLICO EN EL MUNICIPIO DE ZAPOTLÁN EL GRANDE, JALISCO”</w:t>
      </w:r>
      <w:r w:rsidR="009B02F2">
        <w:rPr>
          <w:rFonts w:ascii="Cambria" w:eastAsia="Arial Unicode MS" w:hAnsi="Cambria" w:cs="Arial"/>
          <w:b/>
          <w:bCs/>
          <w:sz w:val="24"/>
          <w:szCs w:val="24"/>
          <w:bdr w:val="nil"/>
          <w:lang w:val="es-ES"/>
        </w:rPr>
        <w:t xml:space="preserve">, </w:t>
      </w:r>
      <w:r w:rsidR="009B02F2" w:rsidRPr="009B02F2">
        <w:rPr>
          <w:rFonts w:ascii="Cambria" w:eastAsia="Arial Unicode MS" w:hAnsi="Cambria" w:cs="Arial"/>
          <w:bCs/>
          <w:sz w:val="24"/>
          <w:szCs w:val="24"/>
          <w:bdr w:val="nil"/>
          <w:lang w:val="es-ES"/>
        </w:rPr>
        <w:t>dentro del expediente técnico.</w:t>
      </w:r>
    </w:p>
    <w:p w:rsidR="00DB3179" w:rsidRDefault="00DB3179" w:rsidP="00391CAA">
      <w:pPr>
        <w:spacing w:after="0" w:line="240" w:lineRule="auto"/>
        <w:jc w:val="both"/>
        <w:rPr>
          <w:rFonts w:ascii="Cambria" w:eastAsia="Arial Unicode MS" w:hAnsi="Cambria" w:cs="Arial"/>
          <w:bCs/>
          <w:sz w:val="24"/>
          <w:szCs w:val="24"/>
          <w:bdr w:val="nil"/>
          <w:lang w:val="es-ES"/>
        </w:rPr>
      </w:pPr>
    </w:p>
    <w:p w:rsidR="00B01972" w:rsidRDefault="009B02F2" w:rsidP="00391CAA">
      <w:pPr>
        <w:spacing w:after="0" w:line="240" w:lineRule="auto"/>
        <w:jc w:val="both"/>
        <w:rPr>
          <w:rFonts w:ascii="Cambria" w:eastAsia="Arial Unicode MS" w:hAnsi="Cambria" w:cs="Arial"/>
          <w:b/>
          <w:bCs/>
          <w:sz w:val="24"/>
          <w:szCs w:val="24"/>
          <w:bdr w:val="nil"/>
          <w:lang w:val="es-ES"/>
        </w:rPr>
      </w:pPr>
      <w:r w:rsidRPr="00EF3430">
        <w:rPr>
          <w:rFonts w:ascii="Cambria" w:eastAsia="Arial Unicode MS" w:hAnsi="Cambria" w:cs="Arial"/>
          <w:b/>
          <w:bCs/>
          <w:sz w:val="24"/>
          <w:szCs w:val="24"/>
          <w:bdr w:val="nil"/>
          <w:lang w:val="es-ES"/>
        </w:rPr>
        <w:t>CUARTO.-</w:t>
      </w:r>
      <w:r>
        <w:rPr>
          <w:rFonts w:ascii="Cambria" w:eastAsia="Arial Unicode MS" w:hAnsi="Cambria" w:cs="Arial"/>
          <w:bCs/>
          <w:sz w:val="24"/>
          <w:szCs w:val="24"/>
          <w:bdr w:val="nil"/>
          <w:lang w:val="es-ES"/>
        </w:rPr>
        <w:t xml:space="preserve"> Una </w:t>
      </w:r>
      <w:r w:rsidRPr="009B02F2">
        <w:rPr>
          <w:rFonts w:ascii="Cambria" w:eastAsia="Arial Unicode MS" w:hAnsi="Cambria" w:cs="Arial"/>
          <w:bCs/>
          <w:sz w:val="24"/>
          <w:szCs w:val="24"/>
          <w:bdr w:val="nil"/>
          <w:lang w:val="es-ES"/>
        </w:rPr>
        <w:t>vez autorizado el proyecto</w:t>
      </w:r>
      <w:r>
        <w:rPr>
          <w:rFonts w:ascii="Cambria" w:eastAsia="Arial Unicode MS" w:hAnsi="Cambria" w:cs="Arial"/>
          <w:bCs/>
          <w:sz w:val="24"/>
          <w:szCs w:val="24"/>
          <w:bdr w:val="nil"/>
          <w:lang w:val="es-ES"/>
        </w:rPr>
        <w:t xml:space="preserve"> por el Pleno del Congreso, y publicado</w:t>
      </w:r>
      <w:r w:rsidRPr="009B02F2">
        <w:rPr>
          <w:rFonts w:ascii="Cambria" w:eastAsia="Arial Unicode MS" w:hAnsi="Cambria" w:cs="Arial"/>
          <w:bCs/>
          <w:sz w:val="24"/>
          <w:szCs w:val="24"/>
          <w:bdr w:val="nil"/>
          <w:lang w:val="es-ES"/>
        </w:rPr>
        <w:t xml:space="preserve"> en el periódico oficial </w:t>
      </w:r>
      <w:r>
        <w:rPr>
          <w:rFonts w:ascii="Cambria" w:eastAsia="Arial Unicode MS" w:hAnsi="Cambria" w:cs="Arial"/>
          <w:bCs/>
          <w:sz w:val="24"/>
          <w:szCs w:val="24"/>
          <w:bdr w:val="nil"/>
          <w:lang w:val="es-ES"/>
        </w:rPr>
        <w:t>“</w:t>
      </w:r>
      <w:r w:rsidRPr="009B02F2">
        <w:rPr>
          <w:rFonts w:ascii="Cambria" w:eastAsia="Arial Unicode MS" w:hAnsi="Cambria" w:cs="Arial"/>
          <w:bCs/>
          <w:i/>
          <w:sz w:val="24"/>
          <w:szCs w:val="24"/>
          <w:bdr w:val="nil"/>
          <w:lang w:val="es-ES"/>
        </w:rPr>
        <w:t>El Estado de Jalisco</w:t>
      </w:r>
      <w:r>
        <w:rPr>
          <w:rFonts w:ascii="Cambria" w:eastAsia="Arial Unicode MS" w:hAnsi="Cambria" w:cs="Arial"/>
          <w:bCs/>
          <w:i/>
          <w:sz w:val="24"/>
          <w:szCs w:val="24"/>
          <w:bdr w:val="nil"/>
          <w:lang w:val="es-ES"/>
        </w:rPr>
        <w:t>”</w:t>
      </w:r>
      <w:r w:rsidRPr="009B02F2">
        <w:rPr>
          <w:rFonts w:ascii="Cambria" w:eastAsia="Arial Unicode MS" w:hAnsi="Cambria" w:cs="Arial"/>
          <w:bCs/>
          <w:sz w:val="24"/>
          <w:szCs w:val="24"/>
          <w:bdr w:val="nil"/>
          <w:lang w:val="es-ES"/>
        </w:rPr>
        <w:t xml:space="preserve"> </w:t>
      </w:r>
      <w:r>
        <w:rPr>
          <w:rFonts w:ascii="Cambria" w:eastAsia="Arial Unicode MS" w:hAnsi="Cambria" w:cs="Arial"/>
          <w:bCs/>
          <w:sz w:val="24"/>
          <w:szCs w:val="24"/>
          <w:bdr w:val="nil"/>
          <w:lang w:val="es-ES"/>
        </w:rPr>
        <w:t>el decreto aprobatorio,</w:t>
      </w:r>
      <w:r w:rsidR="00EF3430">
        <w:rPr>
          <w:rFonts w:ascii="Cambria" w:eastAsia="Arial Unicode MS" w:hAnsi="Cambria" w:cs="Arial"/>
          <w:bCs/>
          <w:sz w:val="24"/>
          <w:szCs w:val="24"/>
          <w:bdr w:val="nil"/>
          <w:lang w:val="es-ES"/>
        </w:rPr>
        <w:t xml:space="preserve"> y notificado al pleno del Ayuntamiento,</w:t>
      </w:r>
      <w:r>
        <w:rPr>
          <w:rFonts w:ascii="Cambria" w:eastAsia="Arial Unicode MS" w:hAnsi="Cambria" w:cs="Arial"/>
          <w:bCs/>
          <w:sz w:val="24"/>
          <w:szCs w:val="24"/>
          <w:bdr w:val="nil"/>
          <w:lang w:val="es-ES"/>
        </w:rPr>
        <w:t xml:space="preserve"> se autoriza </w:t>
      </w:r>
      <w:r w:rsidR="00565E56">
        <w:rPr>
          <w:rFonts w:ascii="Cambria" w:eastAsia="Arial Unicode MS" w:hAnsi="Cambria" w:cs="Arial"/>
          <w:bCs/>
          <w:sz w:val="24"/>
          <w:szCs w:val="24"/>
          <w:bdr w:val="nil"/>
          <w:lang w:val="es-ES"/>
        </w:rPr>
        <w:t xml:space="preserve">y se instruye, para que </w:t>
      </w:r>
      <w:r w:rsidR="00565E56" w:rsidRPr="00565E56">
        <w:rPr>
          <w:rFonts w:ascii="Cambria" w:eastAsia="Arial Unicode MS" w:hAnsi="Cambria" w:cs="Arial"/>
          <w:bCs/>
          <w:sz w:val="24"/>
          <w:szCs w:val="24"/>
          <w:bdr w:val="nil"/>
        </w:rPr>
        <w:t xml:space="preserve">tomando como </w:t>
      </w:r>
      <w:r w:rsidR="00565E56" w:rsidRPr="00565E56">
        <w:rPr>
          <w:rFonts w:ascii="Cambria" w:eastAsia="Arial Unicode MS" w:hAnsi="Cambria" w:cs="Arial"/>
          <w:bCs/>
          <w:sz w:val="24"/>
          <w:szCs w:val="24"/>
          <w:bdr w:val="nil"/>
          <w:lang w:val="es-ES"/>
        </w:rPr>
        <w:t>base los principios de legalidad, honestidad, eficacia, eficiencia, economía, racionalidad, austeridad, transparencia, control y rendición de cuentas</w:t>
      </w:r>
      <w:r w:rsidR="00565E56">
        <w:rPr>
          <w:rFonts w:ascii="Cambria" w:eastAsia="Arial Unicode MS" w:hAnsi="Cambria" w:cs="Arial"/>
          <w:bCs/>
          <w:sz w:val="24"/>
          <w:szCs w:val="24"/>
          <w:bdr w:val="nil"/>
          <w:lang w:val="es-ES"/>
        </w:rPr>
        <w:t>, se lleve</w:t>
      </w:r>
      <w:r>
        <w:rPr>
          <w:rFonts w:ascii="Cambria" w:eastAsia="Arial Unicode MS" w:hAnsi="Cambria" w:cs="Arial"/>
          <w:bCs/>
          <w:sz w:val="24"/>
          <w:szCs w:val="24"/>
          <w:bdr w:val="nil"/>
          <w:lang w:val="es-ES"/>
        </w:rPr>
        <w:t xml:space="preserve"> a cabo el Procedimiento de Adjudicación,</w:t>
      </w:r>
      <w:r w:rsidR="00B70AA0">
        <w:rPr>
          <w:rFonts w:ascii="Cambria" w:eastAsia="Arial Unicode MS" w:hAnsi="Cambria" w:cs="Arial"/>
          <w:bCs/>
          <w:sz w:val="24"/>
          <w:szCs w:val="24"/>
          <w:bdr w:val="nil"/>
          <w:lang w:val="es-ES"/>
        </w:rPr>
        <w:t xml:space="preserve"> y la Convocatoria para llevar a cabo el concurso de adjudicación,</w:t>
      </w:r>
      <w:r>
        <w:rPr>
          <w:rFonts w:ascii="Cambria" w:eastAsia="Arial Unicode MS" w:hAnsi="Cambria" w:cs="Arial"/>
          <w:bCs/>
          <w:sz w:val="24"/>
          <w:szCs w:val="24"/>
          <w:bdr w:val="nil"/>
          <w:lang w:val="es-ES"/>
        </w:rPr>
        <w:t xml:space="preserve"> bajo la modalidad de </w:t>
      </w:r>
      <w:r w:rsidRPr="00EF3430">
        <w:rPr>
          <w:rFonts w:ascii="Cambria" w:eastAsia="Arial Unicode MS" w:hAnsi="Cambria" w:cs="Arial"/>
          <w:b/>
          <w:bCs/>
          <w:sz w:val="24"/>
          <w:szCs w:val="24"/>
          <w:bdr w:val="nil"/>
          <w:lang w:val="es-ES"/>
        </w:rPr>
        <w:t>Licitación Pública</w:t>
      </w:r>
      <w:r w:rsidR="00EF3430" w:rsidRPr="00EF3430">
        <w:rPr>
          <w:rFonts w:ascii="Cambria" w:eastAsia="Arial Unicode MS" w:hAnsi="Cambria" w:cs="Arial"/>
          <w:b/>
          <w:bCs/>
          <w:sz w:val="24"/>
          <w:szCs w:val="24"/>
          <w:bdr w:val="nil"/>
          <w:lang w:val="es-ES"/>
        </w:rPr>
        <w:t xml:space="preserve"> Nacional</w:t>
      </w:r>
      <w:r>
        <w:rPr>
          <w:rFonts w:ascii="Cambria" w:eastAsia="Arial Unicode MS" w:hAnsi="Cambria" w:cs="Arial"/>
          <w:bCs/>
          <w:sz w:val="24"/>
          <w:szCs w:val="24"/>
          <w:bdr w:val="nil"/>
          <w:lang w:val="es-ES"/>
        </w:rPr>
        <w:t xml:space="preserve">, </w:t>
      </w:r>
      <w:r w:rsidR="00B01972" w:rsidRPr="00B01972">
        <w:rPr>
          <w:rFonts w:ascii="Cambria" w:eastAsia="Arial Unicode MS" w:hAnsi="Cambria" w:cs="Arial"/>
          <w:bCs/>
          <w:sz w:val="24"/>
          <w:szCs w:val="24"/>
          <w:bdr w:val="nil"/>
          <w:lang w:val="es-ES"/>
        </w:rPr>
        <w:t>al Grupo Administrador</w:t>
      </w:r>
      <w:r w:rsidR="00474531">
        <w:rPr>
          <w:rFonts w:ascii="Cambria" w:eastAsia="Arial Unicode MS" w:hAnsi="Cambria" w:cs="Arial"/>
          <w:b/>
          <w:bCs/>
          <w:sz w:val="24"/>
          <w:szCs w:val="24"/>
          <w:bdr w:val="nil"/>
          <w:lang w:val="es-ES"/>
        </w:rPr>
        <w:t>.</w:t>
      </w:r>
      <w:r w:rsidR="00B0426C">
        <w:rPr>
          <w:rFonts w:ascii="Cambria" w:eastAsia="Arial Unicode MS" w:hAnsi="Cambria" w:cs="Arial"/>
          <w:b/>
          <w:bCs/>
          <w:sz w:val="24"/>
          <w:szCs w:val="24"/>
          <w:bdr w:val="nil"/>
          <w:lang w:val="es-ES"/>
        </w:rPr>
        <w:t xml:space="preserve"> </w:t>
      </w:r>
    </w:p>
    <w:p w:rsidR="00B01972" w:rsidRDefault="00B01972" w:rsidP="00391CAA">
      <w:pPr>
        <w:spacing w:after="0" w:line="240" w:lineRule="auto"/>
        <w:jc w:val="both"/>
        <w:rPr>
          <w:rFonts w:ascii="Cambria" w:eastAsia="Arial Unicode MS" w:hAnsi="Cambria" w:cs="Arial"/>
          <w:b/>
          <w:bCs/>
          <w:sz w:val="24"/>
          <w:szCs w:val="24"/>
          <w:bdr w:val="nil"/>
          <w:lang w:val="es-ES"/>
        </w:rPr>
      </w:pPr>
    </w:p>
    <w:p w:rsidR="00DB3179" w:rsidRPr="00B01972" w:rsidRDefault="00B01972" w:rsidP="00391CAA">
      <w:pPr>
        <w:spacing w:after="0" w:line="240" w:lineRule="auto"/>
        <w:jc w:val="both"/>
        <w:rPr>
          <w:rFonts w:ascii="Cambria" w:eastAsia="Arial Unicode MS" w:hAnsi="Cambria" w:cs="Arial"/>
          <w:b/>
          <w:bCs/>
          <w:sz w:val="24"/>
          <w:szCs w:val="24"/>
          <w:bdr w:val="nil"/>
          <w:lang w:val="es-ES"/>
        </w:rPr>
      </w:pPr>
      <w:r w:rsidRPr="00B01972">
        <w:rPr>
          <w:rFonts w:ascii="Cambria" w:eastAsia="Arial Unicode MS" w:hAnsi="Cambria" w:cs="Arial"/>
          <w:bCs/>
          <w:sz w:val="24"/>
          <w:szCs w:val="24"/>
          <w:bdr w:val="nil"/>
          <w:lang w:val="es-ES"/>
        </w:rPr>
        <w:t xml:space="preserve">Por lo que se les instruye </w:t>
      </w:r>
      <w:r w:rsidR="00B0426C" w:rsidRPr="00B01972">
        <w:rPr>
          <w:rFonts w:ascii="Cambria" w:eastAsia="Arial Unicode MS" w:hAnsi="Cambria" w:cs="Arial"/>
          <w:bCs/>
          <w:sz w:val="24"/>
          <w:szCs w:val="24"/>
          <w:bdr w:val="nil"/>
          <w:lang w:val="es-ES"/>
        </w:rPr>
        <w:t>a f</w:t>
      </w:r>
      <w:r w:rsidR="00B0426C" w:rsidRPr="00B0426C">
        <w:rPr>
          <w:rFonts w:ascii="Cambria" w:eastAsia="Arial Unicode MS" w:hAnsi="Cambria" w:cs="Arial"/>
          <w:bCs/>
          <w:sz w:val="24"/>
          <w:szCs w:val="24"/>
          <w:bdr w:val="nil"/>
          <w:lang w:val="es-ES"/>
        </w:rPr>
        <w:t>in de</w:t>
      </w:r>
      <w:r w:rsidR="00B0426C">
        <w:rPr>
          <w:rFonts w:ascii="Cambria" w:eastAsia="Arial Unicode MS" w:hAnsi="Cambria" w:cs="Arial"/>
          <w:bCs/>
          <w:sz w:val="24"/>
          <w:szCs w:val="24"/>
          <w:bdr w:val="nil"/>
          <w:lang w:val="es-ES"/>
        </w:rPr>
        <w:t xml:space="preserve"> </w:t>
      </w:r>
      <w:r w:rsidR="009B02F2">
        <w:rPr>
          <w:rFonts w:ascii="Cambria" w:eastAsia="Arial Unicode MS" w:hAnsi="Cambria" w:cs="Arial"/>
          <w:bCs/>
          <w:sz w:val="24"/>
          <w:szCs w:val="24"/>
          <w:bdr w:val="nil"/>
          <w:lang w:val="es-ES"/>
        </w:rPr>
        <w:t xml:space="preserve">realizar las Bases de Licitación </w:t>
      </w:r>
      <w:r w:rsidR="00EF3430">
        <w:rPr>
          <w:rFonts w:ascii="Cambria" w:eastAsia="Arial Unicode MS" w:hAnsi="Cambria" w:cs="Arial"/>
          <w:bCs/>
          <w:sz w:val="24"/>
          <w:szCs w:val="24"/>
          <w:bdr w:val="nil"/>
          <w:lang w:val="es-ES"/>
        </w:rPr>
        <w:t xml:space="preserve">y dicho procedimiento, </w:t>
      </w:r>
      <w:r w:rsidR="009B02F2">
        <w:rPr>
          <w:rFonts w:ascii="Cambria" w:eastAsia="Arial Unicode MS" w:hAnsi="Cambria" w:cs="Arial"/>
          <w:bCs/>
          <w:sz w:val="24"/>
          <w:szCs w:val="24"/>
          <w:bdr w:val="nil"/>
          <w:lang w:val="es-ES"/>
        </w:rPr>
        <w:t xml:space="preserve">de conformidad a los lineamientos de </w:t>
      </w:r>
      <w:r w:rsidR="00EF3430">
        <w:rPr>
          <w:rFonts w:ascii="Cambria" w:eastAsia="Arial Unicode MS" w:hAnsi="Cambria" w:cs="Arial"/>
          <w:bCs/>
          <w:sz w:val="24"/>
          <w:szCs w:val="24"/>
          <w:bdr w:val="nil"/>
          <w:lang w:val="es-ES"/>
        </w:rPr>
        <w:t xml:space="preserve">la Ley de Proyectos </w:t>
      </w:r>
      <w:r w:rsidR="00EF3430" w:rsidRPr="00EF3430">
        <w:rPr>
          <w:rFonts w:ascii="Cambria" w:eastAsia="Arial Unicode MS" w:hAnsi="Cambria" w:cs="Arial"/>
          <w:bCs/>
          <w:sz w:val="24"/>
          <w:szCs w:val="24"/>
          <w:bdr w:val="nil"/>
          <w:lang w:val="es-ES"/>
        </w:rPr>
        <w:t>de Inversión y de Prestación de Servicios del Estado de Jalisco y sus</w:t>
      </w:r>
      <w:r w:rsidR="00EF3430">
        <w:rPr>
          <w:rFonts w:ascii="Cambria" w:eastAsia="Arial Unicode MS" w:hAnsi="Cambria" w:cs="Arial"/>
          <w:bCs/>
          <w:sz w:val="24"/>
          <w:szCs w:val="24"/>
          <w:bdr w:val="nil"/>
          <w:lang w:val="es-ES"/>
        </w:rPr>
        <w:t xml:space="preserve"> Municipios, su Reglamento, así como </w:t>
      </w:r>
      <w:r w:rsidR="00B0426C">
        <w:rPr>
          <w:rFonts w:ascii="Cambria" w:eastAsia="Arial Unicode MS" w:hAnsi="Cambria" w:cs="Arial"/>
          <w:bCs/>
          <w:sz w:val="24"/>
          <w:szCs w:val="24"/>
          <w:bdr w:val="nil"/>
          <w:lang w:val="es-ES"/>
        </w:rPr>
        <w:t xml:space="preserve">en </w:t>
      </w:r>
      <w:r w:rsidR="00EF3430">
        <w:rPr>
          <w:rFonts w:ascii="Cambria" w:eastAsia="Arial Unicode MS" w:hAnsi="Cambria" w:cs="Arial"/>
          <w:bCs/>
          <w:sz w:val="24"/>
          <w:szCs w:val="24"/>
          <w:bdr w:val="nil"/>
          <w:lang w:val="es-ES"/>
        </w:rPr>
        <w:t>la Ley de Adquisiciones y Enajenaciones del Gobierno del Estado de Jalisco y demás legislación aplica</w:t>
      </w:r>
      <w:r w:rsidR="00B0426C">
        <w:rPr>
          <w:rFonts w:ascii="Cambria" w:eastAsia="Arial Unicode MS" w:hAnsi="Cambria" w:cs="Arial"/>
          <w:bCs/>
          <w:sz w:val="24"/>
          <w:szCs w:val="24"/>
          <w:bdr w:val="nil"/>
          <w:lang w:val="es-ES"/>
        </w:rPr>
        <w:t xml:space="preserve">ble en materia de licitaciones, para la adjudicación del contrato al oferente cuya propuesta </w:t>
      </w:r>
      <w:r w:rsidRPr="00B01972">
        <w:rPr>
          <w:rFonts w:ascii="Cambria" w:eastAsia="Arial Unicode MS" w:hAnsi="Cambria" w:cs="Arial"/>
          <w:bCs/>
          <w:sz w:val="24"/>
          <w:szCs w:val="24"/>
          <w:bdr w:val="nil"/>
          <w:lang w:val="es-ES"/>
        </w:rPr>
        <w:t>más económica</w:t>
      </w:r>
      <w:r>
        <w:rPr>
          <w:rFonts w:ascii="Cambria" w:eastAsia="Arial Unicode MS" w:hAnsi="Cambria" w:cs="Arial"/>
          <w:bCs/>
          <w:sz w:val="24"/>
          <w:szCs w:val="24"/>
          <w:bdr w:val="nil"/>
          <w:lang w:val="es-ES"/>
        </w:rPr>
        <w:t xml:space="preserve">, </w:t>
      </w:r>
      <w:r w:rsidRPr="00B01972">
        <w:rPr>
          <w:rFonts w:ascii="Cambria" w:eastAsia="Arial Unicode MS" w:hAnsi="Cambria" w:cs="Arial"/>
          <w:bCs/>
          <w:sz w:val="24"/>
          <w:szCs w:val="24"/>
          <w:bdr w:val="nil"/>
          <w:lang w:val="es-ES"/>
        </w:rPr>
        <w:t>reúna los requisitos previstos por ley</w:t>
      </w:r>
      <w:r>
        <w:rPr>
          <w:rFonts w:ascii="Cambria" w:eastAsia="Arial Unicode MS" w:hAnsi="Cambria" w:cs="Arial"/>
          <w:bCs/>
          <w:sz w:val="24"/>
          <w:szCs w:val="24"/>
          <w:bdr w:val="nil"/>
          <w:lang w:val="es-ES"/>
        </w:rPr>
        <w:t xml:space="preserve"> y </w:t>
      </w:r>
      <w:r w:rsidR="00B0426C">
        <w:rPr>
          <w:rFonts w:ascii="Cambria" w:eastAsia="Arial Unicode MS" w:hAnsi="Cambria" w:cs="Arial"/>
          <w:bCs/>
          <w:sz w:val="24"/>
          <w:szCs w:val="24"/>
          <w:bdr w:val="nil"/>
          <w:lang w:val="es-ES"/>
        </w:rPr>
        <w:t xml:space="preserve">garantice las mejores condiciones en cuanto a la solvencia del proyecto, </w:t>
      </w:r>
      <w:r w:rsidR="00B0426C" w:rsidRPr="00B0426C">
        <w:rPr>
          <w:rFonts w:ascii="Cambria" w:eastAsia="Arial Unicode MS" w:hAnsi="Cambria" w:cs="Arial"/>
          <w:bCs/>
          <w:sz w:val="24"/>
          <w:szCs w:val="24"/>
          <w:bdr w:val="nil"/>
          <w:lang w:val="es-ES"/>
        </w:rPr>
        <w:t>así como el cumplimiento de las obligaciones legales, financieras y técnicas requeridas para la ejecución del mismo</w:t>
      </w:r>
      <w:r w:rsidRPr="00B01972">
        <w:rPr>
          <w:rFonts w:ascii="Cambria" w:eastAsia="Arial Unicode MS" w:hAnsi="Cambria" w:cs="Arial"/>
          <w:bCs/>
          <w:sz w:val="24"/>
          <w:szCs w:val="24"/>
          <w:bdr w:val="nil"/>
          <w:lang w:val="es-ES"/>
        </w:rPr>
        <w:t xml:space="preserve"> y que obtenga el mayor puntaje en su evaluación  presentada por los licitantes</w:t>
      </w:r>
      <w:r>
        <w:rPr>
          <w:rFonts w:ascii="Cambria" w:eastAsia="Arial Unicode MS" w:hAnsi="Cambria" w:cs="Arial"/>
          <w:bCs/>
          <w:sz w:val="24"/>
          <w:szCs w:val="24"/>
          <w:bdr w:val="nil"/>
          <w:lang w:val="es-ES"/>
        </w:rPr>
        <w:t xml:space="preserve">. </w:t>
      </w:r>
    </w:p>
    <w:p w:rsidR="00EF3430" w:rsidRDefault="00EF3430" w:rsidP="00391CAA">
      <w:pPr>
        <w:spacing w:after="0" w:line="240" w:lineRule="auto"/>
        <w:jc w:val="both"/>
        <w:rPr>
          <w:rFonts w:ascii="Cambria" w:eastAsia="Arial Unicode MS" w:hAnsi="Cambria" w:cs="Arial"/>
          <w:bCs/>
          <w:sz w:val="24"/>
          <w:szCs w:val="24"/>
          <w:bdr w:val="nil"/>
          <w:lang w:val="es-ES"/>
        </w:rPr>
      </w:pPr>
    </w:p>
    <w:p w:rsidR="00EF3430" w:rsidRPr="00EF3430" w:rsidRDefault="00EF3430" w:rsidP="00EF3430">
      <w:pPr>
        <w:spacing w:after="0" w:line="240" w:lineRule="auto"/>
        <w:jc w:val="both"/>
        <w:rPr>
          <w:rFonts w:ascii="Cambria" w:eastAsia="Arial Unicode MS" w:hAnsi="Cambria" w:cs="Arial"/>
          <w:bCs/>
          <w:iCs/>
          <w:sz w:val="24"/>
          <w:szCs w:val="24"/>
          <w:bdr w:val="nil"/>
        </w:rPr>
      </w:pPr>
      <w:r w:rsidRPr="00EF3430">
        <w:rPr>
          <w:rFonts w:ascii="Cambria" w:eastAsia="Arial Unicode MS" w:hAnsi="Cambria" w:cs="Arial"/>
          <w:b/>
          <w:bCs/>
          <w:sz w:val="24"/>
          <w:szCs w:val="24"/>
          <w:bdr w:val="nil"/>
          <w:lang w:val="es-ES"/>
        </w:rPr>
        <w:t>QUINTO.-</w:t>
      </w:r>
      <w:r>
        <w:rPr>
          <w:rFonts w:ascii="Cambria" w:eastAsia="Arial Unicode MS" w:hAnsi="Cambria" w:cs="Arial"/>
          <w:bCs/>
          <w:sz w:val="24"/>
          <w:szCs w:val="24"/>
          <w:bdr w:val="nil"/>
          <w:lang w:val="es-ES"/>
        </w:rPr>
        <w:t xml:space="preserve"> Toda vez que el proyecto </w:t>
      </w:r>
      <w:r w:rsidRPr="00EF3430">
        <w:rPr>
          <w:rFonts w:ascii="Cambria" w:eastAsia="Arial Unicode MS" w:hAnsi="Cambria" w:cs="Arial"/>
          <w:bCs/>
          <w:iCs/>
          <w:sz w:val="24"/>
          <w:szCs w:val="24"/>
          <w:bdr w:val="nil"/>
        </w:rPr>
        <w:t>cuya</w:t>
      </w:r>
      <w:r>
        <w:rPr>
          <w:rFonts w:ascii="Cambria" w:eastAsia="Arial Unicode MS" w:hAnsi="Cambria" w:cs="Arial"/>
          <w:bCs/>
          <w:iCs/>
          <w:sz w:val="24"/>
          <w:szCs w:val="24"/>
          <w:bdr w:val="nil"/>
        </w:rPr>
        <w:t xml:space="preserve"> estructuración tuvo </w:t>
      </w:r>
      <w:r w:rsidRPr="00EF3430">
        <w:rPr>
          <w:rFonts w:ascii="Cambria" w:eastAsia="Arial Unicode MS" w:hAnsi="Cambria" w:cs="Arial"/>
          <w:bCs/>
          <w:iCs/>
          <w:sz w:val="24"/>
          <w:szCs w:val="24"/>
          <w:bdr w:val="nil"/>
        </w:rPr>
        <w:t>origen en una Oferta no Solicitada, se deberá otorgar una puntuación adicional al oferente</w:t>
      </w:r>
      <w:r>
        <w:rPr>
          <w:rFonts w:ascii="Cambria" w:eastAsia="Arial Unicode MS" w:hAnsi="Cambria" w:cs="Arial"/>
          <w:bCs/>
          <w:iCs/>
          <w:sz w:val="24"/>
          <w:szCs w:val="24"/>
          <w:bdr w:val="nil"/>
        </w:rPr>
        <w:t xml:space="preserve"> que presento el proyecto inicial, en caso de quiera participar como licitante</w:t>
      </w:r>
      <w:r w:rsidRPr="00EF3430">
        <w:rPr>
          <w:rFonts w:ascii="Cambria" w:eastAsia="Arial Unicode MS" w:hAnsi="Cambria" w:cs="Arial"/>
          <w:bCs/>
          <w:iCs/>
          <w:sz w:val="24"/>
          <w:szCs w:val="24"/>
          <w:bdr w:val="nil"/>
        </w:rPr>
        <w:t>, que en ningún caso será superior al 15 por ciento del total de la puntuación, haciéndose pública esta circunstancia en las bases de licitación y en</w:t>
      </w:r>
      <w:r w:rsidR="00B0426C">
        <w:rPr>
          <w:rFonts w:ascii="Cambria" w:eastAsia="Arial Unicode MS" w:hAnsi="Cambria" w:cs="Arial"/>
          <w:bCs/>
          <w:iCs/>
          <w:sz w:val="24"/>
          <w:szCs w:val="24"/>
          <w:bdr w:val="nil"/>
        </w:rPr>
        <w:t xml:space="preserve"> la convocatoria del proyecto, de conformidad con los artículos 9º Bis, 35 y 38 último párrafo de la  </w:t>
      </w:r>
      <w:r w:rsidR="00B0426C" w:rsidRPr="00B0426C">
        <w:rPr>
          <w:rFonts w:ascii="Cambria" w:eastAsia="Arial Unicode MS" w:hAnsi="Cambria" w:cs="Arial"/>
          <w:bCs/>
          <w:iCs/>
          <w:sz w:val="24"/>
          <w:szCs w:val="24"/>
          <w:bdr w:val="nil"/>
          <w:lang w:val="es-ES"/>
        </w:rPr>
        <w:t>Ley de Proyectos de Inversión y de Prestación de Servicios del Estado de Jalisco y sus Municipios</w:t>
      </w:r>
      <w:r w:rsidR="00B0426C">
        <w:rPr>
          <w:rFonts w:ascii="Cambria" w:eastAsia="Arial Unicode MS" w:hAnsi="Cambria" w:cs="Arial"/>
          <w:bCs/>
          <w:iCs/>
          <w:sz w:val="24"/>
          <w:szCs w:val="24"/>
          <w:bdr w:val="nil"/>
          <w:lang w:val="es-ES"/>
        </w:rPr>
        <w:t xml:space="preserve">. </w:t>
      </w:r>
    </w:p>
    <w:p w:rsidR="00EF3430" w:rsidRDefault="00EF3430" w:rsidP="00EF3430">
      <w:pPr>
        <w:spacing w:after="0" w:line="240" w:lineRule="auto"/>
        <w:jc w:val="both"/>
        <w:rPr>
          <w:rFonts w:ascii="Cambria" w:eastAsia="Arial Unicode MS" w:hAnsi="Cambria" w:cs="Arial"/>
          <w:bCs/>
          <w:iCs/>
          <w:sz w:val="24"/>
          <w:szCs w:val="24"/>
          <w:bdr w:val="nil"/>
        </w:rPr>
      </w:pPr>
    </w:p>
    <w:p w:rsidR="008C66EF" w:rsidRPr="008C66EF" w:rsidRDefault="008C66EF" w:rsidP="008C66EF">
      <w:pPr>
        <w:spacing w:after="0" w:line="240" w:lineRule="auto"/>
        <w:jc w:val="both"/>
        <w:rPr>
          <w:rFonts w:ascii="Cambria" w:eastAsia="Arial Unicode MS" w:hAnsi="Cambria" w:cs="Arial"/>
          <w:bCs/>
          <w:iCs/>
          <w:sz w:val="24"/>
          <w:szCs w:val="24"/>
          <w:bdr w:val="nil"/>
        </w:rPr>
      </w:pPr>
      <w:r w:rsidRPr="008C66EF">
        <w:rPr>
          <w:rFonts w:ascii="Cambria" w:eastAsia="Arial Unicode MS" w:hAnsi="Cambria" w:cs="Arial"/>
          <w:b/>
          <w:bCs/>
          <w:iCs/>
          <w:sz w:val="24"/>
          <w:szCs w:val="24"/>
          <w:bdr w:val="nil"/>
        </w:rPr>
        <w:t>SEXTO.-</w:t>
      </w:r>
      <w:r w:rsidR="00B01972">
        <w:rPr>
          <w:rFonts w:ascii="Cambria" w:eastAsia="Arial Unicode MS" w:hAnsi="Cambria" w:cs="Arial"/>
          <w:bCs/>
          <w:iCs/>
          <w:sz w:val="24"/>
          <w:szCs w:val="24"/>
          <w:bdr w:val="nil"/>
        </w:rPr>
        <w:t xml:space="preserve">  Se instruye a la Sindica</w:t>
      </w:r>
      <w:r>
        <w:rPr>
          <w:rFonts w:ascii="Cambria" w:eastAsia="Arial Unicode MS" w:hAnsi="Cambria" w:cs="Arial"/>
          <w:bCs/>
          <w:iCs/>
          <w:sz w:val="24"/>
          <w:szCs w:val="24"/>
          <w:bdr w:val="nil"/>
        </w:rPr>
        <w:t xml:space="preserve"> Municipal y al Encargado de la Hacienda Municipal, para que u</w:t>
      </w:r>
      <w:r w:rsidRPr="008C66EF">
        <w:rPr>
          <w:rFonts w:ascii="Cambria" w:eastAsia="Arial Unicode MS" w:hAnsi="Cambria" w:cs="Arial"/>
          <w:bCs/>
          <w:iCs/>
          <w:sz w:val="24"/>
          <w:szCs w:val="24"/>
          <w:bdr w:val="nil"/>
        </w:rPr>
        <w:t>na vez otorgada la aprobación para la contratación del proyecto,</w:t>
      </w:r>
      <w:r>
        <w:rPr>
          <w:rFonts w:ascii="Cambria" w:eastAsia="Arial Unicode MS" w:hAnsi="Cambria" w:cs="Arial"/>
          <w:bCs/>
          <w:iCs/>
          <w:sz w:val="24"/>
          <w:szCs w:val="24"/>
          <w:bdr w:val="nil"/>
        </w:rPr>
        <w:t xml:space="preserve"> en representación  del Municipio de Zapotlán el Grande remita</w:t>
      </w:r>
      <w:r w:rsidRPr="008C66EF">
        <w:rPr>
          <w:rFonts w:ascii="Cambria" w:eastAsia="Arial Unicode MS" w:hAnsi="Cambria" w:cs="Arial"/>
          <w:bCs/>
          <w:iCs/>
          <w:sz w:val="24"/>
          <w:szCs w:val="24"/>
          <w:bdr w:val="nil"/>
        </w:rPr>
        <w:t xml:space="preserve"> a la Secretaría de</w:t>
      </w:r>
      <w:r w:rsidR="000B76E6">
        <w:rPr>
          <w:rFonts w:ascii="Cambria" w:eastAsia="Arial Unicode MS" w:hAnsi="Cambria" w:cs="Arial"/>
          <w:bCs/>
          <w:iCs/>
          <w:sz w:val="24"/>
          <w:szCs w:val="24"/>
          <w:bdr w:val="nil"/>
        </w:rPr>
        <w:t xml:space="preserve"> la</w:t>
      </w:r>
      <w:r w:rsidRPr="008C66EF">
        <w:rPr>
          <w:rFonts w:ascii="Cambria" w:eastAsia="Arial Unicode MS" w:hAnsi="Cambria" w:cs="Arial"/>
          <w:bCs/>
          <w:iCs/>
          <w:sz w:val="24"/>
          <w:szCs w:val="24"/>
          <w:bdr w:val="nil"/>
        </w:rPr>
        <w:t xml:space="preserve"> </w:t>
      </w:r>
      <w:r>
        <w:rPr>
          <w:rFonts w:ascii="Cambria" w:eastAsia="Arial Unicode MS" w:hAnsi="Cambria" w:cs="Arial"/>
          <w:bCs/>
          <w:iCs/>
          <w:sz w:val="24"/>
          <w:szCs w:val="24"/>
          <w:bdr w:val="nil"/>
        </w:rPr>
        <w:t>Hacienda</w:t>
      </w:r>
      <w:r w:rsidR="000B76E6">
        <w:rPr>
          <w:rFonts w:ascii="Cambria" w:eastAsia="Arial Unicode MS" w:hAnsi="Cambria" w:cs="Arial"/>
          <w:bCs/>
          <w:iCs/>
          <w:sz w:val="24"/>
          <w:szCs w:val="24"/>
          <w:bdr w:val="nil"/>
        </w:rPr>
        <w:t xml:space="preserve"> Pública</w:t>
      </w:r>
      <w:r>
        <w:rPr>
          <w:rFonts w:ascii="Cambria" w:eastAsia="Arial Unicode MS" w:hAnsi="Cambria" w:cs="Arial"/>
          <w:bCs/>
          <w:iCs/>
          <w:sz w:val="24"/>
          <w:szCs w:val="24"/>
          <w:bdr w:val="nil"/>
        </w:rPr>
        <w:t xml:space="preserve"> </w:t>
      </w:r>
      <w:r w:rsidRPr="008C66EF">
        <w:rPr>
          <w:rFonts w:ascii="Cambria" w:eastAsia="Arial Unicode MS" w:hAnsi="Cambria" w:cs="Arial"/>
          <w:bCs/>
          <w:iCs/>
          <w:sz w:val="24"/>
          <w:szCs w:val="24"/>
          <w:bdr w:val="nil"/>
        </w:rPr>
        <w:t>del Estado de Jalisco</w:t>
      </w:r>
      <w:r>
        <w:rPr>
          <w:rFonts w:ascii="Cambria" w:eastAsia="Arial Unicode MS" w:hAnsi="Cambria" w:cs="Arial"/>
          <w:bCs/>
          <w:iCs/>
          <w:sz w:val="24"/>
          <w:szCs w:val="24"/>
          <w:bdr w:val="nil"/>
        </w:rPr>
        <w:t xml:space="preserve">, </w:t>
      </w:r>
      <w:r w:rsidRPr="008C66EF">
        <w:rPr>
          <w:rFonts w:ascii="Cambria" w:eastAsia="Arial Unicode MS" w:hAnsi="Cambria" w:cs="Arial"/>
          <w:bCs/>
          <w:iCs/>
          <w:sz w:val="24"/>
          <w:szCs w:val="24"/>
          <w:bdr w:val="nil"/>
        </w:rPr>
        <w:t>el modelo de contrato para el proyecto respectivo. El modelo deberá ser un contrato integral que describa todas y cada una de las obligaciones y derechos del inversionista proveedor y de</w:t>
      </w:r>
      <w:r>
        <w:rPr>
          <w:rFonts w:ascii="Cambria" w:eastAsia="Arial Unicode MS" w:hAnsi="Cambria" w:cs="Arial"/>
          <w:bCs/>
          <w:iCs/>
          <w:sz w:val="24"/>
          <w:szCs w:val="24"/>
          <w:bdr w:val="nil"/>
        </w:rPr>
        <w:t>l Municipio</w:t>
      </w:r>
      <w:r w:rsidRPr="008C66EF">
        <w:rPr>
          <w:rFonts w:ascii="Cambria" w:eastAsia="Arial Unicode MS" w:hAnsi="Cambria" w:cs="Arial"/>
          <w:bCs/>
          <w:iCs/>
          <w:sz w:val="24"/>
          <w:szCs w:val="24"/>
          <w:bdr w:val="nil"/>
        </w:rPr>
        <w:t>, sin exceder las condiciones generales de contratación aut</w:t>
      </w:r>
      <w:r>
        <w:rPr>
          <w:rFonts w:ascii="Cambria" w:eastAsia="Arial Unicode MS" w:hAnsi="Cambria" w:cs="Arial"/>
          <w:bCs/>
          <w:iCs/>
          <w:sz w:val="24"/>
          <w:szCs w:val="24"/>
          <w:bdr w:val="nil"/>
        </w:rPr>
        <w:t xml:space="preserve">orizadas y previa justificación, de conformidad con los artículos 107 y 108 de la Ley del Gobierno y la Administración Pública Municipal. </w:t>
      </w:r>
    </w:p>
    <w:p w:rsidR="008C66EF" w:rsidRPr="008C66EF" w:rsidRDefault="008C66EF" w:rsidP="008C66EF">
      <w:pPr>
        <w:spacing w:after="0" w:line="240" w:lineRule="auto"/>
        <w:jc w:val="both"/>
        <w:rPr>
          <w:rFonts w:ascii="Cambria" w:eastAsia="Arial Unicode MS" w:hAnsi="Cambria" w:cs="Arial"/>
          <w:bCs/>
          <w:iCs/>
          <w:sz w:val="24"/>
          <w:szCs w:val="24"/>
          <w:bdr w:val="nil"/>
          <w:lang w:val="es-ES"/>
        </w:rPr>
      </w:pPr>
    </w:p>
    <w:p w:rsidR="008C66EF" w:rsidRPr="008C66EF" w:rsidRDefault="008C66EF" w:rsidP="008C66EF">
      <w:pPr>
        <w:spacing w:after="0" w:line="240" w:lineRule="auto"/>
        <w:jc w:val="both"/>
        <w:rPr>
          <w:rFonts w:ascii="Cambria" w:eastAsia="Arial Unicode MS" w:hAnsi="Cambria" w:cs="Arial"/>
          <w:bCs/>
          <w:iCs/>
          <w:sz w:val="24"/>
          <w:szCs w:val="24"/>
          <w:bdr w:val="nil"/>
          <w:lang w:val="es-ES"/>
        </w:rPr>
      </w:pPr>
      <w:r>
        <w:rPr>
          <w:rFonts w:ascii="Cambria" w:eastAsia="Arial Unicode MS" w:hAnsi="Cambria" w:cs="Arial"/>
          <w:bCs/>
          <w:iCs/>
          <w:sz w:val="24"/>
          <w:szCs w:val="24"/>
          <w:bdr w:val="nil"/>
          <w:lang w:val="es-ES"/>
        </w:rPr>
        <w:t>Por lo que u</w:t>
      </w:r>
      <w:r w:rsidRPr="008C66EF">
        <w:rPr>
          <w:rFonts w:ascii="Cambria" w:eastAsia="Arial Unicode MS" w:hAnsi="Cambria" w:cs="Arial"/>
          <w:bCs/>
          <w:iCs/>
          <w:sz w:val="24"/>
          <w:szCs w:val="24"/>
          <w:bdr w:val="nil"/>
          <w:lang w:val="es-ES"/>
        </w:rPr>
        <w:t>na vez adjudicado el proyecto, deberá formalizarse el contrato dentro del plazo y bajo los lineamientos establecidos en los decretos de aprobación, en las bases para la contratación y en las disposiciones de esta ley.</w:t>
      </w:r>
    </w:p>
    <w:p w:rsidR="008C66EF" w:rsidRDefault="008C66EF" w:rsidP="00EF3430">
      <w:pPr>
        <w:spacing w:after="0" w:line="240" w:lineRule="auto"/>
        <w:jc w:val="both"/>
        <w:rPr>
          <w:rFonts w:ascii="Cambria" w:eastAsia="Arial Unicode MS" w:hAnsi="Cambria" w:cs="Arial"/>
          <w:bCs/>
          <w:iCs/>
          <w:sz w:val="24"/>
          <w:szCs w:val="24"/>
          <w:bdr w:val="nil"/>
        </w:rPr>
      </w:pPr>
    </w:p>
    <w:p w:rsidR="00B0426C" w:rsidRDefault="008C66EF" w:rsidP="00B0426C">
      <w:pPr>
        <w:spacing w:after="0" w:line="240" w:lineRule="auto"/>
        <w:jc w:val="both"/>
        <w:rPr>
          <w:rFonts w:ascii="Cambria" w:eastAsia="Arial Unicode MS" w:hAnsi="Cambria" w:cs="Arial"/>
          <w:b/>
          <w:bCs/>
          <w:iCs/>
          <w:sz w:val="24"/>
          <w:szCs w:val="24"/>
          <w:bdr w:val="nil"/>
        </w:rPr>
      </w:pPr>
      <w:r>
        <w:rPr>
          <w:rFonts w:ascii="Cambria" w:eastAsia="Arial Unicode MS" w:hAnsi="Cambria" w:cs="Arial"/>
          <w:b/>
          <w:bCs/>
          <w:iCs/>
          <w:sz w:val="24"/>
          <w:szCs w:val="24"/>
          <w:bdr w:val="nil"/>
          <w:lang w:val="es-AR"/>
        </w:rPr>
        <w:lastRenderedPageBreak/>
        <w:t>SEPTIMO</w:t>
      </w:r>
      <w:r w:rsidR="00B0426C" w:rsidRPr="00B70AA0">
        <w:rPr>
          <w:rFonts w:ascii="Cambria" w:eastAsia="Arial Unicode MS" w:hAnsi="Cambria" w:cs="Arial"/>
          <w:b/>
          <w:bCs/>
          <w:iCs/>
          <w:sz w:val="24"/>
          <w:szCs w:val="24"/>
          <w:bdr w:val="nil"/>
          <w:lang w:val="es-AR"/>
        </w:rPr>
        <w:t>.-</w:t>
      </w:r>
      <w:r w:rsidR="00B0426C">
        <w:rPr>
          <w:rFonts w:ascii="Cambria" w:eastAsia="Arial Unicode MS" w:hAnsi="Cambria" w:cs="Arial"/>
          <w:bCs/>
          <w:iCs/>
          <w:sz w:val="24"/>
          <w:szCs w:val="24"/>
          <w:bdr w:val="nil"/>
          <w:lang w:val="es-AR"/>
        </w:rPr>
        <w:t xml:space="preserve"> </w:t>
      </w:r>
      <w:r w:rsidR="00B0426C" w:rsidRPr="00B0426C">
        <w:rPr>
          <w:rFonts w:ascii="Cambria" w:eastAsia="Arial Unicode MS" w:hAnsi="Cambria" w:cs="Arial"/>
          <w:bCs/>
          <w:iCs/>
          <w:sz w:val="24"/>
          <w:szCs w:val="24"/>
          <w:bdr w:val="nil"/>
          <w:lang w:val="es-AR"/>
        </w:rPr>
        <w:t>Se autoriza</w:t>
      </w:r>
      <w:r w:rsidR="00474531">
        <w:rPr>
          <w:rFonts w:ascii="Cambria" w:eastAsia="Arial Unicode MS" w:hAnsi="Cambria" w:cs="Arial"/>
          <w:bCs/>
          <w:iCs/>
          <w:sz w:val="24"/>
          <w:szCs w:val="24"/>
          <w:bdr w:val="nil"/>
          <w:lang w:val="es-AR"/>
        </w:rPr>
        <w:t xml:space="preserve"> y se faculta</w:t>
      </w:r>
      <w:r w:rsidR="00B0426C" w:rsidRPr="00B0426C">
        <w:rPr>
          <w:rFonts w:ascii="Cambria" w:eastAsia="Arial Unicode MS" w:hAnsi="Cambria" w:cs="Arial"/>
          <w:bCs/>
          <w:iCs/>
          <w:sz w:val="24"/>
          <w:szCs w:val="24"/>
          <w:bdr w:val="nil"/>
          <w:lang w:val="es-AR"/>
        </w:rPr>
        <w:t xml:space="preserve"> al C. J JESÚS GUERRERO ZÚÑIGA, MTRA. CINDY ESTEFANY GARCÍA OROZCO; al LIC. FRANCISCO DANIEL VARGAS CUEVAS y al MTRO. TEOFILO DE LA CRUZ MORÁN, en su calidad de Presidente Municipal, Síndico Municipal, Secretario General y Encargado de la Hacienda Municipal, respectivamente, </w:t>
      </w:r>
      <w:r w:rsidR="00B0426C" w:rsidRPr="00B0426C">
        <w:rPr>
          <w:rFonts w:ascii="Cambria" w:eastAsia="Arial Unicode MS" w:hAnsi="Cambria" w:cs="Arial"/>
          <w:bCs/>
          <w:iCs/>
          <w:sz w:val="24"/>
          <w:szCs w:val="24"/>
          <w:bdr w:val="nil"/>
        </w:rPr>
        <w:t>para que en nombre y representación de este Ayuntamiento, suscriban los instrumentos jurídicos necesarios para dar cumplimiento cabal al presente acuerdo,</w:t>
      </w:r>
      <w:r w:rsidR="00B0426C" w:rsidRPr="00B0426C">
        <w:rPr>
          <w:rFonts w:ascii="Cambria" w:eastAsia="Arial Unicode MS" w:hAnsi="Cambria" w:cs="Arial"/>
          <w:b/>
          <w:bCs/>
          <w:i/>
          <w:iCs/>
          <w:sz w:val="24"/>
          <w:szCs w:val="24"/>
          <w:bdr w:val="nil"/>
        </w:rPr>
        <w:t xml:space="preserve"> </w:t>
      </w:r>
      <w:r w:rsidR="00B0426C" w:rsidRPr="00B0426C">
        <w:rPr>
          <w:rFonts w:ascii="Cambria" w:eastAsia="Arial Unicode MS" w:hAnsi="Cambria" w:cs="Arial"/>
          <w:bCs/>
          <w:iCs/>
          <w:sz w:val="24"/>
          <w:szCs w:val="24"/>
          <w:bdr w:val="nil"/>
        </w:rPr>
        <w:t xml:space="preserve">así como la </w:t>
      </w:r>
      <w:r w:rsidR="000B76E6">
        <w:rPr>
          <w:rFonts w:ascii="Cambria" w:eastAsia="Arial Unicode MS" w:hAnsi="Cambria" w:cs="Arial"/>
          <w:bCs/>
          <w:iCs/>
          <w:sz w:val="24"/>
          <w:szCs w:val="24"/>
          <w:bdr w:val="nil"/>
        </w:rPr>
        <w:t xml:space="preserve">gestión y </w:t>
      </w:r>
      <w:r w:rsidR="00B0426C" w:rsidRPr="00B0426C">
        <w:rPr>
          <w:rFonts w:ascii="Cambria" w:eastAsia="Arial Unicode MS" w:hAnsi="Cambria" w:cs="Arial"/>
          <w:bCs/>
          <w:iCs/>
          <w:sz w:val="24"/>
          <w:szCs w:val="24"/>
          <w:bdr w:val="nil"/>
        </w:rPr>
        <w:t>suscripción de todos los documentos nec</w:t>
      </w:r>
      <w:r w:rsidR="00B70AA0">
        <w:rPr>
          <w:rFonts w:ascii="Cambria" w:eastAsia="Arial Unicode MS" w:hAnsi="Cambria" w:cs="Arial"/>
          <w:bCs/>
          <w:iCs/>
          <w:sz w:val="24"/>
          <w:szCs w:val="24"/>
          <w:bdr w:val="nil"/>
        </w:rPr>
        <w:t>esarios para la ejecución del proyecto</w:t>
      </w:r>
      <w:r w:rsidR="00B0426C" w:rsidRPr="00B0426C">
        <w:rPr>
          <w:rFonts w:ascii="Cambria" w:eastAsia="Arial Unicode MS" w:hAnsi="Cambria" w:cs="Arial"/>
          <w:b/>
          <w:bCs/>
          <w:iCs/>
          <w:sz w:val="24"/>
          <w:szCs w:val="24"/>
          <w:bdr w:val="nil"/>
        </w:rPr>
        <w:t>.</w:t>
      </w:r>
    </w:p>
    <w:p w:rsidR="00B70AA0" w:rsidRDefault="00B70AA0" w:rsidP="00B0426C">
      <w:pPr>
        <w:spacing w:after="0" w:line="240" w:lineRule="auto"/>
        <w:jc w:val="both"/>
        <w:rPr>
          <w:rFonts w:ascii="Cambria" w:eastAsia="Arial Unicode MS" w:hAnsi="Cambria" w:cs="Arial"/>
          <w:bCs/>
          <w:iCs/>
          <w:sz w:val="24"/>
          <w:szCs w:val="24"/>
          <w:bdr w:val="nil"/>
        </w:rPr>
      </w:pPr>
    </w:p>
    <w:p w:rsidR="00614352" w:rsidRPr="00614352" w:rsidRDefault="00614352" w:rsidP="00614352">
      <w:pPr>
        <w:spacing w:after="0" w:line="240" w:lineRule="auto"/>
        <w:jc w:val="both"/>
        <w:rPr>
          <w:rFonts w:ascii="Cambria" w:eastAsia="Arial Unicode MS" w:hAnsi="Cambria" w:cs="Arial"/>
          <w:bCs/>
          <w:iCs/>
          <w:sz w:val="24"/>
          <w:szCs w:val="24"/>
          <w:bdr w:val="nil"/>
        </w:rPr>
      </w:pPr>
      <w:r w:rsidRPr="00614352">
        <w:rPr>
          <w:rFonts w:ascii="Cambria" w:eastAsia="Arial Unicode MS" w:hAnsi="Cambria" w:cs="Arial"/>
          <w:b/>
          <w:bCs/>
          <w:iCs/>
          <w:sz w:val="24"/>
          <w:szCs w:val="24"/>
          <w:bdr w:val="nil"/>
        </w:rPr>
        <w:t>OCTAVO.-</w:t>
      </w:r>
      <w:r>
        <w:rPr>
          <w:rFonts w:ascii="Cambria" w:eastAsia="Arial Unicode MS" w:hAnsi="Cambria" w:cs="Arial"/>
          <w:bCs/>
          <w:iCs/>
          <w:sz w:val="24"/>
          <w:szCs w:val="24"/>
          <w:bdr w:val="nil"/>
        </w:rPr>
        <w:t xml:space="preserve"> A fin de no viciar el procedimiento de adjudicación, bajo la modalidad de Licitación Pública Nacional, o de información </w:t>
      </w:r>
      <w:r w:rsidRPr="00614352">
        <w:rPr>
          <w:rFonts w:ascii="Cambria" w:eastAsia="Arial Unicode MS" w:hAnsi="Cambria" w:cs="Arial"/>
          <w:bCs/>
          <w:iCs/>
          <w:sz w:val="24"/>
          <w:szCs w:val="24"/>
          <w:bdr w:val="nil"/>
          <w:lang w:val="es-ES"/>
        </w:rPr>
        <w:t>de contenido económico o financiero que pudiera afectar al Estado o Municipio en futuras negociaciones o proyectos, así como componentes técnicos o de diseño protegidos por de</w:t>
      </w:r>
      <w:r>
        <w:rPr>
          <w:rFonts w:ascii="Cambria" w:eastAsia="Arial Unicode MS" w:hAnsi="Cambria" w:cs="Arial"/>
          <w:bCs/>
          <w:iCs/>
          <w:sz w:val="24"/>
          <w:szCs w:val="24"/>
          <w:bdr w:val="nil"/>
          <w:lang w:val="es-ES"/>
        </w:rPr>
        <w:t>rechos de propiedad intelectual, de</w:t>
      </w:r>
      <w:r>
        <w:rPr>
          <w:rFonts w:ascii="Cambria" w:eastAsia="Arial Unicode MS" w:hAnsi="Cambria" w:cs="Arial"/>
          <w:bCs/>
          <w:iCs/>
          <w:sz w:val="24"/>
          <w:szCs w:val="24"/>
          <w:bdr w:val="nil"/>
        </w:rPr>
        <w:t xml:space="preserve"> conformidad con el artículo 66 de la Ley de Proyectos de Inversión y de Prestación de Servicios del Estado de Jalisco y sus Municipios, el Municipio de Zapotlán el Grande, deberá publicar en la Gaceta Municipal, el expediente técnico presentado como anexo a la presente iniciativa, </w:t>
      </w:r>
      <w:r w:rsidRPr="00614352">
        <w:rPr>
          <w:rFonts w:ascii="Cambria" w:eastAsia="Arial Unicode MS" w:hAnsi="Cambria" w:cs="Arial"/>
          <w:bCs/>
          <w:iCs/>
          <w:sz w:val="24"/>
          <w:szCs w:val="24"/>
          <w:bdr w:val="nil"/>
        </w:rPr>
        <w:t>la resolución del procedimiento de adjudicación y las características del contrato, en términos de lo establecido en el Artículo</w:t>
      </w:r>
      <w:r w:rsidR="00565E56">
        <w:rPr>
          <w:rFonts w:ascii="Cambria" w:eastAsia="Arial Unicode MS" w:hAnsi="Cambria" w:cs="Arial"/>
          <w:bCs/>
          <w:iCs/>
          <w:sz w:val="24"/>
          <w:szCs w:val="24"/>
          <w:bdr w:val="nil"/>
        </w:rPr>
        <w:t xml:space="preserve"> 8 de la</w:t>
      </w:r>
      <w:r w:rsidR="00B01972">
        <w:rPr>
          <w:rFonts w:ascii="Cambria" w:eastAsia="Arial Unicode MS" w:hAnsi="Cambria" w:cs="Arial"/>
          <w:bCs/>
          <w:iCs/>
          <w:sz w:val="24"/>
          <w:szCs w:val="24"/>
          <w:bdr w:val="nil"/>
        </w:rPr>
        <w:t xml:space="preserve"> </w:t>
      </w:r>
      <w:r w:rsidR="00565E56" w:rsidRPr="00565E56">
        <w:rPr>
          <w:rFonts w:ascii="Cambria" w:eastAsia="Arial Unicode MS" w:hAnsi="Cambria" w:cs="Arial"/>
          <w:bCs/>
          <w:iCs/>
          <w:sz w:val="24"/>
          <w:szCs w:val="24"/>
          <w:bdr w:val="nil"/>
        </w:rPr>
        <w:t>Ley de Proyectos de Inversión y de Prestación de Servicios del Estado de Jalisco y sus Municipios</w:t>
      </w:r>
      <w:r w:rsidRPr="00614352">
        <w:rPr>
          <w:rFonts w:ascii="Cambria" w:eastAsia="Arial Unicode MS" w:hAnsi="Cambria" w:cs="Arial"/>
          <w:bCs/>
          <w:iCs/>
          <w:sz w:val="24"/>
          <w:szCs w:val="24"/>
          <w:bdr w:val="nil"/>
        </w:rPr>
        <w:t xml:space="preserve">, dentro de los </w:t>
      </w:r>
      <w:r w:rsidRPr="00614352">
        <w:rPr>
          <w:rFonts w:ascii="Cambria" w:eastAsia="Arial Unicode MS" w:hAnsi="Cambria" w:cs="Arial"/>
          <w:b/>
          <w:bCs/>
          <w:iCs/>
          <w:sz w:val="24"/>
          <w:szCs w:val="24"/>
          <w:u w:val="single"/>
          <w:bdr w:val="nil"/>
        </w:rPr>
        <w:t>treinta días posteriores</w:t>
      </w:r>
      <w:r w:rsidR="00565E56">
        <w:rPr>
          <w:rFonts w:ascii="Cambria" w:eastAsia="Arial Unicode MS" w:hAnsi="Cambria" w:cs="Arial"/>
          <w:bCs/>
          <w:iCs/>
          <w:sz w:val="24"/>
          <w:szCs w:val="24"/>
          <w:bdr w:val="nil"/>
        </w:rPr>
        <w:t xml:space="preserve"> a la</w:t>
      </w:r>
      <w:r w:rsidRPr="00614352">
        <w:rPr>
          <w:rFonts w:ascii="Cambria" w:eastAsia="Arial Unicode MS" w:hAnsi="Cambria" w:cs="Arial"/>
          <w:bCs/>
          <w:iCs/>
          <w:sz w:val="24"/>
          <w:szCs w:val="24"/>
          <w:bdr w:val="nil"/>
        </w:rPr>
        <w:t xml:space="preserve"> suscripción</w:t>
      </w:r>
      <w:r>
        <w:rPr>
          <w:rFonts w:ascii="Cambria" w:eastAsia="Arial Unicode MS" w:hAnsi="Cambria" w:cs="Arial"/>
          <w:bCs/>
          <w:iCs/>
          <w:sz w:val="24"/>
          <w:szCs w:val="24"/>
          <w:bdr w:val="nil"/>
        </w:rPr>
        <w:t xml:space="preserve"> del contrato</w:t>
      </w:r>
      <w:r w:rsidRPr="00614352">
        <w:rPr>
          <w:rFonts w:ascii="Cambria" w:eastAsia="Arial Unicode MS" w:hAnsi="Cambria" w:cs="Arial"/>
          <w:bCs/>
          <w:iCs/>
          <w:sz w:val="24"/>
          <w:szCs w:val="24"/>
          <w:bdr w:val="nil"/>
        </w:rPr>
        <w:t>, respectivamente.</w:t>
      </w:r>
      <w:r w:rsidR="00957592">
        <w:rPr>
          <w:rFonts w:ascii="Cambria" w:eastAsia="Arial Unicode MS" w:hAnsi="Cambria" w:cs="Arial"/>
          <w:bCs/>
          <w:iCs/>
          <w:sz w:val="24"/>
          <w:szCs w:val="24"/>
          <w:bdr w:val="nil"/>
        </w:rPr>
        <w:t xml:space="preserve"> Solicitando se tenga por </w:t>
      </w:r>
      <w:r w:rsidR="00565E56">
        <w:rPr>
          <w:rFonts w:ascii="Cambria" w:eastAsia="Arial Unicode MS" w:hAnsi="Cambria" w:cs="Arial"/>
          <w:bCs/>
          <w:iCs/>
          <w:sz w:val="24"/>
          <w:szCs w:val="24"/>
          <w:bdr w:val="nil"/>
        </w:rPr>
        <w:t xml:space="preserve">información </w:t>
      </w:r>
      <w:r w:rsidR="00957592">
        <w:rPr>
          <w:rFonts w:ascii="Cambria" w:eastAsia="Arial Unicode MS" w:hAnsi="Cambria" w:cs="Arial"/>
          <w:bCs/>
          <w:iCs/>
          <w:sz w:val="24"/>
          <w:szCs w:val="24"/>
          <w:bdr w:val="nil"/>
        </w:rPr>
        <w:t xml:space="preserve">reservada hasta cumplir dicho lapso, </w:t>
      </w:r>
      <w:r w:rsidR="00957592">
        <w:rPr>
          <w:rFonts w:ascii="Cambria" w:eastAsia="Arial Unicode MS" w:hAnsi="Cambria" w:cs="Arial"/>
          <w:bCs/>
          <w:iCs/>
          <w:sz w:val="24"/>
          <w:szCs w:val="24"/>
          <w:bdr w:val="nil"/>
          <w:lang w:val="es-ES"/>
        </w:rPr>
        <w:t>de conformidad con el artículo 17 fracción X de la Ley de Transparencia y Acceso a la Información Pública del Estado de Jalisco y sus Municipios.  Por lo que en tanto pa</w:t>
      </w:r>
      <w:r w:rsidR="00565E56">
        <w:rPr>
          <w:rFonts w:ascii="Cambria" w:eastAsia="Arial Unicode MS" w:hAnsi="Cambria" w:cs="Arial"/>
          <w:bCs/>
          <w:iCs/>
          <w:sz w:val="24"/>
          <w:szCs w:val="24"/>
          <w:bdr w:val="nil"/>
          <w:lang w:val="es-ES"/>
        </w:rPr>
        <w:t>se ese</w:t>
      </w:r>
      <w:r w:rsidR="00957592">
        <w:rPr>
          <w:rFonts w:ascii="Cambria" w:eastAsia="Arial Unicode MS" w:hAnsi="Cambria" w:cs="Arial"/>
          <w:bCs/>
          <w:iCs/>
          <w:sz w:val="24"/>
          <w:szCs w:val="24"/>
          <w:bdr w:val="nil"/>
          <w:lang w:val="es-ES"/>
        </w:rPr>
        <w:t xml:space="preserve"> tiempo</w:t>
      </w:r>
      <w:r w:rsidR="00565E56">
        <w:rPr>
          <w:rFonts w:ascii="Cambria" w:eastAsia="Arial Unicode MS" w:hAnsi="Cambria" w:cs="Arial"/>
          <w:bCs/>
          <w:iCs/>
          <w:sz w:val="24"/>
          <w:szCs w:val="24"/>
          <w:bdr w:val="nil"/>
          <w:lang w:val="es-ES"/>
        </w:rPr>
        <w:t>, se instruye para</w:t>
      </w:r>
      <w:r w:rsidR="00957592">
        <w:rPr>
          <w:rFonts w:ascii="Cambria" w:eastAsia="Arial Unicode MS" w:hAnsi="Cambria" w:cs="Arial"/>
          <w:bCs/>
          <w:iCs/>
          <w:sz w:val="24"/>
          <w:szCs w:val="24"/>
          <w:bdr w:val="nil"/>
          <w:lang w:val="es-ES"/>
        </w:rPr>
        <w:t xml:space="preserve"> se genere versión pública por </w:t>
      </w:r>
      <w:r w:rsidR="00957592" w:rsidRPr="00957592">
        <w:rPr>
          <w:rFonts w:ascii="Cambria" w:eastAsia="Arial Unicode MS" w:hAnsi="Cambria" w:cs="Arial"/>
          <w:bCs/>
          <w:iCs/>
          <w:sz w:val="24"/>
          <w:szCs w:val="24"/>
          <w:bdr w:val="nil"/>
          <w:lang w:val="es-ES"/>
        </w:rPr>
        <w:t>el Comité de Transparencia</w:t>
      </w:r>
      <w:r w:rsidR="00957592">
        <w:rPr>
          <w:rFonts w:ascii="Cambria" w:eastAsia="Arial Unicode MS" w:hAnsi="Cambria" w:cs="Arial"/>
          <w:bCs/>
          <w:iCs/>
          <w:sz w:val="24"/>
          <w:szCs w:val="24"/>
          <w:bdr w:val="nil"/>
          <w:lang w:val="es-ES"/>
        </w:rPr>
        <w:t xml:space="preserve"> del Municipio de Zapotlán el Grande, Jalisco. </w:t>
      </w:r>
    </w:p>
    <w:p w:rsidR="00614352" w:rsidRPr="00614352" w:rsidRDefault="00614352" w:rsidP="00614352">
      <w:pPr>
        <w:spacing w:after="0" w:line="240" w:lineRule="auto"/>
        <w:jc w:val="both"/>
        <w:rPr>
          <w:rFonts w:ascii="Cambria" w:eastAsia="Arial Unicode MS" w:hAnsi="Cambria" w:cs="Arial"/>
          <w:bCs/>
          <w:iCs/>
          <w:sz w:val="24"/>
          <w:szCs w:val="24"/>
          <w:bdr w:val="nil"/>
        </w:rPr>
      </w:pPr>
    </w:p>
    <w:p w:rsidR="00614352" w:rsidRPr="00614352" w:rsidRDefault="00614352" w:rsidP="00614352">
      <w:pPr>
        <w:spacing w:after="0" w:line="240" w:lineRule="auto"/>
        <w:jc w:val="both"/>
        <w:rPr>
          <w:rFonts w:ascii="Cambria" w:eastAsia="Arial Unicode MS" w:hAnsi="Cambria" w:cs="Arial"/>
          <w:bCs/>
          <w:iCs/>
          <w:sz w:val="24"/>
          <w:szCs w:val="24"/>
          <w:bdr w:val="nil"/>
          <w:lang w:val="es-ES"/>
        </w:rPr>
      </w:pPr>
      <w:r w:rsidRPr="00614352">
        <w:rPr>
          <w:rFonts w:ascii="Cambria" w:eastAsia="Arial Unicode MS" w:hAnsi="Cambria" w:cs="Arial"/>
          <w:bCs/>
          <w:iCs/>
          <w:sz w:val="24"/>
          <w:szCs w:val="24"/>
          <w:bdr w:val="nil"/>
          <w:lang w:val="es-ES"/>
        </w:rPr>
        <w:t xml:space="preserve">No será objeto de publicación </w:t>
      </w:r>
      <w:r w:rsidR="009F7ED5">
        <w:rPr>
          <w:rFonts w:ascii="Cambria" w:eastAsia="Arial Unicode MS" w:hAnsi="Cambria" w:cs="Arial"/>
          <w:bCs/>
          <w:iCs/>
          <w:sz w:val="24"/>
          <w:szCs w:val="24"/>
          <w:bdr w:val="nil"/>
          <w:lang w:val="es-ES"/>
        </w:rPr>
        <w:t xml:space="preserve">la </w:t>
      </w:r>
      <w:r w:rsidRPr="00614352">
        <w:rPr>
          <w:rFonts w:ascii="Cambria" w:eastAsia="Arial Unicode MS" w:hAnsi="Cambria" w:cs="Arial"/>
          <w:bCs/>
          <w:iCs/>
          <w:sz w:val="24"/>
          <w:szCs w:val="24"/>
          <w:bdr w:val="nil"/>
          <w:lang w:val="es-ES"/>
        </w:rPr>
        <w:t>información de los</w:t>
      </w:r>
      <w:r>
        <w:rPr>
          <w:rFonts w:ascii="Cambria" w:eastAsia="Arial Unicode MS" w:hAnsi="Cambria" w:cs="Arial"/>
          <w:bCs/>
          <w:iCs/>
          <w:sz w:val="24"/>
          <w:szCs w:val="24"/>
          <w:bdr w:val="nil"/>
          <w:lang w:val="es-ES"/>
        </w:rPr>
        <w:t xml:space="preserve"> licitantes o</w:t>
      </w:r>
      <w:r w:rsidRPr="00614352">
        <w:rPr>
          <w:rFonts w:ascii="Cambria" w:eastAsia="Arial Unicode MS" w:hAnsi="Cambria" w:cs="Arial"/>
          <w:bCs/>
          <w:iCs/>
          <w:sz w:val="24"/>
          <w:szCs w:val="24"/>
          <w:bdr w:val="nil"/>
          <w:lang w:val="es-ES"/>
        </w:rPr>
        <w:t xml:space="preserve"> inversionistas proveedores que por disposiciones legales deba mantenerse como res</w:t>
      </w:r>
      <w:r>
        <w:rPr>
          <w:rFonts w:ascii="Cambria" w:eastAsia="Arial Unicode MS" w:hAnsi="Cambria" w:cs="Arial"/>
          <w:bCs/>
          <w:iCs/>
          <w:sz w:val="24"/>
          <w:szCs w:val="24"/>
          <w:bdr w:val="nil"/>
          <w:lang w:val="es-ES"/>
        </w:rPr>
        <w:t>ervada o confidencial, de conformidad con la Ley de Protección de Datos en</w:t>
      </w:r>
      <w:r w:rsidR="00524D0B">
        <w:rPr>
          <w:rFonts w:ascii="Cambria" w:eastAsia="Arial Unicode MS" w:hAnsi="Cambria" w:cs="Arial"/>
          <w:bCs/>
          <w:iCs/>
          <w:sz w:val="24"/>
          <w:szCs w:val="24"/>
          <w:bdr w:val="nil"/>
          <w:lang w:val="es-ES"/>
        </w:rPr>
        <w:t xml:space="preserve"> posesión de sujetos obligados del Estado de Jalisco y sus Municipios</w:t>
      </w:r>
      <w:r w:rsidR="009F7ED5">
        <w:rPr>
          <w:rFonts w:ascii="Cambria" w:eastAsia="Arial Unicode MS" w:hAnsi="Cambria" w:cs="Arial"/>
          <w:bCs/>
          <w:iCs/>
          <w:sz w:val="24"/>
          <w:szCs w:val="24"/>
          <w:bdr w:val="nil"/>
          <w:lang w:val="es-ES"/>
        </w:rPr>
        <w:t xml:space="preserve">, </w:t>
      </w:r>
      <w:r w:rsidR="00565E56">
        <w:rPr>
          <w:rFonts w:ascii="Cambria" w:eastAsia="Arial Unicode MS" w:hAnsi="Cambria" w:cs="Arial"/>
          <w:bCs/>
          <w:iCs/>
          <w:sz w:val="24"/>
          <w:szCs w:val="24"/>
          <w:bdr w:val="nil"/>
          <w:lang w:val="es-ES"/>
        </w:rPr>
        <w:t>o los que sean solicitados a través de los</w:t>
      </w:r>
      <w:r w:rsidR="00565E56" w:rsidRPr="00565E56">
        <w:rPr>
          <w:rFonts w:ascii="Cambria" w:eastAsia="Arial Unicode MS" w:hAnsi="Cambria" w:cs="Arial"/>
          <w:bCs/>
          <w:iCs/>
          <w:sz w:val="24"/>
          <w:szCs w:val="24"/>
          <w:bdr w:val="nil"/>
        </w:rPr>
        <w:t xml:space="preserve"> derechos de acceso, rectificación, cancelación y oposición al </w:t>
      </w:r>
      <w:r w:rsidR="00565E56">
        <w:rPr>
          <w:rFonts w:ascii="Cambria" w:eastAsia="Arial Unicode MS" w:hAnsi="Cambria" w:cs="Arial"/>
          <w:bCs/>
          <w:iCs/>
          <w:sz w:val="24"/>
          <w:szCs w:val="24"/>
          <w:bdr w:val="nil"/>
        </w:rPr>
        <w:t>tratamiento de datos personales (D</w:t>
      </w:r>
      <w:r w:rsidR="00565E56" w:rsidRPr="00565E56">
        <w:rPr>
          <w:rFonts w:ascii="Cambria" w:eastAsia="Arial Unicode MS" w:hAnsi="Cambria" w:cs="Arial"/>
          <w:bCs/>
          <w:iCs/>
          <w:sz w:val="24"/>
          <w:szCs w:val="24"/>
          <w:bdr w:val="nil"/>
        </w:rPr>
        <w:t>erechos ARCO</w:t>
      </w:r>
      <w:r w:rsidR="00565E56">
        <w:rPr>
          <w:rFonts w:ascii="Cambria" w:eastAsia="Arial Unicode MS" w:hAnsi="Cambria" w:cs="Arial"/>
          <w:bCs/>
          <w:iCs/>
          <w:sz w:val="24"/>
          <w:szCs w:val="24"/>
          <w:bdr w:val="nil"/>
        </w:rPr>
        <w:t xml:space="preserve">). </w:t>
      </w:r>
    </w:p>
    <w:p w:rsidR="00614352" w:rsidRDefault="00614352" w:rsidP="00B0426C">
      <w:pPr>
        <w:spacing w:after="0" w:line="240" w:lineRule="auto"/>
        <w:jc w:val="both"/>
        <w:rPr>
          <w:rFonts w:ascii="Cambria" w:eastAsia="Arial Unicode MS" w:hAnsi="Cambria" w:cs="Arial"/>
          <w:bCs/>
          <w:iCs/>
          <w:sz w:val="24"/>
          <w:szCs w:val="24"/>
          <w:bdr w:val="nil"/>
        </w:rPr>
      </w:pPr>
    </w:p>
    <w:p w:rsidR="00614352" w:rsidRDefault="00614352" w:rsidP="00B0426C">
      <w:pPr>
        <w:spacing w:after="0" w:line="240" w:lineRule="auto"/>
        <w:jc w:val="both"/>
        <w:rPr>
          <w:rFonts w:ascii="Cambria" w:eastAsia="Arial Unicode MS" w:hAnsi="Cambria" w:cs="Arial"/>
          <w:bCs/>
          <w:iCs/>
          <w:sz w:val="24"/>
          <w:szCs w:val="24"/>
          <w:bdr w:val="nil"/>
        </w:rPr>
      </w:pPr>
      <w:r>
        <w:rPr>
          <w:rFonts w:ascii="Cambria" w:eastAsia="Arial Unicode MS" w:hAnsi="Cambria" w:cs="Arial"/>
          <w:bCs/>
          <w:iCs/>
          <w:sz w:val="24"/>
          <w:szCs w:val="24"/>
          <w:bdr w:val="nil"/>
        </w:rPr>
        <w:t>Por lo que en el caso de que dicho resolutivo se incumpla por alguno de los miembros del ple</w:t>
      </w:r>
      <w:r w:rsidR="00524D0B">
        <w:rPr>
          <w:rFonts w:ascii="Cambria" w:eastAsia="Arial Unicode MS" w:hAnsi="Cambria" w:cs="Arial"/>
          <w:bCs/>
          <w:iCs/>
          <w:sz w:val="24"/>
          <w:szCs w:val="24"/>
          <w:bdr w:val="nil"/>
        </w:rPr>
        <w:t>no del Ayuntamiento y/o servidor público perteneciente al grupo Admini</w:t>
      </w:r>
      <w:r w:rsidR="00474531">
        <w:rPr>
          <w:rFonts w:ascii="Cambria" w:eastAsia="Arial Unicode MS" w:hAnsi="Cambria" w:cs="Arial"/>
          <w:bCs/>
          <w:iCs/>
          <w:sz w:val="24"/>
          <w:szCs w:val="24"/>
          <w:bdr w:val="nil"/>
        </w:rPr>
        <w:t>strador o del Gobierno</w:t>
      </w:r>
      <w:r w:rsidR="00524D0B">
        <w:rPr>
          <w:rFonts w:ascii="Cambria" w:eastAsia="Arial Unicode MS" w:hAnsi="Cambria" w:cs="Arial"/>
          <w:bCs/>
          <w:iCs/>
          <w:sz w:val="24"/>
          <w:szCs w:val="24"/>
          <w:bdr w:val="nil"/>
        </w:rPr>
        <w:t xml:space="preserve"> de la Administración Pública del Municipio de Zapotlán el Grande</w:t>
      </w:r>
      <w:r w:rsidR="00474531">
        <w:rPr>
          <w:rFonts w:ascii="Cambria" w:eastAsia="Arial Unicode MS" w:hAnsi="Cambria" w:cs="Arial"/>
          <w:bCs/>
          <w:iCs/>
          <w:sz w:val="24"/>
          <w:szCs w:val="24"/>
          <w:bdr w:val="nil"/>
        </w:rPr>
        <w:t>, Jalisco,</w:t>
      </w:r>
      <w:r w:rsidR="00524D0B">
        <w:rPr>
          <w:rFonts w:ascii="Cambria" w:eastAsia="Arial Unicode MS" w:hAnsi="Cambria" w:cs="Arial"/>
          <w:bCs/>
          <w:iCs/>
          <w:sz w:val="24"/>
          <w:szCs w:val="24"/>
          <w:bdr w:val="nil"/>
        </w:rPr>
        <w:t xml:space="preserve"> se realizarán los procedimientos</w:t>
      </w:r>
      <w:r w:rsidR="00474531">
        <w:rPr>
          <w:rFonts w:ascii="Cambria" w:eastAsia="Arial Unicode MS" w:hAnsi="Cambria" w:cs="Arial"/>
          <w:bCs/>
          <w:iCs/>
          <w:sz w:val="24"/>
          <w:szCs w:val="24"/>
          <w:bdr w:val="nil"/>
        </w:rPr>
        <w:t xml:space="preserve"> penales y/o</w:t>
      </w:r>
      <w:r w:rsidR="00524D0B">
        <w:rPr>
          <w:rFonts w:ascii="Cambria" w:eastAsia="Arial Unicode MS" w:hAnsi="Cambria" w:cs="Arial"/>
          <w:bCs/>
          <w:iCs/>
          <w:sz w:val="24"/>
          <w:szCs w:val="24"/>
          <w:bdr w:val="nil"/>
        </w:rPr>
        <w:t xml:space="preserve"> administrativos, conforme a la Ley de Responsabilidades de los Servidores Públicos del Estado de Jalisco y demás </w:t>
      </w:r>
      <w:r w:rsidR="00565E56">
        <w:rPr>
          <w:rFonts w:ascii="Cambria" w:eastAsia="Arial Unicode MS" w:hAnsi="Cambria" w:cs="Arial"/>
          <w:bCs/>
          <w:iCs/>
          <w:sz w:val="24"/>
          <w:szCs w:val="24"/>
          <w:bdr w:val="nil"/>
        </w:rPr>
        <w:t xml:space="preserve">disposiciones aplicables. </w:t>
      </w:r>
    </w:p>
    <w:p w:rsidR="00B01972" w:rsidRPr="006B322C" w:rsidRDefault="00B01972" w:rsidP="00B0426C">
      <w:pPr>
        <w:spacing w:after="0" w:line="240" w:lineRule="auto"/>
        <w:jc w:val="both"/>
        <w:rPr>
          <w:rFonts w:ascii="Cambria" w:eastAsia="Arial Unicode MS" w:hAnsi="Cambria" w:cs="Arial"/>
          <w:b/>
          <w:bCs/>
          <w:iCs/>
          <w:sz w:val="24"/>
          <w:szCs w:val="24"/>
          <w:bdr w:val="nil"/>
        </w:rPr>
      </w:pPr>
    </w:p>
    <w:p w:rsidR="00B01972" w:rsidRDefault="00B01972" w:rsidP="00B0426C">
      <w:pPr>
        <w:spacing w:after="0" w:line="240" w:lineRule="auto"/>
        <w:jc w:val="both"/>
        <w:rPr>
          <w:rFonts w:ascii="Cambria" w:eastAsia="Arial Unicode MS" w:hAnsi="Cambria" w:cs="Arial"/>
          <w:bCs/>
          <w:iCs/>
          <w:sz w:val="24"/>
          <w:szCs w:val="24"/>
          <w:bdr w:val="nil"/>
        </w:rPr>
      </w:pPr>
      <w:r w:rsidRPr="006B322C">
        <w:rPr>
          <w:rFonts w:ascii="Cambria" w:eastAsia="Arial Unicode MS" w:hAnsi="Cambria" w:cs="Arial"/>
          <w:b/>
          <w:bCs/>
          <w:iCs/>
          <w:sz w:val="24"/>
          <w:szCs w:val="24"/>
          <w:bdr w:val="nil"/>
        </w:rPr>
        <w:t>NOVENO.-</w:t>
      </w:r>
      <w:r>
        <w:rPr>
          <w:rFonts w:ascii="Cambria" w:eastAsia="Arial Unicode MS" w:hAnsi="Cambria" w:cs="Arial"/>
          <w:bCs/>
          <w:iCs/>
          <w:sz w:val="24"/>
          <w:szCs w:val="24"/>
          <w:bdr w:val="nil"/>
        </w:rPr>
        <w:t xml:space="preserve"> Una vez aprobado el proyecto en mención ante el Congreso del Estado de Jalisco, y previo a la firma del contrato, se turne a</w:t>
      </w:r>
      <w:r w:rsidR="006B322C">
        <w:rPr>
          <w:rFonts w:ascii="Cambria" w:eastAsia="Arial Unicode MS" w:hAnsi="Cambria" w:cs="Arial"/>
          <w:bCs/>
          <w:iCs/>
          <w:sz w:val="24"/>
          <w:szCs w:val="24"/>
          <w:bdr w:val="nil"/>
        </w:rPr>
        <w:t xml:space="preserve"> la Comisión Edilic</w:t>
      </w:r>
      <w:r w:rsidR="00697C26">
        <w:rPr>
          <w:rFonts w:ascii="Cambria" w:eastAsia="Arial Unicode MS" w:hAnsi="Cambria" w:cs="Arial"/>
          <w:bCs/>
          <w:iCs/>
          <w:sz w:val="24"/>
          <w:szCs w:val="24"/>
          <w:bdr w:val="nil"/>
        </w:rPr>
        <w:t>ia de Reglamentos y Gobernación como convocante  y como coadyuvante la Comisión Edilicia de Calles, Alumbrado y Cementerios,</w:t>
      </w:r>
      <w:r w:rsidR="006B322C">
        <w:rPr>
          <w:rFonts w:ascii="Cambria" w:eastAsia="Arial Unicode MS" w:hAnsi="Cambria" w:cs="Arial"/>
          <w:bCs/>
          <w:iCs/>
          <w:sz w:val="24"/>
          <w:szCs w:val="24"/>
          <w:bdr w:val="nil"/>
        </w:rPr>
        <w:t xml:space="preserve"> a </w:t>
      </w:r>
      <w:r>
        <w:rPr>
          <w:rFonts w:ascii="Cambria" w:eastAsia="Arial Unicode MS" w:hAnsi="Cambria" w:cs="Arial"/>
          <w:bCs/>
          <w:iCs/>
          <w:sz w:val="24"/>
          <w:szCs w:val="24"/>
          <w:bdr w:val="nil"/>
        </w:rPr>
        <w:t xml:space="preserve"> fin de hacer las reformas respectivas, de las facultades y obligaciones, en </w:t>
      </w:r>
      <w:r>
        <w:rPr>
          <w:rFonts w:ascii="Cambria" w:eastAsia="Arial Unicode MS" w:hAnsi="Cambria" w:cs="Arial"/>
          <w:bCs/>
          <w:iCs/>
          <w:sz w:val="24"/>
          <w:szCs w:val="24"/>
          <w:bdr w:val="nil"/>
        </w:rPr>
        <w:lastRenderedPageBreak/>
        <w:t>cuanto a materia de inspección y verificación de la Co</w:t>
      </w:r>
      <w:r w:rsidR="006B322C">
        <w:rPr>
          <w:rFonts w:ascii="Cambria" w:eastAsia="Arial Unicode MS" w:hAnsi="Cambria" w:cs="Arial"/>
          <w:bCs/>
          <w:iCs/>
          <w:sz w:val="24"/>
          <w:szCs w:val="24"/>
          <w:bdr w:val="nil"/>
        </w:rPr>
        <w:t xml:space="preserve">ordinación de Alumbrado Público, de conformidad a lo planteado en el expediente técnico y acorde a los lineamientos del contrato respectivo. </w:t>
      </w:r>
    </w:p>
    <w:p w:rsidR="00524D0B" w:rsidRPr="00B70AA0" w:rsidRDefault="00524D0B" w:rsidP="00B0426C">
      <w:pPr>
        <w:spacing w:after="0" w:line="240" w:lineRule="auto"/>
        <w:jc w:val="both"/>
        <w:rPr>
          <w:rFonts w:ascii="Cambria" w:eastAsia="Arial Unicode MS" w:hAnsi="Cambria" w:cs="Arial"/>
          <w:bCs/>
          <w:iCs/>
          <w:sz w:val="24"/>
          <w:szCs w:val="24"/>
          <w:bdr w:val="nil"/>
        </w:rPr>
      </w:pPr>
    </w:p>
    <w:p w:rsidR="00B0426C" w:rsidRPr="00B70AA0" w:rsidRDefault="006B322C" w:rsidP="00B0426C">
      <w:pPr>
        <w:spacing w:after="0" w:line="240" w:lineRule="auto"/>
        <w:jc w:val="both"/>
        <w:rPr>
          <w:rFonts w:ascii="Cambria" w:eastAsia="Arial Unicode MS" w:hAnsi="Cambria" w:cs="Arial"/>
          <w:bCs/>
          <w:iCs/>
          <w:sz w:val="24"/>
          <w:szCs w:val="24"/>
          <w:bdr w:val="nil"/>
        </w:rPr>
      </w:pPr>
      <w:r>
        <w:rPr>
          <w:rFonts w:ascii="Cambria" w:eastAsia="Arial Unicode MS" w:hAnsi="Cambria" w:cs="Arial"/>
          <w:b/>
          <w:bCs/>
          <w:iCs/>
          <w:sz w:val="24"/>
          <w:szCs w:val="24"/>
          <w:bdr w:val="nil"/>
        </w:rPr>
        <w:t>DÉCIM</w:t>
      </w:r>
      <w:r w:rsidR="00B70AA0">
        <w:rPr>
          <w:rFonts w:ascii="Cambria" w:eastAsia="Arial Unicode MS" w:hAnsi="Cambria" w:cs="Arial"/>
          <w:b/>
          <w:bCs/>
          <w:iCs/>
          <w:sz w:val="24"/>
          <w:szCs w:val="24"/>
          <w:bdr w:val="nil"/>
        </w:rPr>
        <w:t>O</w:t>
      </w:r>
      <w:r w:rsidR="00B0426C" w:rsidRPr="00B0426C">
        <w:rPr>
          <w:rFonts w:ascii="Cambria" w:eastAsia="Arial Unicode MS" w:hAnsi="Cambria" w:cs="Arial"/>
          <w:b/>
          <w:bCs/>
          <w:iCs/>
          <w:sz w:val="24"/>
          <w:szCs w:val="24"/>
          <w:bdr w:val="nil"/>
        </w:rPr>
        <w:t xml:space="preserve">.- </w:t>
      </w:r>
      <w:r w:rsidR="00B70AA0">
        <w:rPr>
          <w:rFonts w:ascii="Cambria" w:eastAsia="Arial Unicode MS" w:hAnsi="Cambria" w:cs="Arial"/>
          <w:bCs/>
          <w:iCs/>
          <w:sz w:val="24"/>
          <w:szCs w:val="24"/>
          <w:bdr w:val="nil"/>
        </w:rPr>
        <w:t>Notifíquese al Congreso del Estado de Jalisco</w:t>
      </w:r>
      <w:r w:rsidR="00B01972">
        <w:rPr>
          <w:rFonts w:ascii="Cambria" w:eastAsia="Arial Unicode MS" w:hAnsi="Cambria" w:cs="Arial"/>
          <w:bCs/>
          <w:iCs/>
          <w:sz w:val="24"/>
          <w:szCs w:val="24"/>
          <w:bdr w:val="nil"/>
        </w:rPr>
        <w:t>;</w:t>
      </w:r>
      <w:r w:rsidR="00B01972" w:rsidRPr="00B01972">
        <w:rPr>
          <w:rFonts w:ascii="Cambria" w:eastAsia="Arial Unicode MS" w:hAnsi="Cambria" w:cs="Times New Roman"/>
          <w:bCs/>
          <w:sz w:val="24"/>
          <w:szCs w:val="24"/>
          <w:bdr w:val="nil"/>
        </w:rPr>
        <w:t xml:space="preserve"> </w:t>
      </w:r>
      <w:r w:rsidR="00B01972" w:rsidRPr="00722AFB">
        <w:rPr>
          <w:rFonts w:ascii="Cambria" w:eastAsia="Arial Unicode MS" w:hAnsi="Cambria" w:cs="Times New Roman"/>
          <w:bCs/>
          <w:sz w:val="24"/>
          <w:szCs w:val="24"/>
          <w:bdr w:val="nil"/>
        </w:rPr>
        <w:t>a la Secretaría de</w:t>
      </w:r>
      <w:r w:rsidR="000B76E6">
        <w:rPr>
          <w:rFonts w:ascii="Cambria" w:eastAsia="Arial Unicode MS" w:hAnsi="Cambria" w:cs="Times New Roman"/>
          <w:bCs/>
          <w:sz w:val="24"/>
          <w:szCs w:val="24"/>
          <w:bdr w:val="nil"/>
        </w:rPr>
        <w:t xml:space="preserve"> la</w:t>
      </w:r>
      <w:r w:rsidR="00B01972" w:rsidRPr="00722AFB">
        <w:rPr>
          <w:rFonts w:ascii="Cambria" w:eastAsia="Arial Unicode MS" w:hAnsi="Cambria" w:cs="Times New Roman"/>
          <w:bCs/>
          <w:sz w:val="24"/>
          <w:szCs w:val="24"/>
          <w:bdr w:val="nil"/>
        </w:rPr>
        <w:t xml:space="preserve"> Hacienda</w:t>
      </w:r>
      <w:r w:rsidR="000B76E6">
        <w:rPr>
          <w:rFonts w:ascii="Cambria" w:eastAsia="Arial Unicode MS" w:hAnsi="Cambria" w:cs="Times New Roman"/>
          <w:bCs/>
          <w:sz w:val="24"/>
          <w:szCs w:val="24"/>
          <w:bdr w:val="nil"/>
        </w:rPr>
        <w:t xml:space="preserve"> Pública</w:t>
      </w:r>
      <w:r w:rsidR="00B01972" w:rsidRPr="00722AFB">
        <w:rPr>
          <w:rFonts w:ascii="Cambria" w:eastAsia="Arial Unicode MS" w:hAnsi="Cambria" w:cs="Times New Roman"/>
          <w:bCs/>
          <w:sz w:val="24"/>
          <w:szCs w:val="24"/>
          <w:bdr w:val="nil"/>
        </w:rPr>
        <w:t xml:space="preserve"> del Estado de Jalisco</w:t>
      </w:r>
      <w:r w:rsidR="00B01972">
        <w:rPr>
          <w:rFonts w:ascii="Cambria" w:eastAsia="Arial Unicode MS" w:hAnsi="Cambria" w:cs="Arial"/>
          <w:bCs/>
          <w:iCs/>
          <w:sz w:val="24"/>
          <w:szCs w:val="24"/>
          <w:bdr w:val="nil"/>
        </w:rPr>
        <w:t xml:space="preserve">; </w:t>
      </w:r>
      <w:r w:rsidR="00B70AA0">
        <w:rPr>
          <w:rFonts w:ascii="Cambria" w:eastAsia="Arial Unicode MS" w:hAnsi="Cambria" w:cs="Arial"/>
          <w:bCs/>
          <w:iCs/>
          <w:sz w:val="24"/>
          <w:szCs w:val="24"/>
          <w:bdr w:val="nil"/>
        </w:rPr>
        <w:t xml:space="preserve">así como </w:t>
      </w:r>
      <w:r w:rsidR="00B0426C" w:rsidRPr="00B0426C">
        <w:rPr>
          <w:rFonts w:ascii="Cambria" w:eastAsia="Arial Unicode MS" w:hAnsi="Cambria" w:cs="Arial"/>
          <w:bCs/>
          <w:iCs/>
          <w:sz w:val="24"/>
          <w:szCs w:val="24"/>
          <w:bdr w:val="nil"/>
        </w:rPr>
        <w:t>a los C.C. Presidente Municipal, Secretario General, Síndico Municipal, Enca</w:t>
      </w:r>
      <w:r w:rsidR="00B70AA0">
        <w:rPr>
          <w:rFonts w:ascii="Cambria" w:eastAsia="Arial Unicode MS" w:hAnsi="Cambria" w:cs="Arial"/>
          <w:bCs/>
          <w:iCs/>
          <w:sz w:val="24"/>
          <w:szCs w:val="24"/>
          <w:bdr w:val="nil"/>
        </w:rPr>
        <w:t>rg</w:t>
      </w:r>
      <w:r w:rsidR="00565E56">
        <w:rPr>
          <w:rFonts w:ascii="Cambria" w:eastAsia="Arial Unicode MS" w:hAnsi="Cambria" w:cs="Arial"/>
          <w:bCs/>
          <w:iCs/>
          <w:sz w:val="24"/>
          <w:szCs w:val="24"/>
          <w:bdr w:val="nil"/>
        </w:rPr>
        <w:t xml:space="preserve">ado de la Hacienda Municipal; </w:t>
      </w:r>
      <w:r w:rsidR="00B70AA0">
        <w:rPr>
          <w:rFonts w:ascii="Cambria" w:eastAsia="Arial Unicode MS" w:hAnsi="Cambria" w:cs="Arial"/>
          <w:bCs/>
          <w:iCs/>
          <w:sz w:val="24"/>
          <w:szCs w:val="24"/>
          <w:bdr w:val="nil"/>
        </w:rPr>
        <w:t>a los m</w:t>
      </w:r>
      <w:r w:rsidR="00565E56">
        <w:rPr>
          <w:rFonts w:ascii="Cambria" w:eastAsia="Arial Unicode MS" w:hAnsi="Cambria" w:cs="Arial"/>
          <w:bCs/>
          <w:iCs/>
          <w:sz w:val="24"/>
          <w:szCs w:val="24"/>
          <w:bdr w:val="nil"/>
        </w:rPr>
        <w:t>iembros del Grupo Administrador</w:t>
      </w:r>
      <w:r w:rsidR="00B01972">
        <w:rPr>
          <w:rFonts w:ascii="Cambria" w:eastAsia="Arial Unicode MS" w:hAnsi="Cambria" w:cs="Arial"/>
          <w:bCs/>
          <w:iCs/>
          <w:sz w:val="24"/>
          <w:szCs w:val="24"/>
          <w:bdr w:val="nil"/>
        </w:rPr>
        <w:t>, mencionados dentro del punto IV de la exposición de motivos</w:t>
      </w:r>
      <w:r w:rsidR="00565E56">
        <w:rPr>
          <w:rFonts w:ascii="Cambria" w:eastAsia="Arial Unicode MS" w:hAnsi="Cambria" w:cs="Arial"/>
          <w:bCs/>
          <w:iCs/>
          <w:sz w:val="24"/>
          <w:szCs w:val="24"/>
          <w:bdr w:val="nil"/>
        </w:rPr>
        <w:t xml:space="preserve">; así como al Comité de Transparencia, </w:t>
      </w:r>
      <w:r>
        <w:rPr>
          <w:rFonts w:ascii="Cambria" w:eastAsia="Arial Unicode MS" w:hAnsi="Cambria" w:cs="Arial"/>
          <w:bCs/>
          <w:iCs/>
          <w:sz w:val="24"/>
          <w:szCs w:val="24"/>
          <w:bdr w:val="nil"/>
        </w:rPr>
        <w:t xml:space="preserve">y </w:t>
      </w:r>
      <w:r w:rsidRPr="00722AFB">
        <w:rPr>
          <w:rFonts w:ascii="Cambria" w:eastAsia="Arial Unicode MS" w:hAnsi="Cambria" w:cs="Times New Roman"/>
          <w:bCs/>
          <w:sz w:val="24"/>
          <w:szCs w:val="24"/>
          <w:bdr w:val="nil"/>
        </w:rPr>
        <w:t>al Presidente de la Comisión Edilicia de Reglamentos y Gobernac</w:t>
      </w:r>
      <w:r>
        <w:rPr>
          <w:rFonts w:ascii="Cambria" w:eastAsia="Arial Unicode MS" w:hAnsi="Cambria" w:cs="Times New Roman"/>
          <w:bCs/>
          <w:sz w:val="24"/>
          <w:szCs w:val="24"/>
          <w:bdr w:val="nil"/>
        </w:rPr>
        <w:t>ión del Municipio de Zapotlán el Grande</w:t>
      </w:r>
      <w:r w:rsidR="00697C26">
        <w:rPr>
          <w:rFonts w:ascii="Cambria" w:eastAsia="Arial Unicode MS" w:hAnsi="Cambria" w:cs="Arial"/>
          <w:bCs/>
          <w:iCs/>
          <w:sz w:val="24"/>
          <w:szCs w:val="24"/>
          <w:bdr w:val="nil"/>
        </w:rPr>
        <w:t>, Jalisco,</w:t>
      </w:r>
      <w:r w:rsidR="00B0426C" w:rsidRPr="00B0426C">
        <w:rPr>
          <w:rFonts w:ascii="Cambria" w:eastAsia="Arial Unicode MS" w:hAnsi="Cambria" w:cs="Arial"/>
          <w:bCs/>
          <w:iCs/>
          <w:sz w:val="24"/>
          <w:szCs w:val="24"/>
          <w:bdr w:val="nil"/>
        </w:rPr>
        <w:t xml:space="preserve"> para los efectos legales </w:t>
      </w:r>
      <w:r w:rsidR="00B0426C" w:rsidRPr="00B0426C">
        <w:rPr>
          <w:rFonts w:ascii="Cambria" w:eastAsia="Arial Unicode MS" w:hAnsi="Cambria" w:cs="Arial"/>
          <w:bCs/>
          <w:iCs/>
          <w:sz w:val="24"/>
          <w:szCs w:val="24"/>
          <w:bdr w:val="nil"/>
          <w:lang w:val="es-AR"/>
        </w:rPr>
        <w:t>a los que haya lugar.</w:t>
      </w:r>
    </w:p>
    <w:p w:rsidR="00391CAA" w:rsidRPr="00722AFB" w:rsidRDefault="00391CAA" w:rsidP="006B322C">
      <w:pPr>
        <w:pBdr>
          <w:top w:val="nil"/>
          <w:left w:val="nil"/>
          <w:bottom w:val="nil"/>
          <w:right w:val="nil"/>
          <w:between w:val="nil"/>
          <w:bar w:val="nil"/>
        </w:pBdr>
        <w:spacing w:after="0" w:line="240" w:lineRule="auto"/>
        <w:rPr>
          <w:rFonts w:ascii="Cambria" w:eastAsia="Calibri" w:hAnsi="Cambria" w:cs="Calibri"/>
          <w:b/>
          <w:bCs/>
          <w:color w:val="000000"/>
          <w:sz w:val="20"/>
          <w:u w:color="000000"/>
          <w:bdr w:val="nil"/>
        </w:rPr>
      </w:pPr>
    </w:p>
    <w:p w:rsidR="00391CAA" w:rsidRPr="00722AFB" w:rsidRDefault="00391CAA" w:rsidP="00391CAA">
      <w:pPr>
        <w:pBdr>
          <w:top w:val="nil"/>
          <w:left w:val="nil"/>
          <w:bottom w:val="nil"/>
          <w:right w:val="nil"/>
          <w:between w:val="nil"/>
          <w:bar w:val="nil"/>
        </w:pBdr>
        <w:spacing w:after="0" w:line="240" w:lineRule="auto"/>
        <w:jc w:val="center"/>
        <w:rPr>
          <w:rFonts w:ascii="Cambria" w:eastAsia="Calibri" w:hAnsi="Cambria" w:cs="Calibri"/>
          <w:b/>
          <w:bCs/>
          <w:color w:val="000000"/>
          <w:sz w:val="24"/>
          <w:u w:color="000000"/>
          <w:bdr w:val="nil"/>
        </w:rPr>
      </w:pPr>
    </w:p>
    <w:p w:rsidR="00391CAA" w:rsidRPr="000C2E04" w:rsidRDefault="00391CAA" w:rsidP="00391CAA">
      <w:pPr>
        <w:pBdr>
          <w:top w:val="nil"/>
          <w:left w:val="nil"/>
          <w:bottom w:val="nil"/>
          <w:right w:val="nil"/>
          <w:between w:val="nil"/>
          <w:bar w:val="nil"/>
        </w:pBdr>
        <w:spacing w:after="0" w:line="240" w:lineRule="auto"/>
        <w:jc w:val="center"/>
        <w:rPr>
          <w:rFonts w:ascii="Cambria" w:eastAsia="Calibri" w:hAnsi="Cambria" w:cs="Calibri"/>
          <w:b/>
          <w:bCs/>
          <w:color w:val="000000"/>
          <w:sz w:val="24"/>
          <w:u w:color="000000"/>
          <w:bdr w:val="nil"/>
        </w:rPr>
      </w:pPr>
      <w:r w:rsidRPr="000C2E04">
        <w:rPr>
          <w:rFonts w:ascii="Cambria" w:eastAsia="Calibri" w:hAnsi="Cambria" w:cs="Calibri"/>
          <w:b/>
          <w:bCs/>
          <w:color w:val="000000"/>
          <w:sz w:val="24"/>
          <w:u w:color="000000"/>
          <w:bdr w:val="nil"/>
        </w:rPr>
        <w:t>ATENTAMENTE</w:t>
      </w:r>
    </w:p>
    <w:p w:rsidR="00A723FF" w:rsidRPr="00A723FF" w:rsidRDefault="00A723FF" w:rsidP="00391CAA">
      <w:pPr>
        <w:pBdr>
          <w:top w:val="nil"/>
          <w:left w:val="nil"/>
          <w:bottom w:val="nil"/>
          <w:right w:val="nil"/>
          <w:between w:val="nil"/>
          <w:bar w:val="nil"/>
        </w:pBdr>
        <w:spacing w:after="0" w:line="240" w:lineRule="auto"/>
        <w:jc w:val="center"/>
        <w:rPr>
          <w:rFonts w:ascii="Cambria" w:eastAsia="Calibri" w:hAnsi="Cambria" w:cs="Calibri"/>
          <w:b/>
          <w:bCs/>
          <w:i/>
          <w:color w:val="000000"/>
          <w:sz w:val="24"/>
          <w:u w:color="000000"/>
          <w:bdr w:val="nil"/>
        </w:rPr>
      </w:pPr>
      <w:r w:rsidRPr="00A723FF">
        <w:rPr>
          <w:rFonts w:ascii="Cambria" w:eastAsia="Calibri" w:hAnsi="Cambria" w:cs="Calibri"/>
          <w:b/>
          <w:bCs/>
          <w:i/>
          <w:color w:val="000000"/>
          <w:sz w:val="24"/>
          <w:u w:color="000000"/>
          <w:bdr w:val="nil"/>
        </w:rPr>
        <w:t>“2019, Año de la Igualdad de Género en Jalisco”</w:t>
      </w:r>
    </w:p>
    <w:p w:rsidR="00391CAA" w:rsidRPr="00722AFB" w:rsidRDefault="00391CAA" w:rsidP="00391CAA">
      <w:pPr>
        <w:pBdr>
          <w:top w:val="nil"/>
          <w:left w:val="nil"/>
          <w:bottom w:val="nil"/>
          <w:right w:val="nil"/>
          <w:between w:val="nil"/>
          <w:bar w:val="nil"/>
        </w:pBdr>
        <w:spacing w:after="0" w:line="240" w:lineRule="auto"/>
        <w:jc w:val="center"/>
        <w:rPr>
          <w:rFonts w:ascii="Cambria" w:eastAsia="Arial Unicode MS" w:hAnsi="Cambria" w:cs="Arial"/>
          <w:i/>
          <w:sz w:val="20"/>
          <w:szCs w:val="24"/>
          <w:u w:color="000000"/>
          <w:bdr w:val="nil"/>
          <w:lang w:val="es-ES"/>
        </w:rPr>
      </w:pPr>
      <w:r w:rsidRPr="00722AFB">
        <w:rPr>
          <w:rFonts w:ascii="Cambria" w:eastAsia="Arial Unicode MS" w:hAnsi="Cambria" w:cs="Arial"/>
          <w:i/>
          <w:sz w:val="20"/>
          <w:szCs w:val="24"/>
          <w:u w:color="000000"/>
          <w:bdr w:val="nil"/>
          <w:lang w:val="es-ES"/>
        </w:rPr>
        <w:t>“2019, AÑO DEL LXXX ANIVERSARIO DE LA ESCUELA SECUNDARIA LIC. BENITO JUÁREZ”</w:t>
      </w:r>
    </w:p>
    <w:p w:rsidR="00391CAA" w:rsidRPr="00722AFB" w:rsidRDefault="00391CAA" w:rsidP="00391CAA">
      <w:pPr>
        <w:pBdr>
          <w:top w:val="nil"/>
          <w:left w:val="nil"/>
          <w:bottom w:val="nil"/>
          <w:right w:val="nil"/>
          <w:between w:val="nil"/>
          <w:bar w:val="nil"/>
        </w:pBdr>
        <w:spacing w:after="0" w:line="276" w:lineRule="auto"/>
        <w:jc w:val="center"/>
        <w:rPr>
          <w:rFonts w:ascii="Cambria" w:eastAsia="Calibri" w:hAnsi="Cambria" w:cs="Calibri"/>
          <w:bCs/>
          <w:color w:val="000000"/>
          <w:sz w:val="20"/>
          <w:u w:color="000000"/>
          <w:bdr w:val="nil"/>
        </w:rPr>
      </w:pPr>
      <w:r w:rsidRPr="00722AFB">
        <w:rPr>
          <w:rFonts w:ascii="Cambria" w:eastAsia="Calibri" w:hAnsi="Cambria" w:cs="Calibri"/>
          <w:bCs/>
          <w:color w:val="000000"/>
          <w:sz w:val="20"/>
          <w:u w:color="000000"/>
          <w:bdr w:val="nil"/>
        </w:rPr>
        <w:t>CIUDAD GUZMÁN, MUNICIPIO DE ZA</w:t>
      </w:r>
      <w:r w:rsidR="006B322C">
        <w:rPr>
          <w:rFonts w:ascii="Cambria" w:eastAsia="Calibri" w:hAnsi="Cambria" w:cs="Calibri"/>
          <w:bCs/>
          <w:color w:val="000000"/>
          <w:sz w:val="20"/>
          <w:u w:color="000000"/>
          <w:bdr w:val="nil"/>
        </w:rPr>
        <w:t>POTLÁN EL GRANDE, JALISCO, 22 DE JULIO</w:t>
      </w:r>
      <w:r w:rsidRPr="00722AFB">
        <w:rPr>
          <w:rFonts w:ascii="Cambria" w:eastAsia="Calibri" w:hAnsi="Cambria" w:cs="Calibri"/>
          <w:bCs/>
          <w:color w:val="000000"/>
          <w:sz w:val="20"/>
          <w:u w:color="000000"/>
          <w:bdr w:val="nil"/>
        </w:rPr>
        <w:t xml:space="preserve"> DEL AÑO 2019</w:t>
      </w:r>
    </w:p>
    <w:p w:rsidR="00391CAA" w:rsidRPr="00722AFB" w:rsidRDefault="00391CAA" w:rsidP="00391CAA">
      <w:pPr>
        <w:pBdr>
          <w:top w:val="nil"/>
          <w:left w:val="nil"/>
          <w:bottom w:val="nil"/>
          <w:right w:val="nil"/>
          <w:between w:val="nil"/>
          <w:bar w:val="nil"/>
        </w:pBdr>
        <w:spacing w:after="0" w:line="240" w:lineRule="auto"/>
        <w:jc w:val="center"/>
        <w:rPr>
          <w:rFonts w:ascii="Cambria" w:eastAsia="Calibri" w:hAnsi="Cambria" w:cs="Calibri"/>
          <w:bCs/>
          <w:color w:val="000000"/>
          <w:sz w:val="20"/>
          <w:szCs w:val="20"/>
          <w:u w:color="000000"/>
          <w:bdr w:val="nil"/>
        </w:rPr>
      </w:pPr>
    </w:p>
    <w:p w:rsidR="000C2E04" w:rsidRDefault="000C2E04" w:rsidP="00391CA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rsidR="000C2E04" w:rsidRDefault="000C2E04" w:rsidP="00391CA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rsidR="000C2E04" w:rsidRDefault="000C2E04" w:rsidP="00391CA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rsidR="000C2E04" w:rsidRDefault="000C2E04" w:rsidP="00391CA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rsidR="00391CAA" w:rsidRPr="00722AFB" w:rsidRDefault="006B322C" w:rsidP="00391CA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r>
        <w:rPr>
          <w:rFonts w:ascii="Cambria" w:eastAsia="Calibri" w:hAnsi="Cambria" w:cs="Arial"/>
          <w:b/>
          <w:bCs/>
          <w:color w:val="000000"/>
          <w:sz w:val="24"/>
          <w:szCs w:val="20"/>
          <w:u w:color="000000"/>
          <w:bdr w:val="nil"/>
        </w:rPr>
        <w:t>J. JESÚS GUERRERO ZÚÑIGA</w:t>
      </w:r>
    </w:p>
    <w:p w:rsidR="00391CAA" w:rsidRPr="00722AFB" w:rsidRDefault="00391CAA" w:rsidP="00391CAA">
      <w:pPr>
        <w:pBdr>
          <w:top w:val="nil"/>
          <w:left w:val="nil"/>
          <w:bottom w:val="nil"/>
          <w:right w:val="nil"/>
          <w:between w:val="nil"/>
          <w:bar w:val="nil"/>
        </w:pBdr>
        <w:spacing w:after="0" w:line="240" w:lineRule="auto"/>
        <w:jc w:val="center"/>
        <w:rPr>
          <w:rFonts w:ascii="Cambria" w:eastAsia="Calibri" w:hAnsi="Cambria" w:cs="Arial"/>
          <w:bCs/>
          <w:color w:val="000000"/>
          <w:szCs w:val="20"/>
          <w:u w:color="000000"/>
          <w:bdr w:val="nil"/>
        </w:rPr>
      </w:pPr>
      <w:r w:rsidRPr="00722AFB">
        <w:rPr>
          <w:rFonts w:ascii="Cambria" w:eastAsia="Calibri" w:hAnsi="Cambria" w:cs="Arial"/>
          <w:bCs/>
          <w:color w:val="000000"/>
          <w:szCs w:val="20"/>
          <w:u w:color="000000"/>
          <w:bdr w:val="nil"/>
        </w:rPr>
        <w:t>Presidente</w:t>
      </w:r>
      <w:r w:rsidR="006B322C">
        <w:rPr>
          <w:rFonts w:ascii="Cambria" w:eastAsia="Calibri" w:hAnsi="Cambria" w:cs="Arial"/>
          <w:bCs/>
          <w:color w:val="000000"/>
          <w:szCs w:val="20"/>
          <w:u w:color="000000"/>
          <w:bdr w:val="nil"/>
        </w:rPr>
        <w:t xml:space="preserve"> Municipal de Zapotlán el Grande, Jalisco.</w:t>
      </w:r>
    </w:p>
    <w:p w:rsidR="00391CAA" w:rsidRPr="00722AFB" w:rsidRDefault="00391CAA" w:rsidP="000C2E04">
      <w:pPr>
        <w:spacing w:after="0" w:line="240" w:lineRule="auto"/>
        <w:rPr>
          <w:rFonts w:ascii="Cambria" w:eastAsia="Arial Unicode MS" w:hAnsi="Cambria" w:cs="Arial"/>
          <w:b/>
          <w:sz w:val="24"/>
          <w:szCs w:val="24"/>
          <w:bdr w:val="nil"/>
          <w:lang w:val="es-ES"/>
        </w:rPr>
      </w:pPr>
    </w:p>
    <w:p w:rsidR="00391CAA" w:rsidRPr="00722AFB" w:rsidRDefault="00391CAA" w:rsidP="00391CAA">
      <w:pPr>
        <w:spacing w:after="0" w:line="240" w:lineRule="auto"/>
        <w:jc w:val="both"/>
        <w:rPr>
          <w:rFonts w:ascii="Cambria" w:eastAsia="Arial Unicode MS" w:hAnsi="Cambria" w:cs="Arial"/>
          <w:sz w:val="18"/>
          <w:szCs w:val="24"/>
          <w:bdr w:val="nil"/>
          <w:lang w:val="es-ES"/>
        </w:rPr>
      </w:pPr>
      <w:proofErr w:type="spellStart"/>
      <w:r w:rsidRPr="00722AFB">
        <w:rPr>
          <w:rFonts w:ascii="Cambria" w:eastAsia="Arial Unicode MS" w:hAnsi="Cambria" w:cs="Arial"/>
          <w:sz w:val="18"/>
          <w:szCs w:val="24"/>
          <w:bdr w:val="nil"/>
          <w:lang w:val="es-ES"/>
        </w:rPr>
        <w:t>C.c.p</w:t>
      </w:r>
      <w:proofErr w:type="spellEnd"/>
      <w:r w:rsidRPr="00722AFB">
        <w:rPr>
          <w:rFonts w:ascii="Cambria" w:eastAsia="Arial Unicode MS" w:hAnsi="Cambria" w:cs="Arial"/>
          <w:sz w:val="18"/>
          <w:szCs w:val="24"/>
          <w:bdr w:val="nil"/>
          <w:lang w:val="es-ES"/>
        </w:rPr>
        <w:t>. Archivo</w:t>
      </w:r>
    </w:p>
    <w:p w:rsidR="00391CAA" w:rsidRPr="00722AFB" w:rsidRDefault="000C2E04" w:rsidP="00391CAA">
      <w:pPr>
        <w:spacing w:after="0" w:line="240" w:lineRule="auto"/>
        <w:jc w:val="both"/>
        <w:rPr>
          <w:rFonts w:ascii="Cambria" w:eastAsia="Arial Unicode MS" w:hAnsi="Cambria" w:cs="Arial"/>
          <w:sz w:val="18"/>
          <w:szCs w:val="24"/>
          <w:bdr w:val="nil"/>
          <w:lang w:val="es-ES"/>
        </w:rPr>
      </w:pPr>
      <w:r>
        <w:rPr>
          <w:rFonts w:ascii="Cambria" w:eastAsia="Arial Unicode MS" w:hAnsi="Cambria" w:cs="Arial"/>
          <w:sz w:val="18"/>
          <w:szCs w:val="24"/>
          <w:bdr w:val="nil"/>
          <w:lang w:val="es-ES"/>
        </w:rPr>
        <w:t>JJGZ/</w:t>
      </w:r>
      <w:proofErr w:type="spellStart"/>
      <w:r>
        <w:rPr>
          <w:rFonts w:ascii="Cambria" w:eastAsia="Arial Unicode MS" w:hAnsi="Cambria" w:cs="Arial"/>
          <w:sz w:val="18"/>
          <w:szCs w:val="24"/>
          <w:bdr w:val="nil"/>
          <w:lang w:val="es-ES"/>
        </w:rPr>
        <w:t>cego</w:t>
      </w:r>
      <w:proofErr w:type="spellEnd"/>
    </w:p>
    <w:p w:rsidR="008E4282" w:rsidRPr="00722AFB" w:rsidRDefault="008E4282">
      <w:pPr>
        <w:rPr>
          <w:rFonts w:ascii="Cambria" w:hAnsi="Cambria"/>
        </w:rPr>
      </w:pPr>
    </w:p>
    <w:sectPr w:rsidR="008E4282" w:rsidRPr="00722AFB" w:rsidSect="008C66EF">
      <w:headerReference w:type="default" r:id="rId7"/>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1D1" w:rsidRDefault="002351D1">
      <w:pPr>
        <w:spacing w:after="0" w:line="240" w:lineRule="auto"/>
      </w:pPr>
      <w:r>
        <w:separator/>
      </w:r>
    </w:p>
  </w:endnote>
  <w:endnote w:type="continuationSeparator" w:id="0">
    <w:p w:rsidR="002351D1" w:rsidRDefault="0023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1D1" w:rsidRDefault="002351D1">
      <w:pPr>
        <w:spacing w:after="0" w:line="240" w:lineRule="auto"/>
      </w:pPr>
      <w:r>
        <w:separator/>
      </w:r>
    </w:p>
  </w:footnote>
  <w:footnote w:type="continuationSeparator" w:id="0">
    <w:p w:rsidR="002351D1" w:rsidRDefault="00235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EF" w:rsidRDefault="00E16900">
    <w:pPr>
      <w:pStyle w:val="Cabeceraypie"/>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8.4pt;margin-top:-121.3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5FB8"/>
    <w:multiLevelType w:val="hybridMultilevel"/>
    <w:tmpl w:val="D0644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3A1799"/>
    <w:multiLevelType w:val="hybridMultilevel"/>
    <w:tmpl w:val="E3E8D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0B1F70"/>
    <w:multiLevelType w:val="hybridMultilevel"/>
    <w:tmpl w:val="5DDAEB4E"/>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5BF5121"/>
    <w:multiLevelType w:val="hybridMultilevel"/>
    <w:tmpl w:val="7E3C3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AA"/>
    <w:rsid w:val="000A4C37"/>
    <w:rsid w:val="000B76E6"/>
    <w:rsid w:val="000C2E04"/>
    <w:rsid w:val="000F2C27"/>
    <w:rsid w:val="001B1728"/>
    <w:rsid w:val="001F7549"/>
    <w:rsid w:val="00215D91"/>
    <w:rsid w:val="002351D1"/>
    <w:rsid w:val="0025736B"/>
    <w:rsid w:val="002C0D11"/>
    <w:rsid w:val="002D0243"/>
    <w:rsid w:val="003165D1"/>
    <w:rsid w:val="00391CAA"/>
    <w:rsid w:val="003A25AF"/>
    <w:rsid w:val="003B13A6"/>
    <w:rsid w:val="0041375D"/>
    <w:rsid w:val="00427F3F"/>
    <w:rsid w:val="004372FA"/>
    <w:rsid w:val="00467C07"/>
    <w:rsid w:val="00474531"/>
    <w:rsid w:val="00515D68"/>
    <w:rsid w:val="00524D0B"/>
    <w:rsid w:val="00534F5F"/>
    <w:rsid w:val="0056205B"/>
    <w:rsid w:val="00565E56"/>
    <w:rsid w:val="005B7CA9"/>
    <w:rsid w:val="00614352"/>
    <w:rsid w:val="00627B34"/>
    <w:rsid w:val="006369C6"/>
    <w:rsid w:val="00637441"/>
    <w:rsid w:val="006708A3"/>
    <w:rsid w:val="00697C26"/>
    <w:rsid w:val="006B322C"/>
    <w:rsid w:val="007208E7"/>
    <w:rsid w:val="00722AFB"/>
    <w:rsid w:val="00743712"/>
    <w:rsid w:val="00783723"/>
    <w:rsid w:val="007D6297"/>
    <w:rsid w:val="007E543D"/>
    <w:rsid w:val="00830C56"/>
    <w:rsid w:val="00837906"/>
    <w:rsid w:val="008C66EF"/>
    <w:rsid w:val="008C6B4C"/>
    <w:rsid w:val="008E4282"/>
    <w:rsid w:val="00915CA1"/>
    <w:rsid w:val="00941180"/>
    <w:rsid w:val="00957592"/>
    <w:rsid w:val="00993B38"/>
    <w:rsid w:val="00997767"/>
    <w:rsid w:val="009B02F2"/>
    <w:rsid w:val="009B78AD"/>
    <w:rsid w:val="009F7ED5"/>
    <w:rsid w:val="00A723FF"/>
    <w:rsid w:val="00AF3E56"/>
    <w:rsid w:val="00B01972"/>
    <w:rsid w:val="00B0426C"/>
    <w:rsid w:val="00B431F6"/>
    <w:rsid w:val="00B50225"/>
    <w:rsid w:val="00B70AA0"/>
    <w:rsid w:val="00B76E37"/>
    <w:rsid w:val="00BD023C"/>
    <w:rsid w:val="00C34788"/>
    <w:rsid w:val="00C36D28"/>
    <w:rsid w:val="00CA240E"/>
    <w:rsid w:val="00CA7821"/>
    <w:rsid w:val="00CC04FE"/>
    <w:rsid w:val="00CC41FB"/>
    <w:rsid w:val="00CE4E1F"/>
    <w:rsid w:val="00D5010E"/>
    <w:rsid w:val="00D87CC2"/>
    <w:rsid w:val="00DB3179"/>
    <w:rsid w:val="00E16900"/>
    <w:rsid w:val="00E36C9F"/>
    <w:rsid w:val="00ED198D"/>
    <w:rsid w:val="00EF3430"/>
    <w:rsid w:val="00F70EAF"/>
    <w:rsid w:val="00F81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43BFD56-0696-4158-AB7E-B256EDE7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391CA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styleId="Prrafodelista">
    <w:name w:val="List Paragraph"/>
    <w:basedOn w:val="Normal"/>
    <w:uiPriority w:val="34"/>
    <w:qFormat/>
    <w:rsid w:val="001F7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5374</Words>
  <Characters>29559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Lenovo</cp:lastModifiedBy>
  <cp:revision>2</cp:revision>
  <dcterms:created xsi:type="dcterms:W3CDTF">2019-07-26T18:04:00Z</dcterms:created>
  <dcterms:modified xsi:type="dcterms:W3CDTF">2019-07-26T18:04:00Z</dcterms:modified>
</cp:coreProperties>
</file>