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A2" w:rsidRPr="001F1895" w:rsidRDefault="00A260A2" w:rsidP="00A260A2">
      <w:pPr>
        <w:autoSpaceDE w:val="0"/>
        <w:autoSpaceDN w:val="0"/>
        <w:adjustRightInd w:val="0"/>
        <w:spacing w:after="0" w:line="240" w:lineRule="auto"/>
        <w:jc w:val="both"/>
        <w:rPr>
          <w:rFonts w:ascii="Times New Roman" w:eastAsiaTheme="minorHAnsi" w:hAnsi="Times New Roman" w:cs="Times New Roman"/>
          <w:b/>
          <w:bCs/>
          <w:iCs/>
          <w:color w:val="000000"/>
          <w:lang w:eastAsia="en-US"/>
        </w:rPr>
      </w:pPr>
      <w:r w:rsidRPr="001F1895">
        <w:rPr>
          <w:rFonts w:ascii="Times New Roman" w:eastAsiaTheme="minorHAnsi" w:hAnsi="Times New Roman" w:cs="Times New Roman"/>
          <w:b/>
          <w:bCs/>
          <w:iCs/>
          <w:color w:val="000000"/>
          <w:lang w:eastAsia="en-US"/>
        </w:rPr>
        <w:t xml:space="preserve">H. AYUNTAMIENTO CONSTITUCIONAL </w:t>
      </w:r>
    </w:p>
    <w:p w:rsidR="00A260A2" w:rsidRPr="001F1895" w:rsidRDefault="00A260A2" w:rsidP="00A260A2">
      <w:pPr>
        <w:autoSpaceDE w:val="0"/>
        <w:autoSpaceDN w:val="0"/>
        <w:adjustRightInd w:val="0"/>
        <w:spacing w:after="0" w:line="240" w:lineRule="auto"/>
        <w:jc w:val="both"/>
        <w:rPr>
          <w:rFonts w:ascii="Times New Roman" w:eastAsiaTheme="minorHAnsi" w:hAnsi="Times New Roman" w:cs="Times New Roman"/>
          <w:b/>
          <w:bCs/>
          <w:iCs/>
          <w:color w:val="000000"/>
          <w:lang w:eastAsia="en-US"/>
        </w:rPr>
      </w:pPr>
      <w:r w:rsidRPr="001F1895">
        <w:rPr>
          <w:rFonts w:ascii="Times New Roman" w:eastAsiaTheme="minorHAnsi" w:hAnsi="Times New Roman" w:cs="Times New Roman"/>
          <w:b/>
          <w:bCs/>
          <w:iCs/>
          <w:color w:val="000000"/>
          <w:lang w:eastAsia="en-US"/>
        </w:rPr>
        <w:t xml:space="preserve">DE ZAPOTLÁN EL GRANDE, JALISCO. </w:t>
      </w:r>
    </w:p>
    <w:p w:rsidR="00A260A2" w:rsidRPr="001F1895" w:rsidRDefault="00A260A2" w:rsidP="00A260A2">
      <w:pPr>
        <w:tabs>
          <w:tab w:val="center" w:pos="4986"/>
        </w:tabs>
        <w:autoSpaceDE w:val="0"/>
        <w:autoSpaceDN w:val="0"/>
        <w:adjustRightInd w:val="0"/>
        <w:spacing w:after="0" w:line="240" w:lineRule="auto"/>
        <w:jc w:val="both"/>
        <w:rPr>
          <w:rFonts w:ascii="Times New Roman" w:eastAsiaTheme="minorHAnsi" w:hAnsi="Times New Roman" w:cs="Times New Roman"/>
          <w:b/>
          <w:bCs/>
          <w:iCs/>
          <w:color w:val="000000"/>
          <w:lang w:eastAsia="en-US"/>
        </w:rPr>
      </w:pPr>
      <w:r w:rsidRPr="001F1895">
        <w:rPr>
          <w:rFonts w:ascii="Times New Roman" w:eastAsiaTheme="minorHAnsi" w:hAnsi="Times New Roman" w:cs="Times New Roman"/>
          <w:b/>
          <w:bCs/>
          <w:iCs/>
          <w:color w:val="000000"/>
          <w:lang w:eastAsia="en-US"/>
        </w:rPr>
        <w:t xml:space="preserve">P R E S E N T E </w:t>
      </w:r>
      <w:r w:rsidRPr="001F1895">
        <w:rPr>
          <w:rFonts w:ascii="Times New Roman" w:eastAsiaTheme="minorHAnsi" w:hAnsi="Times New Roman" w:cs="Times New Roman"/>
          <w:b/>
          <w:bCs/>
          <w:iCs/>
          <w:color w:val="000000"/>
          <w:lang w:eastAsia="en-US"/>
        </w:rPr>
        <w:tab/>
      </w:r>
    </w:p>
    <w:p w:rsidR="00A260A2" w:rsidRPr="001F1895" w:rsidRDefault="00A260A2" w:rsidP="00A260A2">
      <w:pPr>
        <w:autoSpaceDE w:val="0"/>
        <w:autoSpaceDN w:val="0"/>
        <w:adjustRightInd w:val="0"/>
        <w:spacing w:after="0" w:line="360" w:lineRule="auto"/>
        <w:jc w:val="both"/>
        <w:rPr>
          <w:rFonts w:ascii="Times New Roman" w:hAnsi="Times New Roman" w:cs="Times New Roman"/>
          <w:color w:val="000000"/>
        </w:rPr>
      </w:pPr>
    </w:p>
    <w:p w:rsidR="00A260A2" w:rsidRPr="001F1895" w:rsidRDefault="00A260A2" w:rsidP="00A260A2">
      <w:pPr>
        <w:spacing w:after="0" w:line="360" w:lineRule="auto"/>
        <w:jc w:val="both"/>
        <w:rPr>
          <w:rFonts w:ascii="Times New Roman" w:hAnsi="Times New Roman" w:cs="Times New Roman"/>
          <w:iCs/>
          <w:color w:val="000000"/>
        </w:rPr>
      </w:pPr>
      <w:r w:rsidRPr="001F1895">
        <w:rPr>
          <w:rFonts w:ascii="Times New Roman" w:hAnsi="Times New Roman" w:cs="Times New Roman"/>
          <w:color w:val="000000"/>
        </w:rPr>
        <w:t xml:space="preserve">Quien motiva y suscribe </w:t>
      </w:r>
      <w:r w:rsidRPr="001F1895">
        <w:rPr>
          <w:rFonts w:ascii="Times New Roman" w:hAnsi="Times New Roman" w:cs="Times New Roman"/>
          <w:b/>
          <w:color w:val="000000"/>
        </w:rPr>
        <w:t>MTRA. CINDY ESTEFANY GARCÍA OROZCO</w:t>
      </w:r>
      <w:r w:rsidRPr="001F1895">
        <w:rPr>
          <w:rFonts w:ascii="Times New Roman" w:hAnsi="Times New Roman" w:cs="Times New Roman"/>
          <w:color w:val="000000"/>
        </w:rPr>
        <w:t xml:space="preserve">, en mi carácter de Síndico Municipal, con fundamento en lo dispuesto por los artículos 115 fracción I y II de la Constitución Política de los Estados Unidos Mexicanos; 1, 2, 3, 73, 77, 85, 86 y demás relativos de la Constitución Política del Estado de Jalisco; 1, 2, 3, 10, 27, 37, 41 fracción III, 53 fracciones II de de la Ley del Gobierno y la Administración Pública Municipal del Estado de Jalisco y sus Municipios; y articulo 3 punto 2, articulo 5 punto 1, 86, 87 punto 1, fracción III, 89, 99, 100 del Reglamento Interior del Ayuntamiento de Zapotlán el Grande, Jalisco, </w:t>
      </w:r>
      <w:r w:rsidRPr="001F1895">
        <w:rPr>
          <w:rFonts w:ascii="Times New Roman" w:hAnsi="Times New Roman" w:cs="Times New Roman"/>
          <w:iCs/>
          <w:color w:val="000000"/>
        </w:rPr>
        <w:t xml:space="preserve">comparezco a presentar a consideración de este Honorable Ayuntamiento en Pleno, </w:t>
      </w:r>
      <w:r w:rsidRPr="00E8206D">
        <w:rPr>
          <w:rFonts w:ascii="Times New Roman" w:hAnsi="Times New Roman" w:cs="Times New Roman"/>
          <w:b/>
          <w:iCs/>
          <w:color w:val="000000"/>
        </w:rPr>
        <w:t>INICIATIVA DE</w:t>
      </w:r>
      <w:r w:rsidR="00EE7294">
        <w:rPr>
          <w:rFonts w:ascii="Times New Roman" w:hAnsi="Times New Roman" w:cs="Times New Roman"/>
          <w:b/>
          <w:iCs/>
          <w:color w:val="000000"/>
        </w:rPr>
        <w:t xml:space="preserve"> </w:t>
      </w:r>
      <w:r w:rsidR="009A37D8">
        <w:rPr>
          <w:rFonts w:ascii="Times New Roman" w:hAnsi="Times New Roman" w:cs="Times New Roman"/>
          <w:b/>
          <w:iCs/>
          <w:color w:val="000000"/>
        </w:rPr>
        <w:t>ORDENAMIENTO MUNICIPAL QUE</w:t>
      </w:r>
      <w:r w:rsidRPr="00E8206D">
        <w:rPr>
          <w:rFonts w:ascii="Times New Roman" w:hAnsi="Times New Roman" w:cs="Times New Roman"/>
          <w:b/>
          <w:iCs/>
          <w:color w:val="000000"/>
        </w:rPr>
        <w:t xml:space="preserve"> TURNA A COMISIONES</w:t>
      </w:r>
      <w:r>
        <w:rPr>
          <w:rFonts w:ascii="Times New Roman" w:hAnsi="Times New Roman" w:cs="Times New Roman"/>
          <w:b/>
          <w:iCs/>
          <w:color w:val="000000"/>
        </w:rPr>
        <w:t xml:space="preserve"> LA </w:t>
      </w:r>
      <w:r w:rsidR="009A37D8">
        <w:rPr>
          <w:rFonts w:ascii="Times New Roman" w:hAnsi="Times New Roman" w:cs="Times New Roman"/>
          <w:b/>
          <w:iCs/>
          <w:color w:val="000000"/>
        </w:rPr>
        <w:t xml:space="preserve"> PROPUESTA DE DEROGACION DE</w:t>
      </w:r>
      <w:r w:rsidR="004073C5">
        <w:rPr>
          <w:rFonts w:ascii="Times New Roman" w:hAnsi="Times New Roman" w:cs="Times New Roman"/>
          <w:b/>
          <w:iCs/>
          <w:color w:val="000000"/>
        </w:rPr>
        <w:t xml:space="preserve"> DIVERSOS </w:t>
      </w:r>
      <w:r w:rsidR="009A37D8">
        <w:rPr>
          <w:rFonts w:ascii="Times New Roman" w:hAnsi="Times New Roman" w:cs="Times New Roman"/>
          <w:b/>
          <w:iCs/>
          <w:color w:val="000000"/>
        </w:rPr>
        <w:t xml:space="preserve">ARTICULOS </w:t>
      </w:r>
      <w:bookmarkStart w:id="0" w:name="_GoBack"/>
      <w:bookmarkEnd w:id="0"/>
      <w:r>
        <w:rPr>
          <w:rFonts w:ascii="Times New Roman" w:hAnsi="Times New Roman" w:cs="Times New Roman"/>
          <w:b/>
          <w:iCs/>
          <w:color w:val="000000"/>
        </w:rPr>
        <w:t xml:space="preserve">DEL REGLAMENTO DE ZONIFICACION Y CONTROL TERRITORIAL DEL MUNICIPIO DE ZAPOTLAN EL GRANDE, JALISCO, </w:t>
      </w:r>
      <w:r w:rsidRPr="001F1895">
        <w:rPr>
          <w:rFonts w:ascii="Times New Roman" w:hAnsi="Times New Roman" w:cs="Times New Roman"/>
          <w:iCs/>
          <w:color w:val="000000"/>
        </w:rPr>
        <w:t xml:space="preserve">con base a lo siguiente: </w:t>
      </w:r>
    </w:p>
    <w:p w:rsidR="00A260A2" w:rsidRPr="001F1895" w:rsidRDefault="00A260A2" w:rsidP="00A260A2">
      <w:pPr>
        <w:spacing w:after="0" w:line="360" w:lineRule="auto"/>
        <w:jc w:val="both"/>
        <w:rPr>
          <w:rFonts w:ascii="Times New Roman" w:hAnsi="Times New Roman" w:cs="Times New Roman"/>
          <w:iCs/>
          <w:color w:val="000000"/>
        </w:rPr>
      </w:pPr>
    </w:p>
    <w:p w:rsidR="00A260A2" w:rsidRPr="001F1895" w:rsidRDefault="00A260A2" w:rsidP="00A260A2">
      <w:pPr>
        <w:autoSpaceDE w:val="0"/>
        <w:autoSpaceDN w:val="0"/>
        <w:adjustRightInd w:val="0"/>
        <w:spacing w:after="0" w:line="360" w:lineRule="auto"/>
        <w:jc w:val="center"/>
        <w:rPr>
          <w:rFonts w:ascii="Times New Roman" w:hAnsi="Times New Roman" w:cs="Times New Roman"/>
          <w:b/>
          <w:bCs/>
          <w:iCs/>
          <w:color w:val="000000"/>
        </w:rPr>
      </w:pPr>
      <w:r w:rsidRPr="001F1895">
        <w:rPr>
          <w:rFonts w:ascii="Times New Roman" w:hAnsi="Times New Roman" w:cs="Times New Roman"/>
          <w:b/>
          <w:bCs/>
          <w:iCs/>
          <w:color w:val="000000"/>
        </w:rPr>
        <w:t>EXPOSICIÓN DE MOTIVOS:</w:t>
      </w:r>
    </w:p>
    <w:p w:rsidR="00A260A2" w:rsidRPr="001F1895" w:rsidRDefault="00A260A2" w:rsidP="00A260A2">
      <w:pPr>
        <w:autoSpaceDE w:val="0"/>
        <w:autoSpaceDN w:val="0"/>
        <w:adjustRightInd w:val="0"/>
        <w:spacing w:after="0" w:line="360" w:lineRule="auto"/>
        <w:jc w:val="center"/>
        <w:rPr>
          <w:rFonts w:ascii="Times New Roman" w:hAnsi="Times New Roman" w:cs="Times New Roman"/>
          <w:b/>
          <w:iCs/>
        </w:rPr>
      </w:pPr>
    </w:p>
    <w:p w:rsidR="00A260A2" w:rsidRPr="001F1895" w:rsidRDefault="00A260A2" w:rsidP="00A260A2">
      <w:pPr>
        <w:autoSpaceDE w:val="0"/>
        <w:autoSpaceDN w:val="0"/>
        <w:adjustRightInd w:val="0"/>
        <w:spacing w:after="0" w:line="360" w:lineRule="auto"/>
        <w:jc w:val="both"/>
        <w:rPr>
          <w:rFonts w:ascii="Times New Roman" w:hAnsi="Times New Roman" w:cs="Times New Roman"/>
          <w:iCs/>
        </w:rPr>
      </w:pPr>
      <w:r w:rsidRPr="001F1895">
        <w:rPr>
          <w:rFonts w:ascii="Times New Roman" w:hAnsi="Times New Roman" w:cs="Times New Roman"/>
          <w:b/>
          <w:iCs/>
        </w:rPr>
        <w:t>I.-</w:t>
      </w:r>
      <w:r w:rsidRPr="001F1895">
        <w:rPr>
          <w:rFonts w:ascii="Times New Roman" w:hAnsi="Times New Roman" w:cs="Times New Roman"/>
          <w:iCs/>
        </w:rPr>
        <w:t>Con fundamento en</w:t>
      </w:r>
      <w:r w:rsidR="0041242A">
        <w:rPr>
          <w:rFonts w:ascii="Times New Roman" w:hAnsi="Times New Roman" w:cs="Times New Roman"/>
          <w:iCs/>
        </w:rPr>
        <w:t xml:space="preserve"> lo dispuesto por los artículo</w:t>
      </w:r>
      <w:r w:rsidRPr="001F1895">
        <w:rPr>
          <w:rFonts w:ascii="Times New Roman" w:hAnsi="Times New Roman" w:cs="Times New Roman"/>
          <w:iCs/>
        </w:rPr>
        <w:t>1</w:t>
      </w:r>
      <w:r w:rsidRPr="00A260A2">
        <w:rPr>
          <w:rFonts w:ascii="Times New Roman" w:hAnsi="Times New Roman" w:cs="Times New Roman"/>
          <w:iCs/>
        </w:rPr>
        <w:t>15</w:t>
      </w:r>
      <w:r w:rsidRPr="001F1895">
        <w:rPr>
          <w:rFonts w:ascii="Times New Roman" w:hAnsi="Times New Roman" w:cs="Times New Roman"/>
          <w:iCs/>
        </w:rPr>
        <w:t xml:space="preserve">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aseguren la participación ciudadana y vecinal. </w:t>
      </w:r>
    </w:p>
    <w:p w:rsidR="00A260A2" w:rsidRPr="001F1895" w:rsidRDefault="00A260A2" w:rsidP="00A260A2">
      <w:pPr>
        <w:autoSpaceDE w:val="0"/>
        <w:autoSpaceDN w:val="0"/>
        <w:adjustRightInd w:val="0"/>
        <w:spacing w:after="0" w:line="360" w:lineRule="auto"/>
        <w:jc w:val="both"/>
        <w:rPr>
          <w:rFonts w:ascii="Times New Roman" w:hAnsi="Times New Roman" w:cs="Times New Roman"/>
          <w:iCs/>
        </w:rPr>
      </w:pPr>
    </w:p>
    <w:p w:rsidR="00A260A2" w:rsidRPr="001F1895" w:rsidRDefault="00A260A2" w:rsidP="00A260A2">
      <w:pPr>
        <w:autoSpaceDE w:val="0"/>
        <w:autoSpaceDN w:val="0"/>
        <w:adjustRightInd w:val="0"/>
        <w:spacing w:after="0" w:line="360" w:lineRule="auto"/>
        <w:jc w:val="both"/>
        <w:rPr>
          <w:rFonts w:ascii="Times New Roman" w:hAnsi="Times New Roman" w:cs="Times New Roman"/>
          <w:iCs/>
        </w:rPr>
      </w:pPr>
      <w:r w:rsidRPr="001F1895">
        <w:rPr>
          <w:rFonts w:ascii="Times New Roman" w:hAnsi="Times New Roman" w:cs="Times New Roman"/>
          <w:b/>
          <w:iCs/>
        </w:rPr>
        <w:t>II.</w:t>
      </w:r>
      <w:r w:rsidRPr="001F1895">
        <w:rPr>
          <w:rFonts w:ascii="Times New Roman" w:hAnsi="Times New Roman" w:cs="Times New Roman"/>
          <w:iCs/>
        </w:rPr>
        <w:t xml:space="preserve"> En concordancia con dicho orden normativo la Ley del Gobierno y la Administración Pública Municipal del Estado de Jalisco, en su artículo 37 fracción II dispone que los Ayuntamientos tendrán, entre otras facultades, la de aprobar de conformidad con las leyes en materia municipal que expida el Congreso del Estado, los bandos de policía y gobierno, ordenamientos y disposiciones administrativas que tiendan a regular las materias, procedimientos, funciones y servicios públicos de su competencia, ley estatal en la materia que establece las bases generales de la administración pública municipal. Así mismo el artículo 40 fracciones II de la misma ley señala que los Ayuntamientos pueden expedir, de acuerdo con </w:t>
      </w:r>
      <w:r w:rsidRPr="001F1895">
        <w:rPr>
          <w:rFonts w:ascii="Times New Roman" w:hAnsi="Times New Roman" w:cs="Times New Roman"/>
          <w:iCs/>
        </w:rPr>
        <w:lastRenderedPageBreak/>
        <w:t>las leyes estatales en materia municipal los reglamentos, circulares y disposiciones administrativas de observancia general, dentro de sus respectivas jurisdicciones, que reg</w:t>
      </w:r>
      <w:r w:rsidR="0041242A">
        <w:rPr>
          <w:rFonts w:ascii="Times New Roman" w:hAnsi="Times New Roman" w:cs="Times New Roman"/>
          <w:iCs/>
        </w:rPr>
        <w:t>ulen asuntos de su competencia.</w:t>
      </w:r>
    </w:p>
    <w:p w:rsidR="00A260A2" w:rsidRPr="001F1895" w:rsidRDefault="00A260A2" w:rsidP="00A260A2">
      <w:pPr>
        <w:autoSpaceDE w:val="0"/>
        <w:autoSpaceDN w:val="0"/>
        <w:adjustRightInd w:val="0"/>
        <w:spacing w:after="0" w:line="360" w:lineRule="auto"/>
        <w:jc w:val="both"/>
        <w:rPr>
          <w:rFonts w:ascii="Times New Roman" w:hAnsi="Times New Roman" w:cs="Times New Roman"/>
          <w:iCs/>
        </w:rPr>
      </w:pPr>
    </w:p>
    <w:p w:rsidR="00A260A2" w:rsidRDefault="00A260A2" w:rsidP="00A260A2">
      <w:pPr>
        <w:autoSpaceDE w:val="0"/>
        <w:autoSpaceDN w:val="0"/>
        <w:adjustRightInd w:val="0"/>
        <w:spacing w:after="0" w:line="360" w:lineRule="auto"/>
        <w:jc w:val="both"/>
        <w:rPr>
          <w:rFonts w:ascii="Times New Roman" w:hAnsi="Times New Roman" w:cs="Times New Roman"/>
          <w:iCs/>
        </w:rPr>
      </w:pPr>
      <w:r w:rsidRPr="001F1895">
        <w:rPr>
          <w:rFonts w:ascii="Times New Roman" w:hAnsi="Times New Roman" w:cs="Times New Roman"/>
          <w:b/>
          <w:iCs/>
        </w:rPr>
        <w:t>III</w:t>
      </w:r>
      <w:r w:rsidRPr="001F1895">
        <w:rPr>
          <w:rFonts w:ascii="Times New Roman" w:hAnsi="Times New Roman" w:cs="Times New Roman"/>
          <w:iCs/>
        </w:rPr>
        <w:t xml:space="preserve">. Bajo ese mismo contexto la citada ley en la materia señala en su artículo 42 fracción VI,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p>
    <w:p w:rsidR="007603E9" w:rsidRDefault="007603E9" w:rsidP="00A260A2">
      <w:pPr>
        <w:autoSpaceDE w:val="0"/>
        <w:autoSpaceDN w:val="0"/>
        <w:adjustRightInd w:val="0"/>
        <w:spacing w:after="0" w:line="360" w:lineRule="auto"/>
        <w:jc w:val="both"/>
        <w:rPr>
          <w:rFonts w:ascii="Times New Roman" w:hAnsi="Times New Roman" w:cs="Times New Roman"/>
          <w:iCs/>
        </w:rPr>
      </w:pPr>
    </w:p>
    <w:p w:rsidR="007603E9" w:rsidRDefault="007603E9" w:rsidP="007603E9">
      <w:pPr>
        <w:autoSpaceDE w:val="0"/>
        <w:autoSpaceDN w:val="0"/>
        <w:adjustRightInd w:val="0"/>
        <w:spacing w:after="0" w:line="360" w:lineRule="auto"/>
        <w:jc w:val="both"/>
        <w:rPr>
          <w:rFonts w:ascii="Times New Roman" w:hAnsi="Times New Roman" w:cs="Times New Roman"/>
          <w:iCs/>
        </w:rPr>
      </w:pPr>
      <w:r w:rsidRPr="007603E9">
        <w:rPr>
          <w:rFonts w:ascii="Times New Roman" w:hAnsi="Times New Roman" w:cs="Times New Roman"/>
          <w:b/>
          <w:iCs/>
        </w:rPr>
        <w:t>IV.</w:t>
      </w:r>
      <w:r>
        <w:rPr>
          <w:rFonts w:ascii="Times New Roman" w:hAnsi="Times New Roman" w:cs="Times New Roman"/>
          <w:iCs/>
        </w:rPr>
        <w:t xml:space="preserve"> Dentro del numeral 69 fracción I del </w:t>
      </w:r>
      <w:r w:rsidRPr="001F1895">
        <w:rPr>
          <w:rFonts w:ascii="Times New Roman" w:hAnsi="Times New Roman" w:cs="Times New Roman"/>
          <w:iCs/>
        </w:rPr>
        <w:t xml:space="preserve">Reglamento Interior del Ayuntamiento </w:t>
      </w:r>
      <w:r>
        <w:rPr>
          <w:rFonts w:ascii="Times New Roman" w:hAnsi="Times New Roman" w:cs="Times New Roman"/>
          <w:iCs/>
        </w:rPr>
        <w:t xml:space="preserve">de Zapotlán el Grande, Jalisco, establece que la Comisión Edilicia de Reglamentos y Gobernación puede proponer, analizar, estudiar y dictaminar las iniciativas concernientes a la creación, reforma, adición, derogación o abrogación de ordenamientos municipales. </w:t>
      </w:r>
    </w:p>
    <w:p w:rsidR="004872B3" w:rsidRDefault="004872B3" w:rsidP="007603E9">
      <w:pPr>
        <w:autoSpaceDE w:val="0"/>
        <w:autoSpaceDN w:val="0"/>
        <w:adjustRightInd w:val="0"/>
        <w:spacing w:after="0" w:line="360" w:lineRule="auto"/>
        <w:jc w:val="both"/>
        <w:rPr>
          <w:rFonts w:ascii="Times New Roman" w:hAnsi="Times New Roman" w:cs="Times New Roman"/>
          <w:b/>
          <w:iCs/>
        </w:rPr>
      </w:pPr>
    </w:p>
    <w:p w:rsidR="003917C2" w:rsidRDefault="004872B3" w:rsidP="007603E9">
      <w:pPr>
        <w:autoSpaceDE w:val="0"/>
        <w:autoSpaceDN w:val="0"/>
        <w:adjustRightInd w:val="0"/>
        <w:spacing w:after="0" w:line="360" w:lineRule="auto"/>
        <w:jc w:val="both"/>
        <w:rPr>
          <w:rFonts w:ascii="Times New Roman" w:hAnsi="Times New Roman" w:cs="Times New Roman"/>
          <w:iCs/>
        </w:rPr>
      </w:pPr>
      <w:r w:rsidRPr="004872B3">
        <w:rPr>
          <w:rFonts w:ascii="Times New Roman" w:hAnsi="Times New Roman" w:cs="Times New Roman"/>
          <w:b/>
          <w:iCs/>
        </w:rPr>
        <w:t>V.</w:t>
      </w:r>
      <w:r w:rsidR="005B2B6A">
        <w:rPr>
          <w:rFonts w:ascii="Times New Roman" w:hAnsi="Times New Roman" w:cs="Times New Roman"/>
          <w:iCs/>
        </w:rPr>
        <w:t xml:space="preserve">Para el caso que nos ocupa en la presente iniciativa, la propuesta de derogación de los artículos </w:t>
      </w:r>
      <w:r w:rsidR="002B70E5">
        <w:rPr>
          <w:rFonts w:ascii="Times New Roman" w:hAnsi="Times New Roman" w:cs="Times New Roman"/>
          <w:iCs/>
        </w:rPr>
        <w:t xml:space="preserve">519, 520, 521, 522, </w:t>
      </w:r>
      <w:r w:rsidR="005D6D6E">
        <w:rPr>
          <w:rFonts w:ascii="Times New Roman" w:hAnsi="Times New Roman" w:cs="Times New Roman"/>
          <w:iCs/>
        </w:rPr>
        <w:t>523, 524, 525,</w:t>
      </w:r>
      <w:r w:rsidR="00A4604C">
        <w:rPr>
          <w:rFonts w:ascii="Times New Roman" w:hAnsi="Times New Roman" w:cs="Times New Roman"/>
          <w:iCs/>
        </w:rPr>
        <w:t xml:space="preserve"> 526, 528, 529, 531, 532, 533, 534, 535, 536, 537, </w:t>
      </w:r>
      <w:r w:rsidR="001F5FD4">
        <w:rPr>
          <w:rFonts w:ascii="Times New Roman" w:hAnsi="Times New Roman" w:cs="Times New Roman"/>
          <w:iCs/>
        </w:rPr>
        <w:t>551</w:t>
      </w:r>
      <w:r w:rsidR="001F5FD4" w:rsidRPr="00572BDE">
        <w:rPr>
          <w:rFonts w:ascii="Times New Roman" w:hAnsi="Times New Roman" w:cs="Times New Roman"/>
          <w:iCs/>
        </w:rPr>
        <w:t>, 552,</w:t>
      </w:r>
      <w:r w:rsidR="001F5FD4">
        <w:rPr>
          <w:rFonts w:ascii="Times New Roman" w:hAnsi="Times New Roman" w:cs="Times New Roman"/>
          <w:iCs/>
        </w:rPr>
        <w:t xml:space="preserve">553, 554 y 555 </w:t>
      </w:r>
      <w:r w:rsidR="005B2B6A">
        <w:rPr>
          <w:rFonts w:ascii="Times New Roman" w:hAnsi="Times New Roman" w:cs="Times New Roman"/>
          <w:iCs/>
        </w:rPr>
        <w:t>del Reglamento de Zonificación y Control Territorial del Municipio de</w:t>
      </w:r>
      <w:r w:rsidR="001F6F8B">
        <w:rPr>
          <w:rFonts w:ascii="Times New Roman" w:hAnsi="Times New Roman" w:cs="Times New Roman"/>
          <w:iCs/>
        </w:rPr>
        <w:t xml:space="preserve"> Zapotlán el Grande, Ja</w:t>
      </w:r>
      <w:r w:rsidR="00366361">
        <w:rPr>
          <w:rFonts w:ascii="Times New Roman" w:hAnsi="Times New Roman" w:cs="Times New Roman"/>
          <w:iCs/>
        </w:rPr>
        <w:t>lisco va encaminada a aspectos que ya se encuentran en contemplados</w:t>
      </w:r>
      <w:r w:rsidR="003917C2">
        <w:rPr>
          <w:rFonts w:ascii="Times New Roman" w:hAnsi="Times New Roman" w:cs="Times New Roman"/>
          <w:iCs/>
        </w:rPr>
        <w:t xml:space="preserve"> en la propuesta de</w:t>
      </w:r>
      <w:r w:rsidR="00366361">
        <w:rPr>
          <w:rFonts w:ascii="Times New Roman" w:hAnsi="Times New Roman" w:cs="Times New Roman"/>
          <w:iCs/>
        </w:rPr>
        <w:t xml:space="preserve"> ordenamiento interno de la Comisión Municipal de Directores Responsable como es el registro y los requisitos</w:t>
      </w:r>
      <w:r w:rsidR="003917C2">
        <w:rPr>
          <w:rFonts w:ascii="Times New Roman" w:hAnsi="Times New Roman" w:cs="Times New Roman"/>
          <w:iCs/>
        </w:rPr>
        <w:t xml:space="preserve"> entre otras cosas. </w:t>
      </w:r>
    </w:p>
    <w:p w:rsidR="003917C2" w:rsidRDefault="003917C2" w:rsidP="007603E9">
      <w:pPr>
        <w:autoSpaceDE w:val="0"/>
        <w:autoSpaceDN w:val="0"/>
        <w:adjustRightInd w:val="0"/>
        <w:spacing w:after="0" w:line="360" w:lineRule="auto"/>
        <w:jc w:val="both"/>
        <w:rPr>
          <w:rFonts w:ascii="Times New Roman" w:hAnsi="Times New Roman" w:cs="Times New Roman"/>
          <w:iCs/>
        </w:rPr>
      </w:pPr>
    </w:p>
    <w:p w:rsidR="001A2105" w:rsidRDefault="003917C2" w:rsidP="007603E9">
      <w:pPr>
        <w:autoSpaceDE w:val="0"/>
        <w:autoSpaceDN w:val="0"/>
        <w:adjustRightInd w:val="0"/>
        <w:spacing w:after="0" w:line="360" w:lineRule="auto"/>
        <w:jc w:val="both"/>
        <w:rPr>
          <w:rFonts w:ascii="Times New Roman" w:hAnsi="Times New Roman" w:cs="Times New Roman"/>
          <w:iCs/>
        </w:rPr>
      </w:pPr>
      <w:r w:rsidRPr="003917C2">
        <w:rPr>
          <w:rFonts w:ascii="Times New Roman" w:hAnsi="Times New Roman" w:cs="Times New Roman"/>
          <w:b/>
          <w:iCs/>
        </w:rPr>
        <w:t xml:space="preserve">VI. </w:t>
      </w:r>
      <w:r w:rsidR="0041242A">
        <w:rPr>
          <w:rFonts w:ascii="Times New Roman" w:hAnsi="Times New Roman" w:cs="Times New Roman"/>
          <w:iCs/>
        </w:rPr>
        <w:t>Es por eso que la principal finalidad de dichas derogaciones al</w:t>
      </w:r>
      <w:r>
        <w:rPr>
          <w:rFonts w:ascii="Times New Roman" w:hAnsi="Times New Roman" w:cs="Times New Roman"/>
          <w:iCs/>
        </w:rPr>
        <w:t xml:space="preserve"> Reglamento de Zonificación y Control Territorial del Municipio de Zapotlá</w:t>
      </w:r>
      <w:r w:rsidR="0041242A">
        <w:rPr>
          <w:rFonts w:ascii="Times New Roman" w:hAnsi="Times New Roman" w:cs="Times New Roman"/>
          <w:iCs/>
        </w:rPr>
        <w:t xml:space="preserve">n el Grande, Jalisco permitirán estar </w:t>
      </w:r>
      <w:r>
        <w:rPr>
          <w:rFonts w:ascii="Times New Roman" w:hAnsi="Times New Roman" w:cs="Times New Roman"/>
          <w:iCs/>
        </w:rPr>
        <w:t>acorde</w:t>
      </w:r>
      <w:r w:rsidR="00366361">
        <w:rPr>
          <w:rFonts w:ascii="Times New Roman" w:hAnsi="Times New Roman" w:cs="Times New Roman"/>
          <w:iCs/>
        </w:rPr>
        <w:t xml:space="preserve"> a los tiempos y a las circunstancias actuales</w:t>
      </w:r>
      <w:r w:rsidR="001A2105">
        <w:rPr>
          <w:rFonts w:ascii="Times New Roman" w:hAnsi="Times New Roman" w:cs="Times New Roman"/>
          <w:iCs/>
        </w:rPr>
        <w:t xml:space="preserve"> en materia de construcción</w:t>
      </w:r>
      <w:r w:rsidR="005B309E">
        <w:rPr>
          <w:rFonts w:ascii="Times New Roman" w:hAnsi="Times New Roman" w:cs="Times New Roman"/>
          <w:iCs/>
        </w:rPr>
        <w:t xml:space="preserve"> permitiendo con ello mejores proyectos y una mejor </w:t>
      </w:r>
      <w:r w:rsidR="001A2105">
        <w:rPr>
          <w:rFonts w:ascii="Times New Roman" w:hAnsi="Times New Roman" w:cs="Times New Roman"/>
          <w:iCs/>
        </w:rPr>
        <w:t xml:space="preserve">calidad de vida entre los habitantes de nuestra población. </w:t>
      </w:r>
    </w:p>
    <w:p w:rsidR="0041242A" w:rsidRDefault="0041242A" w:rsidP="007603E9">
      <w:pPr>
        <w:autoSpaceDE w:val="0"/>
        <w:autoSpaceDN w:val="0"/>
        <w:adjustRightInd w:val="0"/>
        <w:spacing w:after="0" w:line="360" w:lineRule="auto"/>
        <w:jc w:val="both"/>
        <w:rPr>
          <w:rFonts w:ascii="Times New Roman" w:hAnsi="Times New Roman" w:cs="Times New Roman"/>
          <w:iCs/>
        </w:rPr>
      </w:pPr>
    </w:p>
    <w:p w:rsidR="0041242A" w:rsidRDefault="0041242A" w:rsidP="007603E9">
      <w:pPr>
        <w:autoSpaceDE w:val="0"/>
        <w:autoSpaceDN w:val="0"/>
        <w:adjustRightInd w:val="0"/>
        <w:spacing w:after="0" w:line="360" w:lineRule="auto"/>
        <w:jc w:val="both"/>
        <w:rPr>
          <w:rFonts w:ascii="Times New Roman" w:hAnsi="Times New Roman" w:cs="Times New Roman"/>
          <w:iCs/>
        </w:rPr>
      </w:pPr>
      <w:r>
        <w:rPr>
          <w:rFonts w:ascii="Times New Roman" w:hAnsi="Times New Roman" w:cs="Times New Roman"/>
          <w:iCs/>
        </w:rPr>
        <w:t xml:space="preserve">Por ello se propone derogar los artículos los artículos </w:t>
      </w:r>
      <w:r w:rsidR="001F5FD4" w:rsidRPr="001A2105">
        <w:rPr>
          <w:rFonts w:ascii="Times New Roman" w:hAnsi="Times New Roman" w:cs="Times New Roman"/>
          <w:iCs/>
        </w:rPr>
        <w:t>519,520, 521, 522, 523, 524, 525, 526, 528, 529</w:t>
      </w:r>
      <w:r w:rsidR="001F5FD4">
        <w:rPr>
          <w:rFonts w:ascii="Times New Roman" w:hAnsi="Times New Roman" w:cs="Times New Roman"/>
          <w:iCs/>
        </w:rPr>
        <w:t xml:space="preserve">, </w:t>
      </w:r>
      <w:r w:rsidR="001F5FD4" w:rsidRPr="001A2105">
        <w:rPr>
          <w:rFonts w:ascii="Times New Roman" w:hAnsi="Times New Roman" w:cs="Times New Roman"/>
          <w:iCs/>
        </w:rPr>
        <w:t xml:space="preserve">531, 532, 533, 534, 535, 536, 537, 551, </w:t>
      </w:r>
      <w:r w:rsidR="001F5FD4" w:rsidRPr="00572BDE">
        <w:rPr>
          <w:rFonts w:ascii="Times New Roman" w:hAnsi="Times New Roman" w:cs="Times New Roman"/>
          <w:iCs/>
        </w:rPr>
        <w:t>552,</w:t>
      </w:r>
      <w:r w:rsidR="001F5FD4" w:rsidRPr="001A2105">
        <w:rPr>
          <w:rFonts w:ascii="Times New Roman" w:hAnsi="Times New Roman" w:cs="Times New Roman"/>
          <w:iCs/>
        </w:rPr>
        <w:t>553, 554 y 555</w:t>
      </w:r>
      <w:r w:rsidR="00FC2C34">
        <w:rPr>
          <w:rFonts w:ascii="Times New Roman" w:hAnsi="Times New Roman" w:cs="Times New Roman"/>
          <w:iCs/>
        </w:rPr>
        <w:t xml:space="preserve"> </w:t>
      </w:r>
      <w:r>
        <w:rPr>
          <w:rFonts w:ascii="Times New Roman" w:hAnsi="Times New Roman" w:cs="Times New Roman"/>
          <w:iCs/>
        </w:rPr>
        <w:t xml:space="preserve">del Reglamento de Zonificación y Control Territorial del Municipio de Zapotlán el Grande, Jalisco de la siguiente forma: </w:t>
      </w:r>
    </w:p>
    <w:p w:rsidR="001F5FD4" w:rsidRDefault="001F5FD4" w:rsidP="007603E9">
      <w:pPr>
        <w:autoSpaceDE w:val="0"/>
        <w:autoSpaceDN w:val="0"/>
        <w:adjustRightInd w:val="0"/>
        <w:spacing w:after="0" w:line="360" w:lineRule="auto"/>
        <w:jc w:val="both"/>
        <w:rPr>
          <w:rFonts w:ascii="Times New Roman" w:hAnsi="Times New Roman" w:cs="Times New Roman"/>
          <w:iCs/>
        </w:rPr>
      </w:pPr>
    </w:p>
    <w:tbl>
      <w:tblPr>
        <w:tblStyle w:val="Tablaconcuadrcula"/>
        <w:tblW w:w="0" w:type="auto"/>
        <w:tblLook w:val="04A0" w:firstRow="1" w:lastRow="0" w:firstColumn="1" w:lastColumn="0" w:noHBand="0" w:noVBand="1"/>
      </w:tblPr>
      <w:tblGrid>
        <w:gridCol w:w="4772"/>
        <w:gridCol w:w="4772"/>
      </w:tblGrid>
      <w:tr w:rsidR="001F5FD4" w:rsidTr="001F5FD4">
        <w:tc>
          <w:tcPr>
            <w:tcW w:w="4772" w:type="dxa"/>
            <w:shd w:val="clear" w:color="auto" w:fill="D9D9D9" w:themeFill="background1" w:themeFillShade="D9"/>
          </w:tcPr>
          <w:p w:rsidR="001F5FD4" w:rsidRDefault="001F5FD4" w:rsidP="001F5FD4">
            <w:pPr>
              <w:autoSpaceDE w:val="0"/>
              <w:autoSpaceDN w:val="0"/>
              <w:adjustRightInd w:val="0"/>
              <w:spacing w:line="360" w:lineRule="auto"/>
              <w:jc w:val="center"/>
              <w:rPr>
                <w:rFonts w:ascii="Times New Roman" w:hAnsi="Times New Roman" w:cs="Times New Roman"/>
                <w:iCs/>
              </w:rPr>
            </w:pPr>
            <w:r>
              <w:rPr>
                <w:rFonts w:ascii="Times New Roman" w:hAnsi="Times New Roman" w:cs="Times New Roman"/>
                <w:iCs/>
              </w:rPr>
              <w:t>Texto Vigente.</w:t>
            </w:r>
          </w:p>
        </w:tc>
        <w:tc>
          <w:tcPr>
            <w:tcW w:w="4772" w:type="dxa"/>
            <w:shd w:val="clear" w:color="auto" w:fill="D9D9D9" w:themeFill="background1" w:themeFillShade="D9"/>
          </w:tcPr>
          <w:p w:rsidR="001F5FD4" w:rsidRDefault="001F5FD4" w:rsidP="001F5FD4">
            <w:pPr>
              <w:autoSpaceDE w:val="0"/>
              <w:autoSpaceDN w:val="0"/>
              <w:adjustRightInd w:val="0"/>
              <w:spacing w:line="360" w:lineRule="auto"/>
              <w:jc w:val="center"/>
              <w:rPr>
                <w:rFonts w:ascii="Times New Roman" w:hAnsi="Times New Roman" w:cs="Times New Roman"/>
                <w:iCs/>
              </w:rPr>
            </w:pPr>
            <w:r>
              <w:rPr>
                <w:rFonts w:ascii="Times New Roman" w:hAnsi="Times New Roman" w:cs="Times New Roman"/>
                <w:iCs/>
              </w:rPr>
              <w:t>Propuesta.</w:t>
            </w:r>
          </w:p>
        </w:tc>
      </w:tr>
      <w:tr w:rsidR="001F5FD4" w:rsidTr="001F5FD4">
        <w:tc>
          <w:tcPr>
            <w:tcW w:w="4772" w:type="dxa"/>
          </w:tcPr>
          <w:p w:rsidR="000C7A5E" w:rsidRPr="000C7A5E" w:rsidRDefault="000C7A5E" w:rsidP="00E014D0">
            <w:pPr>
              <w:pStyle w:val="Default"/>
              <w:spacing w:line="360" w:lineRule="auto"/>
              <w:jc w:val="both"/>
              <w:rPr>
                <w:rFonts w:ascii="Times New Roman" w:hAnsi="Times New Roman" w:cs="Times New Roman"/>
                <w:sz w:val="20"/>
                <w:szCs w:val="20"/>
              </w:rPr>
            </w:pPr>
            <w:r w:rsidRPr="000C7A5E">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0C7A5E">
              <w:rPr>
                <w:rFonts w:ascii="Times New Roman" w:hAnsi="Times New Roman" w:cs="Times New Roman"/>
                <w:b/>
                <w:bCs/>
                <w:sz w:val="20"/>
                <w:szCs w:val="20"/>
              </w:rPr>
              <w:t>519.</w:t>
            </w:r>
            <w:r w:rsidR="00FC2C34">
              <w:rPr>
                <w:rFonts w:ascii="Times New Roman" w:hAnsi="Times New Roman" w:cs="Times New Roman"/>
                <w:b/>
                <w:bCs/>
                <w:sz w:val="20"/>
                <w:szCs w:val="20"/>
              </w:rPr>
              <w:t xml:space="preserve"> </w:t>
            </w:r>
            <w:r w:rsidRPr="000C7A5E">
              <w:rPr>
                <w:rFonts w:ascii="Times New Roman" w:hAnsi="Times New Roman" w:cs="Times New Roman"/>
                <w:sz w:val="20"/>
                <w:szCs w:val="20"/>
              </w:rPr>
              <w:t>Por la modalidad de su actuación y alcance de su responsabilidad los directores responsables, se clasifican según su desempeño y especialidad, dela siguiente manera:</w:t>
            </w:r>
          </w:p>
          <w:p w:rsidR="000C7A5E" w:rsidRPr="000C7A5E" w:rsidRDefault="000C7A5E" w:rsidP="00E014D0">
            <w:pPr>
              <w:pStyle w:val="Default"/>
              <w:spacing w:line="360" w:lineRule="auto"/>
              <w:jc w:val="both"/>
              <w:rPr>
                <w:rFonts w:ascii="Times New Roman" w:hAnsi="Times New Roman" w:cs="Times New Roman"/>
                <w:sz w:val="20"/>
                <w:szCs w:val="20"/>
              </w:rPr>
            </w:pPr>
            <w:r w:rsidRPr="000C7A5E">
              <w:rPr>
                <w:rFonts w:ascii="Times New Roman" w:hAnsi="Times New Roman" w:cs="Times New Roman"/>
                <w:sz w:val="20"/>
                <w:szCs w:val="20"/>
              </w:rPr>
              <w:lastRenderedPageBreak/>
              <w:t>I. En Planeación Urbana</w:t>
            </w:r>
          </w:p>
          <w:p w:rsidR="000C7A5E" w:rsidRPr="000C7A5E" w:rsidRDefault="000C7A5E" w:rsidP="00E014D0">
            <w:pPr>
              <w:pStyle w:val="Default"/>
              <w:spacing w:line="360" w:lineRule="auto"/>
              <w:jc w:val="both"/>
              <w:rPr>
                <w:rFonts w:ascii="Times New Roman" w:hAnsi="Times New Roman" w:cs="Times New Roman"/>
                <w:sz w:val="20"/>
                <w:szCs w:val="20"/>
              </w:rPr>
            </w:pPr>
            <w:r w:rsidRPr="000C7A5E">
              <w:rPr>
                <w:rFonts w:ascii="Times New Roman" w:hAnsi="Times New Roman" w:cs="Times New Roman"/>
                <w:sz w:val="20"/>
                <w:szCs w:val="20"/>
              </w:rPr>
              <w:t>II. En Proyecto</w:t>
            </w:r>
          </w:p>
          <w:p w:rsidR="001F5FD4" w:rsidRDefault="000C7A5E" w:rsidP="00E014D0">
            <w:pPr>
              <w:autoSpaceDE w:val="0"/>
              <w:autoSpaceDN w:val="0"/>
              <w:adjustRightInd w:val="0"/>
              <w:spacing w:line="360" w:lineRule="auto"/>
              <w:jc w:val="both"/>
              <w:rPr>
                <w:rFonts w:ascii="Times New Roman" w:hAnsi="Times New Roman" w:cs="Times New Roman"/>
                <w:iCs/>
              </w:rPr>
            </w:pPr>
            <w:r w:rsidRPr="000C7A5E">
              <w:rPr>
                <w:rFonts w:ascii="Times New Roman" w:hAnsi="Times New Roman" w:cs="Times New Roman"/>
                <w:sz w:val="20"/>
                <w:szCs w:val="20"/>
              </w:rPr>
              <w:t>III. En Obra</w:t>
            </w:r>
          </w:p>
        </w:tc>
        <w:tc>
          <w:tcPr>
            <w:tcW w:w="4772" w:type="dxa"/>
          </w:tcPr>
          <w:p w:rsidR="001F5FD4" w:rsidRDefault="0028673C" w:rsidP="007603E9">
            <w:pPr>
              <w:autoSpaceDE w:val="0"/>
              <w:autoSpaceDN w:val="0"/>
              <w:adjustRightInd w:val="0"/>
              <w:spacing w:line="360" w:lineRule="auto"/>
              <w:jc w:val="both"/>
              <w:rPr>
                <w:rFonts w:ascii="Times New Roman" w:hAnsi="Times New Roman" w:cs="Times New Roman"/>
                <w:iCs/>
              </w:rPr>
            </w:pPr>
            <w:r w:rsidRPr="000C7A5E">
              <w:rPr>
                <w:rFonts w:ascii="Times New Roman" w:hAnsi="Times New Roman" w:cs="Times New Roman"/>
                <w:b/>
                <w:bCs/>
                <w:sz w:val="20"/>
                <w:szCs w:val="20"/>
              </w:rPr>
              <w:lastRenderedPageBreak/>
              <w:t>Artículo</w:t>
            </w:r>
            <w:r w:rsidR="00FC2C34">
              <w:rPr>
                <w:rFonts w:ascii="Times New Roman" w:hAnsi="Times New Roman" w:cs="Times New Roman"/>
                <w:b/>
                <w:bCs/>
                <w:sz w:val="20"/>
                <w:szCs w:val="20"/>
              </w:rPr>
              <w:t xml:space="preserve"> </w:t>
            </w:r>
            <w:r w:rsidRPr="000C7A5E">
              <w:rPr>
                <w:rFonts w:ascii="Times New Roman" w:hAnsi="Times New Roman" w:cs="Times New Roman"/>
                <w:b/>
                <w:bCs/>
                <w:sz w:val="20"/>
                <w:szCs w:val="20"/>
              </w:rPr>
              <w:t>519.</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1F5FD4" w:rsidTr="001F5FD4">
        <w:tc>
          <w:tcPr>
            <w:tcW w:w="4772" w:type="dxa"/>
          </w:tcPr>
          <w:p w:rsidR="001F5FD4" w:rsidRPr="000C7A5E" w:rsidRDefault="000C7A5E" w:rsidP="007603E9">
            <w:pPr>
              <w:autoSpaceDE w:val="0"/>
              <w:autoSpaceDN w:val="0"/>
              <w:adjustRightInd w:val="0"/>
              <w:spacing w:line="360" w:lineRule="auto"/>
              <w:jc w:val="both"/>
              <w:rPr>
                <w:rFonts w:ascii="Times New Roman" w:hAnsi="Times New Roman" w:cs="Times New Roman"/>
                <w:iCs/>
              </w:rPr>
            </w:pPr>
            <w:r w:rsidRPr="000C7A5E">
              <w:rPr>
                <w:rFonts w:ascii="Times New Roman" w:hAnsi="Times New Roman" w:cs="Times New Roman"/>
                <w:b/>
                <w:bCs/>
                <w:sz w:val="20"/>
                <w:szCs w:val="20"/>
              </w:rPr>
              <w:lastRenderedPageBreak/>
              <w:t>Artículo</w:t>
            </w:r>
            <w:r w:rsidR="00FC2C34">
              <w:rPr>
                <w:rFonts w:ascii="Times New Roman" w:hAnsi="Times New Roman" w:cs="Times New Roman"/>
                <w:b/>
                <w:bCs/>
                <w:sz w:val="20"/>
                <w:szCs w:val="20"/>
              </w:rPr>
              <w:t xml:space="preserve"> </w:t>
            </w:r>
            <w:r w:rsidRPr="000C7A5E">
              <w:rPr>
                <w:rFonts w:ascii="Times New Roman" w:hAnsi="Times New Roman" w:cs="Times New Roman"/>
                <w:b/>
                <w:bCs/>
                <w:sz w:val="20"/>
                <w:szCs w:val="20"/>
              </w:rPr>
              <w:t>520.</w:t>
            </w:r>
            <w:r w:rsidR="00FC2C34">
              <w:rPr>
                <w:rFonts w:ascii="Times New Roman" w:hAnsi="Times New Roman" w:cs="Times New Roman"/>
                <w:b/>
                <w:bCs/>
                <w:sz w:val="20"/>
                <w:szCs w:val="20"/>
              </w:rPr>
              <w:t xml:space="preserve"> </w:t>
            </w:r>
            <w:r w:rsidRPr="000C7A5E">
              <w:rPr>
                <w:rFonts w:ascii="Times New Roman" w:hAnsi="Times New Roman" w:cs="Times New Roman"/>
                <w:sz w:val="20"/>
                <w:szCs w:val="20"/>
              </w:rPr>
              <w:t>Los Directores responsables en Planeación Urbana son los profesionistas que apoyan a las autoridades en las tareas de la planeación del desarrollo urbano, con títuloy cédula profesional de licenciado en desarrollo urbano, planeación territorial, planeación urbana, urbanismo, ingeniero-arquitecto, ingeniero civil, ingeniero en obras y servicios o de arquitecto, expedida por la Secretaría de Educación Pública, la dirección de profesiones del Estado de Jalisco con especialidad en la materia o grado superior y legalmente establecidos, responsabilizándose de cumplir con lo establecido en el Código Urbano, así como con los diferentes niveles de planeación y demás leyes y reglamentos aplicables.</w:t>
            </w:r>
          </w:p>
        </w:tc>
        <w:tc>
          <w:tcPr>
            <w:tcW w:w="4772" w:type="dxa"/>
          </w:tcPr>
          <w:p w:rsidR="001F5FD4" w:rsidRDefault="0028673C" w:rsidP="007603E9">
            <w:pPr>
              <w:autoSpaceDE w:val="0"/>
              <w:autoSpaceDN w:val="0"/>
              <w:adjustRightInd w:val="0"/>
              <w:spacing w:line="360" w:lineRule="auto"/>
              <w:jc w:val="both"/>
              <w:rPr>
                <w:rFonts w:ascii="Times New Roman" w:hAnsi="Times New Roman" w:cs="Times New Roman"/>
                <w:iCs/>
              </w:rPr>
            </w:pPr>
            <w:r w:rsidRPr="000C7A5E">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0C7A5E">
              <w:rPr>
                <w:rFonts w:ascii="Times New Roman" w:hAnsi="Times New Roman" w:cs="Times New Roman"/>
                <w:b/>
                <w:bCs/>
                <w:sz w:val="20"/>
                <w:szCs w:val="20"/>
              </w:rPr>
              <w:t>520.</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1F5FD4" w:rsidTr="001F5FD4">
        <w:tc>
          <w:tcPr>
            <w:tcW w:w="4772" w:type="dxa"/>
          </w:tcPr>
          <w:p w:rsidR="000C7A5E" w:rsidRPr="00E014D0" w:rsidRDefault="000C7A5E" w:rsidP="00E014D0">
            <w:pPr>
              <w:pStyle w:val="Default"/>
              <w:spacing w:line="360" w:lineRule="auto"/>
              <w:jc w:val="both"/>
              <w:rPr>
                <w:rFonts w:ascii="Times New Roman" w:hAnsi="Times New Roman" w:cs="Times New Roman"/>
                <w:sz w:val="20"/>
                <w:szCs w:val="20"/>
              </w:rPr>
            </w:pPr>
            <w:r w:rsidRPr="00E014D0">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521.</w:t>
            </w:r>
            <w:r w:rsidR="00FC2C34">
              <w:rPr>
                <w:rFonts w:ascii="Times New Roman" w:hAnsi="Times New Roman" w:cs="Times New Roman"/>
                <w:b/>
                <w:bCs/>
                <w:sz w:val="20"/>
                <w:szCs w:val="20"/>
              </w:rPr>
              <w:t xml:space="preserve"> </w:t>
            </w:r>
            <w:r w:rsidRPr="00E014D0">
              <w:rPr>
                <w:rFonts w:ascii="Times New Roman" w:hAnsi="Times New Roman" w:cs="Times New Roman"/>
                <w:sz w:val="20"/>
                <w:szCs w:val="20"/>
              </w:rPr>
              <w:t xml:space="preserve">Los directores responsables en planeación urbana serán los responsables de la elaboración de; </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I. Los programas de desarrollo Urbano Estatal, municipal y/o Desarrollo Metropolitano.</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 xml:space="preserve">II. Los planes de referencia; Regionales </w:t>
            </w:r>
            <w:proofErr w:type="spellStart"/>
            <w:r w:rsidRPr="00E014D0">
              <w:rPr>
                <w:rFonts w:ascii="Times New Roman" w:hAnsi="Times New Roman" w:cs="Times New Roman"/>
                <w:sz w:val="20"/>
                <w:szCs w:val="20"/>
              </w:rPr>
              <w:t>deintegración</w:t>
            </w:r>
            <w:proofErr w:type="spellEnd"/>
            <w:r w:rsidRPr="00E014D0">
              <w:rPr>
                <w:rFonts w:ascii="Times New Roman" w:hAnsi="Times New Roman" w:cs="Times New Roman"/>
                <w:sz w:val="20"/>
                <w:szCs w:val="20"/>
              </w:rPr>
              <w:t xml:space="preserve"> urbana, Ordenamiento Ecológico Regional del Estado y Planes de Ordenamiento Territorial Metropolitano. </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III. Los planes Básicos; de Desarrollo Urbano de Centro de Población y Parciales de Desarrollo Urbano</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IV. Los Planes de desarrollo Regional y Ordenamiento Territorial</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V. Planes Parciales de conservación de Centros Históricos</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VI. Actualización de programas de desarrollo urbano</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VII. Actualización de planes de centros de población y planes parciales de desarrollo urbano.</w:t>
            </w:r>
          </w:p>
          <w:p w:rsidR="000C7A5E" w:rsidRPr="00E014D0" w:rsidRDefault="000C7A5E" w:rsidP="00E014D0">
            <w:pPr>
              <w:pStyle w:val="Default"/>
              <w:spacing w:after="13" w:line="360" w:lineRule="auto"/>
              <w:jc w:val="both"/>
              <w:rPr>
                <w:rFonts w:ascii="Times New Roman" w:hAnsi="Times New Roman" w:cs="Times New Roman"/>
                <w:sz w:val="20"/>
                <w:szCs w:val="20"/>
              </w:rPr>
            </w:pPr>
            <w:r w:rsidRPr="00E014D0">
              <w:rPr>
                <w:rFonts w:ascii="Times New Roman" w:hAnsi="Times New Roman" w:cs="Times New Roman"/>
                <w:sz w:val="20"/>
                <w:szCs w:val="20"/>
              </w:rPr>
              <w:t>VIII. Esquemas de integración Urbana</w:t>
            </w:r>
          </w:p>
          <w:p w:rsidR="000C7A5E" w:rsidRDefault="000C7A5E" w:rsidP="00E014D0">
            <w:pPr>
              <w:pStyle w:val="Default"/>
              <w:spacing w:line="360" w:lineRule="auto"/>
              <w:jc w:val="both"/>
              <w:rPr>
                <w:sz w:val="20"/>
                <w:szCs w:val="20"/>
              </w:rPr>
            </w:pPr>
            <w:r w:rsidRPr="00E014D0">
              <w:rPr>
                <w:rFonts w:ascii="Times New Roman" w:hAnsi="Times New Roman" w:cs="Times New Roman"/>
                <w:sz w:val="20"/>
                <w:szCs w:val="20"/>
              </w:rPr>
              <w:t>IX. Estudios Urbanos diversos como; impactos ambientales, impactos urbanos varios, movilidad urbana etc.</w:t>
            </w:r>
          </w:p>
          <w:p w:rsidR="001F5FD4" w:rsidRDefault="001F5FD4" w:rsidP="007603E9">
            <w:pPr>
              <w:autoSpaceDE w:val="0"/>
              <w:autoSpaceDN w:val="0"/>
              <w:adjustRightInd w:val="0"/>
              <w:spacing w:line="360" w:lineRule="auto"/>
              <w:jc w:val="both"/>
              <w:rPr>
                <w:rFonts w:ascii="Times New Roman" w:hAnsi="Times New Roman" w:cs="Times New Roman"/>
                <w:iCs/>
              </w:rPr>
            </w:pPr>
          </w:p>
        </w:tc>
        <w:tc>
          <w:tcPr>
            <w:tcW w:w="4772" w:type="dxa"/>
          </w:tcPr>
          <w:p w:rsidR="001F5FD4" w:rsidRDefault="0028673C" w:rsidP="007603E9">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lastRenderedPageBreak/>
              <w:t>Artículo521.</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1F5FD4" w:rsidTr="001F5FD4">
        <w:tc>
          <w:tcPr>
            <w:tcW w:w="4772" w:type="dxa"/>
          </w:tcPr>
          <w:p w:rsidR="00E014D0" w:rsidRPr="00E014D0" w:rsidRDefault="00E014D0" w:rsidP="00E014D0">
            <w:pPr>
              <w:pStyle w:val="Default"/>
              <w:spacing w:line="360" w:lineRule="auto"/>
              <w:rPr>
                <w:rFonts w:ascii="Times New Roman" w:hAnsi="Times New Roman" w:cs="Times New Roman"/>
                <w:sz w:val="20"/>
                <w:szCs w:val="20"/>
              </w:rPr>
            </w:pPr>
            <w:r w:rsidRPr="00E014D0">
              <w:rPr>
                <w:rFonts w:ascii="Times New Roman" w:hAnsi="Times New Roman" w:cs="Times New Roman"/>
                <w:b/>
                <w:bCs/>
                <w:sz w:val="20"/>
                <w:szCs w:val="20"/>
              </w:rPr>
              <w:lastRenderedPageBreak/>
              <w:t>Artículo 522.</w:t>
            </w:r>
            <w:r w:rsidR="00FC2C34">
              <w:rPr>
                <w:rFonts w:ascii="Times New Roman" w:hAnsi="Times New Roman" w:cs="Times New Roman"/>
                <w:b/>
                <w:bCs/>
                <w:sz w:val="20"/>
                <w:szCs w:val="20"/>
              </w:rPr>
              <w:t xml:space="preserve"> </w:t>
            </w:r>
            <w:r w:rsidRPr="00E014D0">
              <w:rPr>
                <w:rFonts w:ascii="Times New Roman" w:hAnsi="Times New Roman" w:cs="Times New Roman"/>
                <w:sz w:val="20"/>
                <w:szCs w:val="20"/>
              </w:rPr>
              <w:t xml:space="preserve">Los Directores Responsables en Obras o Proyecto son los profesionistas autores de los proyectos y expertos en la elaboración de los proyectos ejecutivos, que se encuentran legalmente establecidos, clasificados en cuanto a su profesión, ejercicio, especialización y responsabilidad, de la siguiente manera; </w:t>
            </w:r>
          </w:p>
          <w:p w:rsidR="00E014D0" w:rsidRPr="00E014D0" w:rsidRDefault="00E014D0" w:rsidP="00E014D0">
            <w:pPr>
              <w:pStyle w:val="Default"/>
              <w:spacing w:after="13" w:line="360" w:lineRule="auto"/>
              <w:rPr>
                <w:rFonts w:ascii="Times New Roman" w:hAnsi="Times New Roman" w:cs="Times New Roman"/>
                <w:sz w:val="20"/>
                <w:szCs w:val="20"/>
              </w:rPr>
            </w:pPr>
            <w:r w:rsidRPr="00E014D0">
              <w:rPr>
                <w:rFonts w:ascii="Times New Roman" w:hAnsi="Times New Roman" w:cs="Times New Roman"/>
                <w:sz w:val="20"/>
                <w:szCs w:val="20"/>
              </w:rPr>
              <w:t>I. De Edificación</w:t>
            </w:r>
          </w:p>
          <w:p w:rsidR="00E014D0" w:rsidRPr="00E014D0" w:rsidRDefault="00E014D0" w:rsidP="00E014D0">
            <w:pPr>
              <w:pStyle w:val="Default"/>
              <w:spacing w:after="13" w:line="360" w:lineRule="auto"/>
              <w:rPr>
                <w:rFonts w:ascii="Times New Roman" w:hAnsi="Times New Roman" w:cs="Times New Roman"/>
                <w:sz w:val="20"/>
                <w:szCs w:val="20"/>
              </w:rPr>
            </w:pPr>
            <w:r w:rsidRPr="00E014D0">
              <w:rPr>
                <w:rFonts w:ascii="Times New Roman" w:hAnsi="Times New Roman" w:cs="Times New Roman"/>
                <w:sz w:val="20"/>
                <w:szCs w:val="20"/>
              </w:rPr>
              <w:t>II. De Restauración</w:t>
            </w:r>
          </w:p>
          <w:p w:rsidR="00E014D0" w:rsidRPr="00E014D0" w:rsidRDefault="00E014D0" w:rsidP="00E014D0">
            <w:pPr>
              <w:pStyle w:val="Default"/>
              <w:spacing w:after="13" w:line="360" w:lineRule="auto"/>
              <w:rPr>
                <w:rFonts w:ascii="Times New Roman" w:hAnsi="Times New Roman" w:cs="Times New Roman"/>
                <w:sz w:val="20"/>
                <w:szCs w:val="20"/>
              </w:rPr>
            </w:pPr>
            <w:r w:rsidRPr="00E014D0">
              <w:rPr>
                <w:rFonts w:ascii="Times New Roman" w:hAnsi="Times New Roman" w:cs="Times New Roman"/>
                <w:sz w:val="20"/>
                <w:szCs w:val="20"/>
              </w:rPr>
              <w:t>III. De Urbanización</w:t>
            </w:r>
          </w:p>
          <w:p w:rsidR="00E014D0" w:rsidRPr="00E014D0" w:rsidRDefault="00E014D0" w:rsidP="00E014D0">
            <w:pPr>
              <w:pStyle w:val="Default"/>
              <w:spacing w:line="360" w:lineRule="auto"/>
              <w:jc w:val="both"/>
              <w:rPr>
                <w:rFonts w:ascii="Times New Roman" w:hAnsi="Times New Roman" w:cs="Times New Roman"/>
                <w:sz w:val="20"/>
                <w:szCs w:val="20"/>
              </w:rPr>
            </w:pPr>
            <w:r w:rsidRPr="00E014D0">
              <w:rPr>
                <w:rFonts w:ascii="Times New Roman" w:hAnsi="Times New Roman" w:cs="Times New Roman"/>
                <w:sz w:val="20"/>
                <w:szCs w:val="20"/>
              </w:rPr>
              <w:t>IV. De Infraestructura</w:t>
            </w:r>
          </w:p>
          <w:p w:rsidR="001F5FD4" w:rsidRDefault="001F5FD4" w:rsidP="007603E9">
            <w:pPr>
              <w:autoSpaceDE w:val="0"/>
              <w:autoSpaceDN w:val="0"/>
              <w:adjustRightInd w:val="0"/>
              <w:spacing w:line="360" w:lineRule="auto"/>
              <w:jc w:val="both"/>
              <w:rPr>
                <w:rFonts w:ascii="Times New Roman" w:hAnsi="Times New Roman" w:cs="Times New Roman"/>
                <w:iCs/>
              </w:rPr>
            </w:pPr>
          </w:p>
        </w:tc>
        <w:tc>
          <w:tcPr>
            <w:tcW w:w="4772" w:type="dxa"/>
          </w:tcPr>
          <w:p w:rsidR="001F5FD4" w:rsidRDefault="0028673C" w:rsidP="0028673C">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t>Artículo 522.</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1F5FD4" w:rsidTr="001F5FD4">
        <w:tc>
          <w:tcPr>
            <w:tcW w:w="4772" w:type="dxa"/>
          </w:tcPr>
          <w:p w:rsidR="001F5FD4" w:rsidRPr="00E014D0" w:rsidRDefault="00E014D0" w:rsidP="007603E9">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523.</w:t>
            </w:r>
            <w:r w:rsidR="00FC2C34">
              <w:rPr>
                <w:rFonts w:ascii="Times New Roman" w:hAnsi="Times New Roman" w:cs="Times New Roman"/>
                <w:b/>
                <w:bCs/>
                <w:sz w:val="20"/>
                <w:szCs w:val="20"/>
              </w:rPr>
              <w:t xml:space="preserve"> </w:t>
            </w:r>
            <w:r w:rsidRPr="00E014D0">
              <w:rPr>
                <w:rFonts w:ascii="Times New Roman" w:hAnsi="Times New Roman" w:cs="Times New Roman"/>
                <w:sz w:val="20"/>
                <w:szCs w:val="20"/>
              </w:rPr>
              <w:t>Los Directores Responsables en Obras o Proyectos de Edificación son los responsables de la elaboración de los proyectos ejecutivos de cualquier género de obra de edificación con título de licenciatura, cédula profesional de arquitecto, de ingeniero civil, ingeniero municipal, Ingeniero-arquitecto, ingeniero en obras y servicios expedida por la Secretaría de Educación Pública, la dirección de profesiones del Estado de Jalisco, con especialidad en la materia o grado superior y capaces de responsabilizarse que se cumpla lo establecido en el Código Urbano, el reglamento de construcción municipal y demás leyes y reglamentos aplicables, así como los planes y programas de desarrollo urbano aplicables;</w:t>
            </w:r>
          </w:p>
        </w:tc>
        <w:tc>
          <w:tcPr>
            <w:tcW w:w="4772" w:type="dxa"/>
          </w:tcPr>
          <w:p w:rsidR="001F5FD4" w:rsidRDefault="0028673C" w:rsidP="007603E9">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523.</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1F5FD4" w:rsidTr="001F5FD4">
        <w:tc>
          <w:tcPr>
            <w:tcW w:w="4772" w:type="dxa"/>
          </w:tcPr>
          <w:p w:rsidR="001F5FD4" w:rsidRPr="00E014D0" w:rsidRDefault="00E014D0" w:rsidP="007603E9">
            <w:pPr>
              <w:autoSpaceDE w:val="0"/>
              <w:autoSpaceDN w:val="0"/>
              <w:adjustRightInd w:val="0"/>
              <w:spacing w:line="360" w:lineRule="auto"/>
              <w:jc w:val="both"/>
              <w:rPr>
                <w:rFonts w:ascii="Times New Roman" w:hAnsi="Times New Roman" w:cs="Times New Roman"/>
                <w:iCs/>
                <w:sz w:val="20"/>
                <w:szCs w:val="20"/>
              </w:rPr>
            </w:pPr>
            <w:r w:rsidRPr="00E014D0">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 xml:space="preserve">524. </w:t>
            </w:r>
            <w:r w:rsidRPr="00E014D0">
              <w:rPr>
                <w:rFonts w:ascii="Times New Roman" w:hAnsi="Times New Roman" w:cs="Times New Roman"/>
                <w:sz w:val="20"/>
                <w:szCs w:val="20"/>
              </w:rPr>
              <w:t xml:space="preserve">Los Directores Responsables en Obras o Proyectos de Restauración: Son los responsables de la elaboración de los proyectos ejecutivos o ejecución de obras o intervención de restauración de edificios y monumentos del patrimonio histórico y cultural, con título de licenciatura, cédula profesional de licenciado en restauración, arqueología o arquitecto,  expedida por la Secretaría de Educación Pública y la dirección de profesiones del Estado de Jalisco, con especialidad en la materia o grado superior y capaces de responsabilizarse que se cumpla lo establecido en la Ley Federal sobre </w:t>
            </w:r>
            <w:r w:rsidRPr="00E014D0">
              <w:rPr>
                <w:rFonts w:ascii="Times New Roman" w:hAnsi="Times New Roman" w:cs="Times New Roman"/>
                <w:sz w:val="20"/>
                <w:szCs w:val="20"/>
              </w:rPr>
              <w:lastRenderedPageBreak/>
              <w:t>Monumentos y Zonas Arqueológicas, Artísticas e Históricas, la Ley del Patrimonio Cultural y Natural del Estado de Jalisco y sus Municipios, el Código Urbano, los reglamentos municipales y demás leyes y disposiciones aplicables;</w:t>
            </w:r>
          </w:p>
        </w:tc>
        <w:tc>
          <w:tcPr>
            <w:tcW w:w="4772" w:type="dxa"/>
          </w:tcPr>
          <w:p w:rsidR="001F5FD4" w:rsidRDefault="0028673C" w:rsidP="007603E9">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lastRenderedPageBreak/>
              <w:t>Artículo524.</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1F5FD4" w:rsidTr="001F5FD4">
        <w:tc>
          <w:tcPr>
            <w:tcW w:w="4772" w:type="dxa"/>
          </w:tcPr>
          <w:p w:rsidR="001F5FD4" w:rsidRPr="00E014D0" w:rsidRDefault="00E014D0" w:rsidP="007603E9">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lastRenderedPageBreak/>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 xml:space="preserve">525. </w:t>
            </w:r>
            <w:r w:rsidRPr="00E014D0">
              <w:rPr>
                <w:rFonts w:ascii="Times New Roman" w:hAnsi="Times New Roman" w:cs="Times New Roman"/>
                <w:sz w:val="20"/>
                <w:szCs w:val="20"/>
              </w:rPr>
              <w:t>Los Directores Responsables en Obras o Proyectos de Urbanización son los autores y responsables de la elaboración de los proyectos ejecutivos y ejecución de obras de cualquier género de carácter urbana, con título, cédula profesional de de licenciado en desarrollo urbano, planeación territorial, planeación urbana urbanismo o de arquitecto, expedida por la Secretaría de Educación Pública y la dirección de profesiones del Estado de Jalisco, con especialidad en la materia o grado superior y capaces de responsabilizarseque se cumpla lo establecido en el Código Urbano, los reglamentos municipales y demás Leyes y Reglamentos aplicables, así como los planes y programas de desarrollo urbano aplicables.</w:t>
            </w:r>
          </w:p>
        </w:tc>
        <w:tc>
          <w:tcPr>
            <w:tcW w:w="4772" w:type="dxa"/>
          </w:tcPr>
          <w:p w:rsidR="001F5FD4" w:rsidRDefault="00F87A2A" w:rsidP="007603E9">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525.</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E014D0" w:rsidTr="001F5FD4">
        <w:tc>
          <w:tcPr>
            <w:tcW w:w="4772" w:type="dxa"/>
          </w:tcPr>
          <w:p w:rsidR="00E014D0" w:rsidRPr="00E014D0" w:rsidRDefault="00E014D0" w:rsidP="007603E9">
            <w:pPr>
              <w:autoSpaceDE w:val="0"/>
              <w:autoSpaceDN w:val="0"/>
              <w:adjustRightInd w:val="0"/>
              <w:spacing w:line="360" w:lineRule="auto"/>
              <w:jc w:val="both"/>
              <w:rPr>
                <w:rFonts w:ascii="Times New Roman" w:hAnsi="Times New Roman" w:cs="Times New Roman"/>
                <w:b/>
                <w:bCs/>
                <w:sz w:val="20"/>
                <w:szCs w:val="20"/>
              </w:rPr>
            </w:pPr>
            <w:r w:rsidRPr="00E014D0">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 xml:space="preserve">526. </w:t>
            </w:r>
            <w:r w:rsidRPr="00E014D0">
              <w:rPr>
                <w:rFonts w:ascii="Times New Roman" w:hAnsi="Times New Roman" w:cs="Times New Roman"/>
                <w:sz w:val="20"/>
                <w:szCs w:val="20"/>
              </w:rPr>
              <w:t>Los Directores Responsables en Obras o Proyectos de Infraestructura son los autores y responsables de la elaboración de los proyectos ejecutivos o ejecución de obras de cualquier género de relativas a la infraestructura, con título, cédula profesional de ingeniero civil, ingeniero electricista, ingeniero municipal, Ingeniero-arquitecto, ingeniero en obras y servicios o ingeniero electromecánico, expedida por la Secretaría de Educación Pública y la dirección de profesiones del Estado de Jalisco, con especialidad en la materia o grado superior y capaces de responsabilizarse que se cumpla lo establecido en el Código Urbano, los reglamentos municipales y demás Leyes y Reglamentos aplicables, así como los programas y planes de desarrollo urbano aplicables;</w:t>
            </w:r>
          </w:p>
        </w:tc>
        <w:tc>
          <w:tcPr>
            <w:tcW w:w="4772" w:type="dxa"/>
          </w:tcPr>
          <w:p w:rsidR="00E014D0" w:rsidRDefault="00F87A2A" w:rsidP="007603E9">
            <w:pPr>
              <w:autoSpaceDE w:val="0"/>
              <w:autoSpaceDN w:val="0"/>
              <w:adjustRightInd w:val="0"/>
              <w:spacing w:line="360" w:lineRule="auto"/>
              <w:jc w:val="both"/>
              <w:rPr>
                <w:rFonts w:ascii="Times New Roman" w:hAnsi="Times New Roman" w:cs="Times New Roman"/>
                <w:iCs/>
              </w:rPr>
            </w:pPr>
            <w:r w:rsidRPr="00E014D0">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E014D0">
              <w:rPr>
                <w:rFonts w:ascii="Times New Roman" w:hAnsi="Times New Roman" w:cs="Times New Roman"/>
                <w:b/>
                <w:bCs/>
                <w:sz w:val="20"/>
                <w:szCs w:val="20"/>
              </w:rPr>
              <w:t>526</w:t>
            </w:r>
            <w:r>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E014D0" w:rsidTr="001F5FD4">
        <w:tc>
          <w:tcPr>
            <w:tcW w:w="4772" w:type="dxa"/>
          </w:tcPr>
          <w:p w:rsidR="00E014D0" w:rsidRPr="005D6D6E" w:rsidRDefault="00E014D0" w:rsidP="007603E9">
            <w:pPr>
              <w:autoSpaceDE w:val="0"/>
              <w:autoSpaceDN w:val="0"/>
              <w:adjustRightInd w:val="0"/>
              <w:spacing w:line="360" w:lineRule="auto"/>
              <w:jc w:val="both"/>
              <w:rPr>
                <w:rFonts w:ascii="Times New Roman" w:hAnsi="Times New Roman" w:cs="Times New Roman"/>
                <w:b/>
                <w:bCs/>
                <w:sz w:val="20"/>
                <w:szCs w:val="20"/>
              </w:rPr>
            </w:pPr>
            <w:r w:rsidRPr="005D6D6E">
              <w:rPr>
                <w:rFonts w:ascii="Times New Roman" w:hAnsi="Times New Roman" w:cs="Times New Roman"/>
                <w:b/>
                <w:bCs/>
                <w:sz w:val="20"/>
                <w:szCs w:val="20"/>
              </w:rPr>
              <w:t>Artículo 528.</w:t>
            </w:r>
            <w:r w:rsidRPr="005D6D6E">
              <w:rPr>
                <w:rFonts w:ascii="Times New Roman" w:hAnsi="Times New Roman" w:cs="Times New Roman"/>
                <w:sz w:val="20"/>
                <w:szCs w:val="20"/>
              </w:rPr>
              <w:t xml:space="preserve">El municipio de Zapotlánel Grandeaceptaráel registro de director responsable de obras o proyectos proveniente de cualquier otro </w:t>
            </w:r>
            <w:r w:rsidRPr="005D6D6E">
              <w:rPr>
                <w:rFonts w:ascii="Times New Roman" w:hAnsi="Times New Roman" w:cs="Times New Roman"/>
                <w:sz w:val="20"/>
                <w:szCs w:val="20"/>
              </w:rPr>
              <w:lastRenderedPageBreak/>
              <w:t>municipio del Estado de Jalisco o cualquier otra entidad federativa,para lo cual el interesado, deberá presentar el documento de registro en original y copia certificada en dos tantos, mismos que se integrarán al padrón municipal y al expediente de la obra.</w:t>
            </w:r>
          </w:p>
        </w:tc>
        <w:tc>
          <w:tcPr>
            <w:tcW w:w="4772" w:type="dxa"/>
          </w:tcPr>
          <w:p w:rsidR="00E014D0" w:rsidRDefault="00546B94" w:rsidP="007603E9">
            <w:pPr>
              <w:autoSpaceDE w:val="0"/>
              <w:autoSpaceDN w:val="0"/>
              <w:adjustRightInd w:val="0"/>
              <w:spacing w:line="360" w:lineRule="auto"/>
              <w:jc w:val="both"/>
              <w:rPr>
                <w:rFonts w:ascii="Times New Roman" w:hAnsi="Times New Roman" w:cs="Times New Roman"/>
                <w:iCs/>
              </w:rPr>
            </w:pPr>
            <w:r w:rsidRPr="005D6D6E">
              <w:rPr>
                <w:rFonts w:ascii="Times New Roman" w:hAnsi="Times New Roman" w:cs="Times New Roman"/>
                <w:b/>
                <w:bCs/>
                <w:sz w:val="20"/>
                <w:szCs w:val="20"/>
              </w:rPr>
              <w:lastRenderedPageBreak/>
              <w:t>Artículo 528</w:t>
            </w:r>
            <w:r w:rsidRPr="00572BDE">
              <w:rPr>
                <w:rFonts w:ascii="Times New Roman" w:hAnsi="Times New Roman" w:cs="Times New Roman"/>
                <w:bCs/>
                <w:sz w:val="20"/>
                <w:szCs w:val="20"/>
              </w:rPr>
              <w:t>. Se deroga.</w:t>
            </w:r>
          </w:p>
        </w:tc>
      </w:tr>
      <w:tr w:rsidR="00E014D0" w:rsidTr="001F5FD4">
        <w:tc>
          <w:tcPr>
            <w:tcW w:w="4772" w:type="dxa"/>
          </w:tcPr>
          <w:p w:rsidR="00E014D0" w:rsidRPr="005D6D6E" w:rsidRDefault="005D6D6E" w:rsidP="007603E9">
            <w:pPr>
              <w:autoSpaceDE w:val="0"/>
              <w:autoSpaceDN w:val="0"/>
              <w:adjustRightInd w:val="0"/>
              <w:spacing w:line="360" w:lineRule="auto"/>
              <w:jc w:val="both"/>
              <w:rPr>
                <w:rFonts w:ascii="Times New Roman" w:hAnsi="Times New Roman" w:cs="Times New Roman"/>
                <w:b/>
                <w:bCs/>
                <w:sz w:val="20"/>
                <w:szCs w:val="20"/>
              </w:rPr>
            </w:pPr>
            <w:r w:rsidRPr="005D6D6E">
              <w:rPr>
                <w:rFonts w:ascii="Times New Roman" w:hAnsi="Times New Roman" w:cs="Times New Roman"/>
                <w:b/>
                <w:bCs/>
                <w:sz w:val="20"/>
                <w:szCs w:val="20"/>
              </w:rPr>
              <w:lastRenderedPageBreak/>
              <w:t xml:space="preserve">Artículo 529. </w:t>
            </w:r>
            <w:r w:rsidRPr="005D6D6E">
              <w:rPr>
                <w:rFonts w:ascii="Times New Roman" w:hAnsi="Times New Roman" w:cs="Times New Roman"/>
                <w:sz w:val="20"/>
                <w:szCs w:val="20"/>
              </w:rPr>
              <w:t>La clasificación de los directores responsables no es limitativa, los profesionistas tienen la posibilidad de tener diversas, siempre y cuando reúnan los requisitos necesarios para desempeñar su actividad en diferentes especialidades, las cuales serán certificadas por el Colegio de Profesionistas al que pertenezcan y ratificadas por la autoridad municipal.</w:t>
            </w:r>
          </w:p>
        </w:tc>
        <w:tc>
          <w:tcPr>
            <w:tcW w:w="4772" w:type="dxa"/>
          </w:tcPr>
          <w:p w:rsidR="00E014D0" w:rsidRDefault="00546B94" w:rsidP="007603E9">
            <w:pPr>
              <w:autoSpaceDE w:val="0"/>
              <w:autoSpaceDN w:val="0"/>
              <w:adjustRightInd w:val="0"/>
              <w:spacing w:line="360" w:lineRule="auto"/>
              <w:jc w:val="both"/>
              <w:rPr>
                <w:rFonts w:ascii="Times New Roman" w:hAnsi="Times New Roman" w:cs="Times New Roman"/>
                <w:iCs/>
              </w:rPr>
            </w:pPr>
            <w:r w:rsidRPr="005D6D6E">
              <w:rPr>
                <w:rFonts w:ascii="Times New Roman" w:hAnsi="Times New Roman" w:cs="Times New Roman"/>
                <w:b/>
                <w:bCs/>
                <w:sz w:val="20"/>
                <w:szCs w:val="20"/>
              </w:rPr>
              <w:t>Artículo 529.</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E014D0" w:rsidTr="001F5FD4">
        <w:tc>
          <w:tcPr>
            <w:tcW w:w="4772" w:type="dxa"/>
          </w:tcPr>
          <w:p w:rsidR="00E014D0" w:rsidRPr="005D6D6E" w:rsidRDefault="005D6D6E" w:rsidP="007603E9">
            <w:pPr>
              <w:autoSpaceDE w:val="0"/>
              <w:autoSpaceDN w:val="0"/>
              <w:adjustRightInd w:val="0"/>
              <w:spacing w:line="360" w:lineRule="auto"/>
              <w:jc w:val="both"/>
              <w:rPr>
                <w:rFonts w:ascii="Times New Roman" w:hAnsi="Times New Roman" w:cs="Times New Roman"/>
                <w:bCs/>
                <w:sz w:val="20"/>
                <w:szCs w:val="20"/>
              </w:rPr>
            </w:pPr>
            <w:r w:rsidRPr="005D6D6E">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5D6D6E">
              <w:rPr>
                <w:rFonts w:ascii="Times New Roman" w:hAnsi="Times New Roman" w:cs="Times New Roman"/>
                <w:b/>
                <w:bCs/>
                <w:sz w:val="20"/>
                <w:szCs w:val="20"/>
              </w:rPr>
              <w:t xml:space="preserve">531. </w:t>
            </w:r>
            <w:r w:rsidRPr="005D6D6E">
              <w:rPr>
                <w:rFonts w:ascii="Times New Roman" w:hAnsi="Times New Roman" w:cs="Times New Roman"/>
                <w:sz w:val="20"/>
                <w:szCs w:val="20"/>
              </w:rPr>
              <w:t>Para el ejercicio de las funciones, los directores responsables y corresponsables deberán tramitar y obtener su registro ante la Dirección de Obras Públicas y Desarrollo Urbano.</w:t>
            </w:r>
          </w:p>
        </w:tc>
        <w:tc>
          <w:tcPr>
            <w:tcW w:w="4772" w:type="dxa"/>
          </w:tcPr>
          <w:p w:rsidR="00E014D0" w:rsidRDefault="00546B94" w:rsidP="007603E9">
            <w:pPr>
              <w:autoSpaceDE w:val="0"/>
              <w:autoSpaceDN w:val="0"/>
              <w:adjustRightInd w:val="0"/>
              <w:spacing w:line="360" w:lineRule="auto"/>
              <w:jc w:val="both"/>
              <w:rPr>
                <w:rFonts w:ascii="Times New Roman" w:hAnsi="Times New Roman" w:cs="Times New Roman"/>
                <w:iCs/>
              </w:rPr>
            </w:pPr>
            <w:r w:rsidRPr="005D6D6E">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5D6D6E">
              <w:rPr>
                <w:rFonts w:ascii="Times New Roman" w:hAnsi="Times New Roman" w:cs="Times New Roman"/>
                <w:b/>
                <w:bCs/>
                <w:sz w:val="20"/>
                <w:szCs w:val="20"/>
              </w:rPr>
              <w:t>531.</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E014D0" w:rsidTr="001F5FD4">
        <w:tc>
          <w:tcPr>
            <w:tcW w:w="4772" w:type="dxa"/>
          </w:tcPr>
          <w:p w:rsidR="00E014D0" w:rsidRPr="005D6D6E" w:rsidRDefault="005D6D6E" w:rsidP="007603E9">
            <w:pPr>
              <w:autoSpaceDE w:val="0"/>
              <w:autoSpaceDN w:val="0"/>
              <w:adjustRightInd w:val="0"/>
              <w:spacing w:line="360" w:lineRule="auto"/>
              <w:jc w:val="both"/>
              <w:rPr>
                <w:rFonts w:ascii="Times New Roman" w:hAnsi="Times New Roman" w:cs="Times New Roman"/>
                <w:b/>
                <w:bCs/>
                <w:sz w:val="20"/>
                <w:szCs w:val="20"/>
              </w:rPr>
            </w:pPr>
            <w:r w:rsidRPr="005D6D6E">
              <w:rPr>
                <w:rFonts w:ascii="Times New Roman" w:hAnsi="Times New Roman" w:cs="Times New Roman"/>
                <w:b/>
                <w:bCs/>
                <w:sz w:val="20"/>
                <w:szCs w:val="20"/>
              </w:rPr>
              <w:t xml:space="preserve">Artículo 532. </w:t>
            </w:r>
            <w:r w:rsidRPr="005D6D6E">
              <w:rPr>
                <w:rFonts w:ascii="Times New Roman" w:hAnsi="Times New Roman" w:cs="Times New Roman"/>
                <w:sz w:val="20"/>
                <w:szCs w:val="20"/>
              </w:rPr>
              <w:t>El Registro de los directores responsables y corresponsables será por una sola vez, debiendo actualizar su vigencia una vez al año ante la autoridad municipal, acreditando la capacitación y actualización profesional correspondiente y cubrir los requisitos establecidos para esos fines en el presente reglamento.</w:t>
            </w:r>
          </w:p>
        </w:tc>
        <w:tc>
          <w:tcPr>
            <w:tcW w:w="4772" w:type="dxa"/>
          </w:tcPr>
          <w:p w:rsidR="00E014D0" w:rsidRDefault="00546B94" w:rsidP="007603E9">
            <w:pPr>
              <w:autoSpaceDE w:val="0"/>
              <w:autoSpaceDN w:val="0"/>
              <w:adjustRightInd w:val="0"/>
              <w:spacing w:line="360" w:lineRule="auto"/>
              <w:jc w:val="both"/>
              <w:rPr>
                <w:rFonts w:ascii="Times New Roman" w:hAnsi="Times New Roman" w:cs="Times New Roman"/>
                <w:iCs/>
              </w:rPr>
            </w:pPr>
            <w:r w:rsidRPr="005D6D6E">
              <w:rPr>
                <w:rFonts w:ascii="Times New Roman" w:hAnsi="Times New Roman" w:cs="Times New Roman"/>
                <w:b/>
                <w:bCs/>
                <w:sz w:val="20"/>
                <w:szCs w:val="20"/>
              </w:rPr>
              <w:t>Artículo 532</w:t>
            </w:r>
            <w:r w:rsidRPr="00572BDE">
              <w:rPr>
                <w:rFonts w:ascii="Times New Roman" w:hAnsi="Times New Roman" w:cs="Times New Roman"/>
                <w:bCs/>
                <w:sz w:val="20"/>
                <w:szCs w:val="20"/>
              </w:rPr>
              <w:t>. Se deroga.</w:t>
            </w:r>
          </w:p>
        </w:tc>
      </w:tr>
      <w:tr w:rsidR="00E014D0" w:rsidTr="001F5FD4">
        <w:tc>
          <w:tcPr>
            <w:tcW w:w="4772" w:type="dxa"/>
          </w:tcPr>
          <w:p w:rsidR="00E014D0" w:rsidRPr="005D6D6E" w:rsidRDefault="005D6D6E" w:rsidP="007603E9">
            <w:pPr>
              <w:autoSpaceDE w:val="0"/>
              <w:autoSpaceDN w:val="0"/>
              <w:adjustRightInd w:val="0"/>
              <w:spacing w:line="360" w:lineRule="auto"/>
              <w:jc w:val="both"/>
              <w:rPr>
                <w:rFonts w:ascii="Times New Roman" w:hAnsi="Times New Roman" w:cs="Times New Roman"/>
                <w:b/>
                <w:bCs/>
                <w:sz w:val="20"/>
                <w:szCs w:val="20"/>
              </w:rPr>
            </w:pPr>
            <w:r w:rsidRPr="005D6D6E">
              <w:rPr>
                <w:rFonts w:ascii="Times New Roman" w:hAnsi="Times New Roman" w:cs="Times New Roman"/>
                <w:b/>
                <w:bCs/>
                <w:sz w:val="20"/>
                <w:szCs w:val="20"/>
              </w:rPr>
              <w:t xml:space="preserve">Artículo 533. </w:t>
            </w:r>
            <w:r w:rsidRPr="005D6D6E">
              <w:rPr>
                <w:rFonts w:ascii="Times New Roman" w:hAnsi="Times New Roman" w:cs="Times New Roman"/>
                <w:sz w:val="20"/>
                <w:szCs w:val="20"/>
              </w:rPr>
              <w:t>La Dirección de Obras Públicas y Desarrollo Urbano deberá llevar un catálogo o registro pormenorizado y público de los directores responsables y corresponsables, vigentes que hayan reunido los requisitos correspondientes para que puedan fungir como tales y que posean la validación de la comisión municipal de directores responsables. De igual forma, la Dirección de Obras Públicas y Desarrollo Urbano, deberá llevar un registro de las autorizaciones emitidas a cada director responsable de acuerdo a su especialidad.</w:t>
            </w:r>
          </w:p>
        </w:tc>
        <w:tc>
          <w:tcPr>
            <w:tcW w:w="4772" w:type="dxa"/>
          </w:tcPr>
          <w:p w:rsidR="00E014D0" w:rsidRDefault="00546B94" w:rsidP="007603E9">
            <w:pPr>
              <w:autoSpaceDE w:val="0"/>
              <w:autoSpaceDN w:val="0"/>
              <w:adjustRightInd w:val="0"/>
              <w:spacing w:line="360" w:lineRule="auto"/>
              <w:jc w:val="both"/>
              <w:rPr>
                <w:rFonts w:ascii="Times New Roman" w:hAnsi="Times New Roman" w:cs="Times New Roman"/>
                <w:iCs/>
              </w:rPr>
            </w:pPr>
            <w:r w:rsidRPr="005D6D6E">
              <w:rPr>
                <w:rFonts w:ascii="Times New Roman" w:hAnsi="Times New Roman" w:cs="Times New Roman"/>
                <w:b/>
                <w:bCs/>
                <w:sz w:val="20"/>
                <w:szCs w:val="20"/>
              </w:rPr>
              <w:t>Artículo 533.</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 xml:space="preserve">Se deroga. </w:t>
            </w:r>
          </w:p>
        </w:tc>
      </w:tr>
      <w:tr w:rsidR="00E014D0" w:rsidTr="001F5FD4">
        <w:tc>
          <w:tcPr>
            <w:tcW w:w="4772" w:type="dxa"/>
          </w:tcPr>
          <w:p w:rsidR="00E014D0" w:rsidRPr="005D6D6E" w:rsidRDefault="005D6D6E" w:rsidP="007603E9">
            <w:pPr>
              <w:autoSpaceDE w:val="0"/>
              <w:autoSpaceDN w:val="0"/>
              <w:adjustRightInd w:val="0"/>
              <w:spacing w:line="360" w:lineRule="auto"/>
              <w:jc w:val="both"/>
              <w:rPr>
                <w:rFonts w:ascii="Times New Roman" w:hAnsi="Times New Roman" w:cs="Times New Roman"/>
                <w:b/>
                <w:bCs/>
                <w:sz w:val="20"/>
                <w:szCs w:val="20"/>
              </w:rPr>
            </w:pPr>
            <w:r w:rsidRPr="005D6D6E">
              <w:rPr>
                <w:rFonts w:ascii="Times New Roman" w:hAnsi="Times New Roman" w:cs="Times New Roman"/>
                <w:b/>
                <w:bCs/>
                <w:sz w:val="20"/>
                <w:szCs w:val="20"/>
              </w:rPr>
              <w:t xml:space="preserve">Artículo 534. </w:t>
            </w:r>
            <w:r w:rsidRPr="005D6D6E">
              <w:rPr>
                <w:rFonts w:ascii="Times New Roman" w:hAnsi="Times New Roman" w:cs="Times New Roman"/>
                <w:sz w:val="20"/>
                <w:szCs w:val="20"/>
              </w:rPr>
              <w:t xml:space="preserve">La dependencia responsable del registro de los directores responsables exhibirá de forma pública y de ser posible por medios informáticos, electrónicos o telemáticos especialmente el internet durante todo el año la lista actualizada de los Directores responsables de </w:t>
            </w:r>
            <w:r w:rsidRPr="005D6D6E">
              <w:rPr>
                <w:rFonts w:ascii="Times New Roman" w:hAnsi="Times New Roman" w:cs="Times New Roman"/>
                <w:sz w:val="20"/>
                <w:szCs w:val="20"/>
              </w:rPr>
              <w:lastRenderedPageBreak/>
              <w:t>Proyectos u Obras, y Corresponsables vigentes, conteniendo; Nombre, Profesión, especialidad, numero de registro, colegio de profesionistas al que pertenece, domicilio, teléfonos, y correo electrónico en su caso, la cual se actualizará en los meses de febrero y julio de cada año y se publicará en la Gaceta Municipal.</w:t>
            </w:r>
          </w:p>
        </w:tc>
        <w:tc>
          <w:tcPr>
            <w:tcW w:w="4772" w:type="dxa"/>
          </w:tcPr>
          <w:p w:rsidR="00E014D0" w:rsidRDefault="00546B94" w:rsidP="007603E9">
            <w:pPr>
              <w:autoSpaceDE w:val="0"/>
              <w:autoSpaceDN w:val="0"/>
              <w:adjustRightInd w:val="0"/>
              <w:spacing w:line="360" w:lineRule="auto"/>
              <w:jc w:val="both"/>
              <w:rPr>
                <w:rFonts w:ascii="Times New Roman" w:hAnsi="Times New Roman" w:cs="Times New Roman"/>
                <w:iCs/>
              </w:rPr>
            </w:pPr>
            <w:r w:rsidRPr="005D6D6E">
              <w:rPr>
                <w:rFonts w:ascii="Times New Roman" w:hAnsi="Times New Roman" w:cs="Times New Roman"/>
                <w:b/>
                <w:bCs/>
                <w:sz w:val="20"/>
                <w:szCs w:val="20"/>
              </w:rPr>
              <w:lastRenderedPageBreak/>
              <w:t>Artículo 534.</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E014D0" w:rsidTr="001F5FD4">
        <w:tc>
          <w:tcPr>
            <w:tcW w:w="4772" w:type="dxa"/>
          </w:tcPr>
          <w:p w:rsidR="00E014D0" w:rsidRPr="005D6D6E" w:rsidRDefault="005D6D6E" w:rsidP="007603E9">
            <w:pPr>
              <w:autoSpaceDE w:val="0"/>
              <w:autoSpaceDN w:val="0"/>
              <w:adjustRightInd w:val="0"/>
              <w:spacing w:line="360" w:lineRule="auto"/>
              <w:jc w:val="both"/>
              <w:rPr>
                <w:rFonts w:ascii="Times New Roman" w:hAnsi="Times New Roman" w:cs="Times New Roman"/>
                <w:b/>
                <w:bCs/>
                <w:sz w:val="20"/>
                <w:szCs w:val="20"/>
              </w:rPr>
            </w:pPr>
            <w:r w:rsidRPr="005D6D6E">
              <w:rPr>
                <w:rFonts w:ascii="Times New Roman" w:hAnsi="Times New Roman" w:cs="Times New Roman"/>
                <w:b/>
                <w:bCs/>
                <w:sz w:val="20"/>
                <w:szCs w:val="20"/>
              </w:rPr>
              <w:lastRenderedPageBreak/>
              <w:t xml:space="preserve">Artículo 535. </w:t>
            </w:r>
            <w:r w:rsidRPr="005D6D6E">
              <w:rPr>
                <w:rFonts w:ascii="Times New Roman" w:hAnsi="Times New Roman" w:cs="Times New Roman"/>
                <w:sz w:val="20"/>
                <w:szCs w:val="20"/>
              </w:rPr>
              <w:t>La Dependencia Municipal deberá informar mensualmente de forma detallada a cada uno los miembros de la comisión municipal de directores responsables del registro y las autorizaciones emitidas a cada director responsable de acuerdo a su especialidad.</w:t>
            </w:r>
          </w:p>
        </w:tc>
        <w:tc>
          <w:tcPr>
            <w:tcW w:w="4772" w:type="dxa"/>
          </w:tcPr>
          <w:p w:rsidR="00E014D0" w:rsidRDefault="00546B94" w:rsidP="007603E9">
            <w:pPr>
              <w:autoSpaceDE w:val="0"/>
              <w:autoSpaceDN w:val="0"/>
              <w:adjustRightInd w:val="0"/>
              <w:spacing w:line="360" w:lineRule="auto"/>
              <w:jc w:val="both"/>
              <w:rPr>
                <w:rFonts w:ascii="Times New Roman" w:hAnsi="Times New Roman" w:cs="Times New Roman"/>
                <w:iCs/>
              </w:rPr>
            </w:pPr>
            <w:r w:rsidRPr="005D6D6E">
              <w:rPr>
                <w:rFonts w:ascii="Times New Roman" w:hAnsi="Times New Roman" w:cs="Times New Roman"/>
                <w:b/>
                <w:bCs/>
                <w:sz w:val="20"/>
                <w:szCs w:val="20"/>
              </w:rPr>
              <w:t>Artículo 535.</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5D6D6E" w:rsidTr="001F5FD4">
        <w:tc>
          <w:tcPr>
            <w:tcW w:w="4772" w:type="dxa"/>
          </w:tcPr>
          <w:p w:rsidR="005D6D6E" w:rsidRPr="005D6D6E" w:rsidRDefault="005D6D6E" w:rsidP="007603E9">
            <w:pPr>
              <w:autoSpaceDE w:val="0"/>
              <w:autoSpaceDN w:val="0"/>
              <w:adjustRightInd w:val="0"/>
              <w:spacing w:line="360" w:lineRule="auto"/>
              <w:jc w:val="both"/>
              <w:rPr>
                <w:rFonts w:ascii="Times New Roman" w:hAnsi="Times New Roman" w:cs="Times New Roman"/>
                <w:b/>
                <w:bCs/>
                <w:sz w:val="20"/>
                <w:szCs w:val="20"/>
              </w:rPr>
            </w:pPr>
            <w:r>
              <w:rPr>
                <w:b/>
                <w:bCs/>
                <w:sz w:val="20"/>
                <w:szCs w:val="20"/>
              </w:rPr>
              <w:t xml:space="preserve">Artículo 536. </w:t>
            </w:r>
            <w:r>
              <w:rPr>
                <w:sz w:val="20"/>
                <w:szCs w:val="20"/>
              </w:rPr>
              <w:t>Los Directores responsables de proyectos u obras y corresponsables deberán cumplir con requisitos mínimos para tramitar y obtener su registro ante la autoridad municipal y en su caso refrendar su registro.</w:t>
            </w:r>
          </w:p>
        </w:tc>
        <w:tc>
          <w:tcPr>
            <w:tcW w:w="4772" w:type="dxa"/>
          </w:tcPr>
          <w:p w:rsidR="005D6D6E" w:rsidRPr="00FC2C34" w:rsidRDefault="00546B94" w:rsidP="007603E9">
            <w:pPr>
              <w:autoSpaceDE w:val="0"/>
              <w:autoSpaceDN w:val="0"/>
              <w:adjustRightInd w:val="0"/>
              <w:spacing w:line="360" w:lineRule="auto"/>
              <w:jc w:val="both"/>
              <w:rPr>
                <w:rFonts w:ascii="Times New Roman" w:hAnsi="Times New Roman" w:cs="Times New Roman"/>
                <w:iCs/>
              </w:rPr>
            </w:pPr>
            <w:r w:rsidRPr="00FC2C34">
              <w:rPr>
                <w:rFonts w:ascii="Times New Roman" w:hAnsi="Times New Roman" w:cs="Times New Roman"/>
                <w:b/>
                <w:bCs/>
                <w:sz w:val="20"/>
                <w:szCs w:val="20"/>
              </w:rPr>
              <w:t>Artículo 536.</w:t>
            </w:r>
            <w:r w:rsidR="00FC2C34">
              <w:rPr>
                <w:rFonts w:ascii="Times New Roman" w:hAnsi="Times New Roman" w:cs="Times New Roman"/>
                <w:b/>
                <w:bCs/>
                <w:sz w:val="20"/>
                <w:szCs w:val="20"/>
              </w:rPr>
              <w:t xml:space="preserve"> </w:t>
            </w:r>
            <w:r w:rsidRPr="00FC2C34">
              <w:rPr>
                <w:rFonts w:ascii="Times New Roman" w:hAnsi="Times New Roman" w:cs="Times New Roman"/>
                <w:bCs/>
                <w:sz w:val="20"/>
                <w:szCs w:val="20"/>
              </w:rPr>
              <w:t>Se deroga.</w:t>
            </w:r>
          </w:p>
        </w:tc>
      </w:tr>
      <w:tr w:rsidR="005D6D6E" w:rsidTr="001F5FD4">
        <w:tc>
          <w:tcPr>
            <w:tcW w:w="4772" w:type="dxa"/>
          </w:tcPr>
          <w:p w:rsidR="005D6D6E" w:rsidRPr="000A73EE" w:rsidRDefault="000A73EE" w:rsidP="007603E9">
            <w:pPr>
              <w:autoSpaceDE w:val="0"/>
              <w:autoSpaceDN w:val="0"/>
              <w:adjustRightInd w:val="0"/>
              <w:spacing w:line="360" w:lineRule="auto"/>
              <w:jc w:val="both"/>
              <w:rPr>
                <w:rFonts w:ascii="Times New Roman" w:hAnsi="Times New Roman" w:cs="Times New Roman"/>
                <w:bCs/>
                <w:sz w:val="20"/>
                <w:szCs w:val="20"/>
              </w:rPr>
            </w:pPr>
            <w:r>
              <w:rPr>
                <w:rFonts w:ascii="Times New Roman" w:hAnsi="Times New Roman" w:cs="Times New Roman"/>
                <w:b/>
                <w:bCs/>
                <w:sz w:val="20"/>
                <w:szCs w:val="20"/>
              </w:rPr>
              <w:t>Articulo 537 (…)</w:t>
            </w:r>
          </w:p>
        </w:tc>
        <w:tc>
          <w:tcPr>
            <w:tcW w:w="4772" w:type="dxa"/>
          </w:tcPr>
          <w:p w:rsidR="005D6D6E" w:rsidRDefault="00546B94" w:rsidP="007603E9">
            <w:pPr>
              <w:autoSpaceDE w:val="0"/>
              <w:autoSpaceDN w:val="0"/>
              <w:adjustRightInd w:val="0"/>
              <w:spacing w:line="360" w:lineRule="auto"/>
              <w:jc w:val="both"/>
              <w:rPr>
                <w:rFonts w:ascii="Times New Roman" w:hAnsi="Times New Roman" w:cs="Times New Roman"/>
                <w:iCs/>
              </w:rPr>
            </w:pPr>
            <w:r>
              <w:rPr>
                <w:rFonts w:ascii="Times New Roman" w:hAnsi="Times New Roman" w:cs="Times New Roman"/>
                <w:b/>
                <w:bCs/>
                <w:sz w:val="20"/>
                <w:szCs w:val="20"/>
              </w:rPr>
              <w:t xml:space="preserve">Articulo 537. </w:t>
            </w:r>
            <w:r w:rsidRPr="00572BDE">
              <w:rPr>
                <w:rFonts w:ascii="Times New Roman" w:hAnsi="Times New Roman" w:cs="Times New Roman"/>
                <w:bCs/>
                <w:sz w:val="20"/>
                <w:szCs w:val="20"/>
              </w:rPr>
              <w:t>Se deroga</w:t>
            </w:r>
          </w:p>
        </w:tc>
      </w:tr>
      <w:tr w:rsidR="005D6D6E" w:rsidTr="001F5FD4">
        <w:tc>
          <w:tcPr>
            <w:tcW w:w="4772" w:type="dxa"/>
          </w:tcPr>
          <w:p w:rsidR="005D6D6E" w:rsidRPr="000A73EE" w:rsidRDefault="000A73EE" w:rsidP="007603E9">
            <w:pPr>
              <w:autoSpaceDE w:val="0"/>
              <w:autoSpaceDN w:val="0"/>
              <w:adjustRightInd w:val="0"/>
              <w:spacing w:line="360" w:lineRule="auto"/>
              <w:jc w:val="both"/>
              <w:rPr>
                <w:rFonts w:ascii="Times New Roman" w:hAnsi="Times New Roman" w:cs="Times New Roman"/>
                <w:b/>
                <w:bCs/>
                <w:sz w:val="20"/>
                <w:szCs w:val="20"/>
              </w:rPr>
            </w:pPr>
            <w:r w:rsidRPr="000A73EE">
              <w:rPr>
                <w:rFonts w:ascii="Times New Roman" w:hAnsi="Times New Roman" w:cs="Times New Roman"/>
                <w:b/>
                <w:bCs/>
                <w:sz w:val="20"/>
                <w:szCs w:val="20"/>
              </w:rPr>
              <w:t>Artículo 5</w:t>
            </w:r>
            <w:r>
              <w:rPr>
                <w:rFonts w:ascii="Times New Roman" w:hAnsi="Times New Roman" w:cs="Times New Roman"/>
                <w:b/>
                <w:bCs/>
                <w:sz w:val="20"/>
                <w:szCs w:val="20"/>
              </w:rPr>
              <w:t>5</w:t>
            </w:r>
            <w:r w:rsidRPr="000A73EE">
              <w:rPr>
                <w:rFonts w:ascii="Times New Roman" w:hAnsi="Times New Roman" w:cs="Times New Roman"/>
                <w:b/>
                <w:bCs/>
                <w:sz w:val="20"/>
                <w:szCs w:val="20"/>
              </w:rPr>
              <w:t xml:space="preserve">1. </w:t>
            </w:r>
            <w:r w:rsidRPr="000A73EE">
              <w:rPr>
                <w:rFonts w:ascii="Times New Roman" w:hAnsi="Times New Roman" w:cs="Times New Roman"/>
                <w:sz w:val="20"/>
                <w:szCs w:val="20"/>
              </w:rPr>
              <w:t xml:space="preserve">La Comisión Municipal de Directores Responsables es el órgano colegiado responsable de acreditar el registro de Directores Responsables y Corresponsables en sus diferentes especialidades, vigilar el desarrollo profesional de los mismos, normar todo lo conducente en cuanto a su desempeño y en su caso emitir las sanciones respectivas en base a su reglamento interno. </w:t>
            </w:r>
          </w:p>
        </w:tc>
        <w:tc>
          <w:tcPr>
            <w:tcW w:w="4772" w:type="dxa"/>
          </w:tcPr>
          <w:p w:rsidR="005D6D6E" w:rsidRDefault="00546B94" w:rsidP="007603E9">
            <w:pPr>
              <w:autoSpaceDE w:val="0"/>
              <w:autoSpaceDN w:val="0"/>
              <w:adjustRightInd w:val="0"/>
              <w:spacing w:line="360" w:lineRule="auto"/>
              <w:jc w:val="both"/>
              <w:rPr>
                <w:rFonts w:ascii="Times New Roman" w:hAnsi="Times New Roman" w:cs="Times New Roman"/>
                <w:iCs/>
              </w:rPr>
            </w:pPr>
            <w:r w:rsidRPr="000A73EE">
              <w:rPr>
                <w:rFonts w:ascii="Times New Roman" w:hAnsi="Times New Roman" w:cs="Times New Roman"/>
                <w:b/>
                <w:bCs/>
                <w:sz w:val="20"/>
                <w:szCs w:val="20"/>
              </w:rPr>
              <w:t>Artículo 5</w:t>
            </w:r>
            <w:r>
              <w:rPr>
                <w:rFonts w:ascii="Times New Roman" w:hAnsi="Times New Roman" w:cs="Times New Roman"/>
                <w:b/>
                <w:bCs/>
                <w:sz w:val="20"/>
                <w:szCs w:val="20"/>
              </w:rPr>
              <w:t>5</w:t>
            </w:r>
            <w:r w:rsidRPr="000A73EE">
              <w:rPr>
                <w:rFonts w:ascii="Times New Roman" w:hAnsi="Times New Roman" w:cs="Times New Roman"/>
                <w:b/>
                <w:bCs/>
                <w:sz w:val="20"/>
                <w:szCs w:val="20"/>
              </w:rPr>
              <w:t>1</w:t>
            </w:r>
            <w:r>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5D6D6E" w:rsidTr="001F5FD4">
        <w:tc>
          <w:tcPr>
            <w:tcW w:w="4772" w:type="dxa"/>
          </w:tcPr>
          <w:p w:rsidR="000A73EE" w:rsidRPr="000A73EE" w:rsidRDefault="000A73EE" w:rsidP="000A73EE">
            <w:pPr>
              <w:pStyle w:val="Default"/>
              <w:rPr>
                <w:rFonts w:ascii="Times New Roman" w:hAnsi="Times New Roman" w:cs="Times New Roman"/>
                <w:sz w:val="20"/>
                <w:szCs w:val="20"/>
              </w:rPr>
            </w:pPr>
            <w:r w:rsidRPr="000A73EE">
              <w:rPr>
                <w:rFonts w:ascii="Times New Roman" w:hAnsi="Times New Roman" w:cs="Times New Roman"/>
                <w:b/>
                <w:bCs/>
                <w:sz w:val="20"/>
                <w:szCs w:val="20"/>
              </w:rPr>
              <w:t xml:space="preserve">Artículo552. </w:t>
            </w:r>
            <w:r w:rsidRPr="000A73EE">
              <w:rPr>
                <w:rFonts w:ascii="Times New Roman" w:hAnsi="Times New Roman" w:cs="Times New Roman"/>
                <w:sz w:val="20"/>
                <w:szCs w:val="20"/>
              </w:rPr>
              <w:t>La Comisión se integra de la siguiente manera;</w:t>
            </w:r>
          </w:p>
          <w:p w:rsidR="000A73EE" w:rsidRPr="000A73EE" w:rsidRDefault="000A73EE" w:rsidP="000A73EE">
            <w:pPr>
              <w:pStyle w:val="Default"/>
              <w:numPr>
                <w:ilvl w:val="0"/>
                <w:numId w:val="2"/>
              </w:numPr>
              <w:rPr>
                <w:rFonts w:ascii="Times New Roman" w:hAnsi="Times New Roman" w:cs="Times New Roman"/>
                <w:sz w:val="20"/>
                <w:szCs w:val="20"/>
              </w:rPr>
            </w:pPr>
            <w:r w:rsidRPr="000A73EE">
              <w:rPr>
                <w:rFonts w:ascii="Times New Roman" w:hAnsi="Times New Roman" w:cs="Times New Roman"/>
                <w:sz w:val="20"/>
                <w:szCs w:val="20"/>
              </w:rPr>
              <w:t>El Presidente Municipal que presidirá sus reuniones</w:t>
            </w:r>
          </w:p>
          <w:p w:rsidR="000A73EE" w:rsidRDefault="000A73EE" w:rsidP="000A73EE">
            <w:pPr>
              <w:pStyle w:val="Default"/>
              <w:numPr>
                <w:ilvl w:val="0"/>
                <w:numId w:val="2"/>
              </w:numPr>
              <w:rPr>
                <w:rFonts w:ascii="Times New Roman" w:hAnsi="Times New Roman" w:cs="Times New Roman"/>
                <w:sz w:val="20"/>
                <w:szCs w:val="20"/>
              </w:rPr>
            </w:pPr>
            <w:r w:rsidRPr="000A73EE">
              <w:rPr>
                <w:rFonts w:ascii="Times New Roman" w:hAnsi="Times New Roman" w:cs="Times New Roman"/>
                <w:sz w:val="20"/>
                <w:szCs w:val="20"/>
              </w:rPr>
              <w:t>El Director de la Dirección de Obras Públicas y Desarrollo Urbano</w:t>
            </w:r>
          </w:p>
          <w:p w:rsidR="000A73EE" w:rsidRPr="000A73EE" w:rsidRDefault="000A73EE" w:rsidP="000A73EE">
            <w:pPr>
              <w:pStyle w:val="Default"/>
              <w:numPr>
                <w:ilvl w:val="0"/>
                <w:numId w:val="2"/>
              </w:numPr>
              <w:rPr>
                <w:rFonts w:ascii="Times New Roman" w:hAnsi="Times New Roman" w:cs="Times New Roman"/>
                <w:sz w:val="20"/>
                <w:szCs w:val="20"/>
              </w:rPr>
            </w:pPr>
            <w:r w:rsidRPr="000A73EE">
              <w:rPr>
                <w:rFonts w:ascii="Times New Roman" w:hAnsi="Times New Roman" w:cs="Times New Roman"/>
                <w:sz w:val="20"/>
                <w:szCs w:val="20"/>
              </w:rPr>
              <w:t>El Síndico del Ayuntamiento</w:t>
            </w:r>
          </w:p>
          <w:p w:rsidR="005D6D6E" w:rsidRPr="000A73EE" w:rsidRDefault="000A73EE" w:rsidP="000A73EE">
            <w:pPr>
              <w:pStyle w:val="Prrafodelista"/>
              <w:numPr>
                <w:ilvl w:val="0"/>
                <w:numId w:val="2"/>
              </w:numPr>
              <w:autoSpaceDE w:val="0"/>
              <w:autoSpaceDN w:val="0"/>
              <w:adjustRightInd w:val="0"/>
              <w:jc w:val="both"/>
              <w:rPr>
                <w:rFonts w:ascii="Times New Roman" w:hAnsi="Times New Roman" w:cs="Times New Roman"/>
                <w:b/>
                <w:bCs/>
                <w:sz w:val="20"/>
                <w:szCs w:val="20"/>
              </w:rPr>
            </w:pPr>
            <w:r w:rsidRPr="000A73EE">
              <w:rPr>
                <w:rFonts w:ascii="Times New Roman" w:hAnsi="Times New Roman" w:cs="Times New Roman"/>
                <w:sz w:val="20"/>
                <w:szCs w:val="20"/>
              </w:rPr>
              <w:t>Un representante por cada Colegio interesado cuya especialidad esté descrita en los artículos</w:t>
            </w:r>
            <w:r>
              <w:rPr>
                <w:rFonts w:ascii="Times New Roman" w:hAnsi="Times New Roman" w:cs="Times New Roman"/>
                <w:sz w:val="20"/>
                <w:szCs w:val="20"/>
              </w:rPr>
              <w:t xml:space="preserve"> 521 al 528 de este Reglamento. </w:t>
            </w:r>
          </w:p>
          <w:p w:rsidR="000A73EE" w:rsidRPr="000A73EE" w:rsidRDefault="000A73EE" w:rsidP="000A73EE">
            <w:pPr>
              <w:pStyle w:val="Prrafodelista"/>
              <w:autoSpaceDE w:val="0"/>
              <w:autoSpaceDN w:val="0"/>
              <w:adjustRightInd w:val="0"/>
              <w:ind w:left="1080"/>
              <w:jc w:val="both"/>
              <w:rPr>
                <w:rFonts w:ascii="Times New Roman" w:hAnsi="Times New Roman" w:cs="Times New Roman"/>
                <w:b/>
                <w:bCs/>
                <w:sz w:val="20"/>
                <w:szCs w:val="20"/>
              </w:rPr>
            </w:pPr>
          </w:p>
        </w:tc>
        <w:tc>
          <w:tcPr>
            <w:tcW w:w="4772" w:type="dxa"/>
          </w:tcPr>
          <w:p w:rsidR="005D6D6E" w:rsidRDefault="00546B94" w:rsidP="007603E9">
            <w:pPr>
              <w:autoSpaceDE w:val="0"/>
              <w:autoSpaceDN w:val="0"/>
              <w:adjustRightInd w:val="0"/>
              <w:spacing w:line="360" w:lineRule="auto"/>
              <w:jc w:val="both"/>
              <w:rPr>
                <w:rFonts w:ascii="Times New Roman" w:hAnsi="Times New Roman" w:cs="Times New Roman"/>
                <w:iCs/>
              </w:rPr>
            </w:pPr>
            <w:r w:rsidRPr="000A73EE">
              <w:rPr>
                <w:rFonts w:ascii="Times New Roman" w:hAnsi="Times New Roman" w:cs="Times New Roman"/>
                <w:b/>
                <w:bCs/>
                <w:sz w:val="20"/>
                <w:szCs w:val="20"/>
              </w:rPr>
              <w:t>Artículo</w:t>
            </w:r>
            <w:r w:rsidR="00FC2C34">
              <w:rPr>
                <w:rFonts w:ascii="Times New Roman" w:hAnsi="Times New Roman" w:cs="Times New Roman"/>
                <w:b/>
                <w:bCs/>
                <w:sz w:val="20"/>
                <w:szCs w:val="20"/>
              </w:rPr>
              <w:t xml:space="preserve"> </w:t>
            </w:r>
            <w:r w:rsidRPr="000A73EE">
              <w:rPr>
                <w:rFonts w:ascii="Times New Roman" w:hAnsi="Times New Roman" w:cs="Times New Roman"/>
                <w:b/>
                <w:bCs/>
                <w:sz w:val="20"/>
                <w:szCs w:val="20"/>
              </w:rPr>
              <w:t>552.</w:t>
            </w:r>
            <w:r>
              <w:rPr>
                <w:rFonts w:ascii="Times New Roman" w:hAnsi="Times New Roman" w:cs="Times New Roman"/>
                <w:b/>
                <w:bCs/>
                <w:sz w:val="20"/>
                <w:szCs w:val="20"/>
              </w:rPr>
              <w:t xml:space="preserve"> Se deroga</w:t>
            </w:r>
          </w:p>
        </w:tc>
      </w:tr>
      <w:tr w:rsidR="005D6D6E" w:rsidTr="001F5FD4">
        <w:tc>
          <w:tcPr>
            <w:tcW w:w="4772" w:type="dxa"/>
          </w:tcPr>
          <w:p w:rsidR="005D6D6E" w:rsidRPr="000A73EE" w:rsidRDefault="000A73EE" w:rsidP="007603E9">
            <w:pPr>
              <w:autoSpaceDE w:val="0"/>
              <w:autoSpaceDN w:val="0"/>
              <w:adjustRightInd w:val="0"/>
              <w:spacing w:line="360" w:lineRule="auto"/>
              <w:jc w:val="both"/>
              <w:rPr>
                <w:rFonts w:ascii="Times New Roman" w:hAnsi="Times New Roman" w:cs="Times New Roman"/>
                <w:b/>
                <w:bCs/>
                <w:sz w:val="20"/>
                <w:szCs w:val="20"/>
              </w:rPr>
            </w:pPr>
            <w:r w:rsidRPr="000A73EE">
              <w:rPr>
                <w:rFonts w:ascii="Times New Roman" w:hAnsi="Times New Roman" w:cs="Times New Roman"/>
                <w:b/>
                <w:bCs/>
                <w:sz w:val="20"/>
                <w:szCs w:val="20"/>
              </w:rPr>
              <w:t xml:space="preserve">Artículo 553. </w:t>
            </w:r>
            <w:r w:rsidRPr="000A73EE">
              <w:rPr>
                <w:rFonts w:ascii="Times New Roman" w:hAnsi="Times New Roman" w:cs="Times New Roman"/>
                <w:sz w:val="20"/>
                <w:szCs w:val="20"/>
              </w:rPr>
              <w:t>Por Cada integrante de la Comisión se designará un suplente que lo substituya en sus faltas temporales. Las decisiones que se tomen en la comisión serán por mayoría de votos.</w:t>
            </w:r>
          </w:p>
        </w:tc>
        <w:tc>
          <w:tcPr>
            <w:tcW w:w="4772" w:type="dxa"/>
          </w:tcPr>
          <w:p w:rsidR="005D6D6E" w:rsidRDefault="00546B94" w:rsidP="007603E9">
            <w:pPr>
              <w:autoSpaceDE w:val="0"/>
              <w:autoSpaceDN w:val="0"/>
              <w:adjustRightInd w:val="0"/>
              <w:spacing w:line="360" w:lineRule="auto"/>
              <w:jc w:val="both"/>
              <w:rPr>
                <w:rFonts w:ascii="Times New Roman" w:hAnsi="Times New Roman" w:cs="Times New Roman"/>
                <w:iCs/>
              </w:rPr>
            </w:pPr>
            <w:r w:rsidRPr="000A73EE">
              <w:rPr>
                <w:rFonts w:ascii="Times New Roman" w:hAnsi="Times New Roman" w:cs="Times New Roman"/>
                <w:b/>
                <w:bCs/>
                <w:sz w:val="20"/>
                <w:szCs w:val="20"/>
              </w:rPr>
              <w:t>Artículo 553.</w:t>
            </w:r>
            <w:r w:rsidR="00FC2C34">
              <w:rPr>
                <w:rFonts w:ascii="Times New Roman" w:hAnsi="Times New Roman" w:cs="Times New Roman"/>
                <w:b/>
                <w:bCs/>
                <w:sz w:val="20"/>
                <w:szCs w:val="20"/>
              </w:rPr>
              <w:t xml:space="preserve"> </w:t>
            </w:r>
            <w:r w:rsidRPr="00572BDE">
              <w:rPr>
                <w:rFonts w:ascii="Times New Roman" w:hAnsi="Times New Roman" w:cs="Times New Roman"/>
                <w:bCs/>
                <w:sz w:val="20"/>
                <w:szCs w:val="20"/>
              </w:rPr>
              <w:t>Se deroga</w:t>
            </w:r>
          </w:p>
        </w:tc>
      </w:tr>
      <w:tr w:rsidR="005D6D6E" w:rsidTr="001F5FD4">
        <w:tc>
          <w:tcPr>
            <w:tcW w:w="4772" w:type="dxa"/>
          </w:tcPr>
          <w:p w:rsidR="005D6D6E" w:rsidRPr="000A73EE" w:rsidRDefault="000A73EE" w:rsidP="007603E9">
            <w:pPr>
              <w:autoSpaceDE w:val="0"/>
              <w:autoSpaceDN w:val="0"/>
              <w:adjustRightInd w:val="0"/>
              <w:spacing w:line="360" w:lineRule="auto"/>
              <w:jc w:val="both"/>
              <w:rPr>
                <w:rFonts w:ascii="Times New Roman" w:hAnsi="Times New Roman" w:cs="Times New Roman"/>
                <w:b/>
                <w:bCs/>
                <w:sz w:val="20"/>
                <w:szCs w:val="20"/>
              </w:rPr>
            </w:pPr>
            <w:r w:rsidRPr="000A73EE">
              <w:rPr>
                <w:rFonts w:ascii="Times New Roman" w:hAnsi="Times New Roman" w:cs="Times New Roman"/>
                <w:b/>
                <w:bCs/>
                <w:sz w:val="20"/>
                <w:szCs w:val="20"/>
              </w:rPr>
              <w:lastRenderedPageBreak/>
              <w:t xml:space="preserve">Artículo 554. </w:t>
            </w:r>
            <w:r w:rsidRPr="000A73EE">
              <w:rPr>
                <w:rFonts w:ascii="Times New Roman" w:hAnsi="Times New Roman" w:cs="Times New Roman"/>
                <w:sz w:val="20"/>
                <w:szCs w:val="20"/>
              </w:rPr>
              <w:t xml:space="preserve">Todos los integrantes de la Comisión municipal de Directores Responsables deben tener registro vigente de Director Responsable. </w:t>
            </w:r>
          </w:p>
        </w:tc>
        <w:tc>
          <w:tcPr>
            <w:tcW w:w="4772" w:type="dxa"/>
          </w:tcPr>
          <w:p w:rsidR="005D6D6E" w:rsidRDefault="00546B94" w:rsidP="007603E9">
            <w:pPr>
              <w:autoSpaceDE w:val="0"/>
              <w:autoSpaceDN w:val="0"/>
              <w:adjustRightInd w:val="0"/>
              <w:spacing w:line="360" w:lineRule="auto"/>
              <w:jc w:val="both"/>
              <w:rPr>
                <w:rFonts w:ascii="Times New Roman" w:hAnsi="Times New Roman" w:cs="Times New Roman"/>
                <w:iCs/>
              </w:rPr>
            </w:pPr>
            <w:r w:rsidRPr="000A73EE">
              <w:rPr>
                <w:rFonts w:ascii="Times New Roman" w:hAnsi="Times New Roman" w:cs="Times New Roman"/>
                <w:b/>
                <w:bCs/>
                <w:sz w:val="20"/>
                <w:szCs w:val="20"/>
              </w:rPr>
              <w:t>Artículo 554.</w:t>
            </w:r>
            <w:r w:rsidRPr="00572BDE">
              <w:rPr>
                <w:rFonts w:ascii="Times New Roman" w:hAnsi="Times New Roman" w:cs="Times New Roman"/>
                <w:bCs/>
                <w:sz w:val="20"/>
                <w:szCs w:val="20"/>
              </w:rPr>
              <w:t>Se deroga</w:t>
            </w:r>
          </w:p>
        </w:tc>
      </w:tr>
      <w:tr w:rsidR="005D6D6E" w:rsidTr="001F5FD4">
        <w:tc>
          <w:tcPr>
            <w:tcW w:w="4772" w:type="dxa"/>
          </w:tcPr>
          <w:p w:rsidR="005D6D6E" w:rsidRPr="005D6D6E" w:rsidRDefault="000A73EE" w:rsidP="007603E9">
            <w:pPr>
              <w:autoSpaceDE w:val="0"/>
              <w:autoSpaceDN w:val="0"/>
              <w:adjustRightInd w:val="0"/>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Artículo 555</w:t>
            </w:r>
            <w:r w:rsidRPr="000A73EE">
              <w:rPr>
                <w:rFonts w:ascii="Times New Roman" w:hAnsi="Times New Roman" w:cs="Times New Roman"/>
                <w:b/>
                <w:bCs/>
                <w:sz w:val="20"/>
                <w:szCs w:val="20"/>
              </w:rPr>
              <w:t>.</w:t>
            </w:r>
            <w:r>
              <w:rPr>
                <w:rFonts w:ascii="Times New Roman" w:hAnsi="Times New Roman" w:cs="Times New Roman"/>
                <w:b/>
                <w:bCs/>
                <w:sz w:val="20"/>
                <w:szCs w:val="20"/>
              </w:rPr>
              <w:t xml:space="preserve"> (…) </w:t>
            </w:r>
          </w:p>
        </w:tc>
        <w:tc>
          <w:tcPr>
            <w:tcW w:w="4772" w:type="dxa"/>
          </w:tcPr>
          <w:p w:rsidR="005D6D6E" w:rsidRDefault="00546B94" w:rsidP="007603E9">
            <w:pPr>
              <w:autoSpaceDE w:val="0"/>
              <w:autoSpaceDN w:val="0"/>
              <w:adjustRightInd w:val="0"/>
              <w:spacing w:line="360" w:lineRule="auto"/>
              <w:jc w:val="both"/>
              <w:rPr>
                <w:rFonts w:ascii="Times New Roman" w:hAnsi="Times New Roman" w:cs="Times New Roman"/>
                <w:iCs/>
              </w:rPr>
            </w:pPr>
            <w:r>
              <w:rPr>
                <w:rFonts w:ascii="Times New Roman" w:hAnsi="Times New Roman" w:cs="Times New Roman"/>
                <w:b/>
                <w:bCs/>
                <w:sz w:val="20"/>
                <w:szCs w:val="20"/>
              </w:rPr>
              <w:t>Artículo 555</w:t>
            </w:r>
            <w:r w:rsidRPr="000A73EE">
              <w:rPr>
                <w:rFonts w:ascii="Times New Roman" w:hAnsi="Times New Roman" w:cs="Times New Roman"/>
                <w:b/>
                <w:bCs/>
                <w:sz w:val="20"/>
                <w:szCs w:val="20"/>
              </w:rPr>
              <w:t>.</w:t>
            </w:r>
            <w:r w:rsidRPr="00572BDE">
              <w:rPr>
                <w:rFonts w:ascii="Times New Roman" w:hAnsi="Times New Roman" w:cs="Times New Roman"/>
                <w:bCs/>
                <w:sz w:val="20"/>
                <w:szCs w:val="20"/>
              </w:rPr>
              <w:t>Se deroga</w:t>
            </w:r>
          </w:p>
        </w:tc>
      </w:tr>
    </w:tbl>
    <w:p w:rsidR="001F5FD4" w:rsidRDefault="001F5FD4" w:rsidP="007603E9">
      <w:pPr>
        <w:autoSpaceDE w:val="0"/>
        <w:autoSpaceDN w:val="0"/>
        <w:adjustRightInd w:val="0"/>
        <w:spacing w:after="0" w:line="360" w:lineRule="auto"/>
        <w:jc w:val="both"/>
        <w:rPr>
          <w:rFonts w:ascii="Times New Roman" w:hAnsi="Times New Roman" w:cs="Times New Roman"/>
          <w:iCs/>
        </w:rPr>
      </w:pPr>
    </w:p>
    <w:p w:rsidR="0041242A" w:rsidRDefault="0041242A" w:rsidP="007603E9">
      <w:pPr>
        <w:autoSpaceDE w:val="0"/>
        <w:autoSpaceDN w:val="0"/>
        <w:adjustRightInd w:val="0"/>
        <w:spacing w:after="0" w:line="360" w:lineRule="auto"/>
        <w:jc w:val="both"/>
        <w:rPr>
          <w:rFonts w:ascii="Times New Roman" w:hAnsi="Times New Roman" w:cs="Times New Roman"/>
          <w:iCs/>
        </w:rPr>
      </w:pPr>
    </w:p>
    <w:p w:rsidR="00A260A2" w:rsidRPr="00975BC3" w:rsidRDefault="00A260A2" w:rsidP="00A260A2">
      <w:pPr>
        <w:autoSpaceDE w:val="0"/>
        <w:autoSpaceDN w:val="0"/>
        <w:adjustRightInd w:val="0"/>
        <w:spacing w:after="0" w:line="360" w:lineRule="auto"/>
        <w:jc w:val="both"/>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En mérito de lo anteriormente fundado y motivado, con las facultades que me confiere el artículo 87 fracción III, 99 y 100 del Reglamento Inte</w:t>
      </w:r>
      <w:r>
        <w:rPr>
          <w:rFonts w:ascii="Times New Roman" w:eastAsia="Times New Roman" w:hAnsi="Times New Roman" w:cs="Times New Roman"/>
          <w:lang w:val="es-ES" w:eastAsia="es-ES"/>
        </w:rPr>
        <w:t>rior del Ayuntamiento de Zapotlá</w:t>
      </w:r>
      <w:r w:rsidRPr="00975BC3">
        <w:rPr>
          <w:rFonts w:ascii="Times New Roman" w:eastAsia="Times New Roman" w:hAnsi="Times New Roman" w:cs="Times New Roman"/>
          <w:lang w:val="es-ES" w:eastAsia="es-ES"/>
        </w:rPr>
        <w:t>n el Grande, Jalisco, propongo a ustedes el siguientes punto de;</w:t>
      </w:r>
    </w:p>
    <w:p w:rsidR="00A260A2" w:rsidRPr="00975BC3" w:rsidRDefault="00A260A2" w:rsidP="00A260A2">
      <w:pPr>
        <w:autoSpaceDE w:val="0"/>
        <w:autoSpaceDN w:val="0"/>
        <w:adjustRightInd w:val="0"/>
        <w:spacing w:after="0" w:line="360" w:lineRule="auto"/>
        <w:jc w:val="both"/>
        <w:rPr>
          <w:rFonts w:ascii="Times New Roman" w:hAnsi="Times New Roman" w:cs="Times New Roman"/>
          <w:iCs/>
          <w:color w:val="000000"/>
        </w:rPr>
      </w:pPr>
    </w:p>
    <w:p w:rsidR="00A260A2" w:rsidRDefault="00A260A2" w:rsidP="00A260A2">
      <w:pPr>
        <w:autoSpaceDE w:val="0"/>
        <w:autoSpaceDN w:val="0"/>
        <w:adjustRightInd w:val="0"/>
        <w:spacing w:after="0" w:line="360" w:lineRule="auto"/>
        <w:jc w:val="center"/>
        <w:rPr>
          <w:rFonts w:ascii="Times New Roman" w:hAnsi="Times New Roman" w:cs="Times New Roman"/>
          <w:b/>
          <w:bCs/>
          <w:iCs/>
          <w:color w:val="000000"/>
          <w:sz w:val="20"/>
          <w:szCs w:val="20"/>
        </w:rPr>
      </w:pPr>
      <w:r w:rsidRPr="00975BC3">
        <w:rPr>
          <w:rFonts w:ascii="Times New Roman" w:hAnsi="Times New Roman" w:cs="Times New Roman"/>
          <w:b/>
          <w:bCs/>
          <w:iCs/>
          <w:color w:val="000000"/>
          <w:sz w:val="20"/>
          <w:szCs w:val="20"/>
        </w:rPr>
        <w:t>ACUERDO:</w:t>
      </w:r>
    </w:p>
    <w:p w:rsidR="00A260A2" w:rsidRPr="00975BC3" w:rsidRDefault="00A260A2" w:rsidP="00A260A2">
      <w:pPr>
        <w:autoSpaceDE w:val="0"/>
        <w:autoSpaceDN w:val="0"/>
        <w:adjustRightInd w:val="0"/>
        <w:spacing w:after="0" w:line="360" w:lineRule="auto"/>
        <w:jc w:val="center"/>
        <w:rPr>
          <w:rFonts w:ascii="Times New Roman" w:hAnsi="Times New Roman" w:cs="Times New Roman"/>
          <w:b/>
          <w:bCs/>
          <w:iCs/>
          <w:color w:val="000000"/>
          <w:sz w:val="20"/>
          <w:szCs w:val="20"/>
        </w:rPr>
      </w:pPr>
    </w:p>
    <w:p w:rsidR="0050000C" w:rsidRDefault="00A260A2" w:rsidP="00A260A2">
      <w:pPr>
        <w:spacing w:line="360" w:lineRule="auto"/>
        <w:jc w:val="both"/>
        <w:rPr>
          <w:rFonts w:ascii="Times New Roman" w:hAnsi="Times New Roman" w:cs="Times New Roman"/>
          <w:iCs/>
          <w:color w:val="000000"/>
        </w:rPr>
      </w:pPr>
      <w:r w:rsidRPr="00BE7232">
        <w:rPr>
          <w:rFonts w:ascii="Times New Roman" w:hAnsi="Times New Roman" w:cs="Times New Roman"/>
          <w:b/>
        </w:rPr>
        <w:t xml:space="preserve">PRIMERO.- </w:t>
      </w:r>
      <w:r w:rsidRPr="00BE7232">
        <w:rPr>
          <w:rFonts w:ascii="Times New Roman" w:hAnsi="Times New Roman" w:cs="Times New Roman"/>
        </w:rPr>
        <w:t>Túrnese la presente iniciativa a las Comisiones Edilicias de Reglamentos y Gobernación</w:t>
      </w:r>
      <w:r w:rsidR="00294BB1">
        <w:rPr>
          <w:rFonts w:ascii="Times New Roman" w:hAnsi="Times New Roman" w:cs="Times New Roman"/>
        </w:rPr>
        <w:t xml:space="preserve"> como convocante en conjunto con la Comisión Edilicia de Obras Publicas, Planeación Urbana y Regularización de la Tenencia de la Tierra como coadyuvante ambas del H. Ayuntamiento de Zapotlán el Grande, Jalisco </w:t>
      </w:r>
      <w:r w:rsidRPr="00BE7232">
        <w:rPr>
          <w:rFonts w:ascii="Times New Roman" w:hAnsi="Times New Roman" w:cs="Times New Roman"/>
        </w:rPr>
        <w:t xml:space="preserve"> </w:t>
      </w:r>
      <w:r w:rsidRPr="00546B94">
        <w:rPr>
          <w:rFonts w:ascii="Times New Roman" w:hAnsi="Times New Roman" w:cs="Times New Roman"/>
        </w:rPr>
        <w:t>a efecto de que se analice, estudie y previo dictamen, presenten a discusión,</w:t>
      </w:r>
      <w:r w:rsidRPr="0050000C">
        <w:rPr>
          <w:rFonts w:ascii="Times New Roman" w:hAnsi="Times New Roman" w:cs="Times New Roman"/>
        </w:rPr>
        <w:t xml:space="preserve"> en sesión plenaria</w:t>
      </w:r>
      <w:r w:rsidR="0050000C">
        <w:rPr>
          <w:rFonts w:ascii="Times New Roman" w:hAnsi="Times New Roman" w:cs="Times New Roman"/>
        </w:rPr>
        <w:t xml:space="preserve"> la </w:t>
      </w:r>
      <w:r w:rsidR="0050000C" w:rsidRPr="0050000C">
        <w:rPr>
          <w:rFonts w:ascii="Times New Roman" w:hAnsi="Times New Roman" w:cs="Times New Roman"/>
          <w:iCs/>
          <w:color w:val="000000"/>
        </w:rPr>
        <w:t xml:space="preserve">iniciativa de  ordenamiento municipal que turna a comisiones la  propuesta de derogación de los artículos </w:t>
      </w:r>
      <w:r w:rsidR="001A2105" w:rsidRPr="001A2105">
        <w:rPr>
          <w:rFonts w:ascii="Times New Roman" w:hAnsi="Times New Roman" w:cs="Times New Roman"/>
          <w:iCs/>
        </w:rPr>
        <w:t>519,520, 521, 522, 523, 524, 525, 526, 528, 529</w:t>
      </w:r>
      <w:r w:rsidR="001A2105">
        <w:rPr>
          <w:rFonts w:ascii="Times New Roman" w:hAnsi="Times New Roman" w:cs="Times New Roman"/>
          <w:iCs/>
        </w:rPr>
        <w:t xml:space="preserve">, </w:t>
      </w:r>
      <w:r w:rsidR="001A2105" w:rsidRPr="001A2105">
        <w:rPr>
          <w:rFonts w:ascii="Times New Roman" w:hAnsi="Times New Roman" w:cs="Times New Roman"/>
          <w:iCs/>
        </w:rPr>
        <w:t>531, 532, 533, 534, 535, 536, 537, 551</w:t>
      </w:r>
      <w:r w:rsidR="001A2105" w:rsidRPr="00572BDE">
        <w:rPr>
          <w:rFonts w:ascii="Times New Roman" w:hAnsi="Times New Roman" w:cs="Times New Roman"/>
          <w:iCs/>
        </w:rPr>
        <w:t>, 552, 553</w:t>
      </w:r>
      <w:r w:rsidR="001A2105" w:rsidRPr="001A2105">
        <w:rPr>
          <w:rFonts w:ascii="Times New Roman" w:hAnsi="Times New Roman" w:cs="Times New Roman"/>
          <w:iCs/>
        </w:rPr>
        <w:t>, 554 y 555</w:t>
      </w:r>
      <w:r w:rsidR="00FC2C34">
        <w:rPr>
          <w:rFonts w:ascii="Times New Roman" w:hAnsi="Times New Roman" w:cs="Times New Roman"/>
          <w:iCs/>
        </w:rPr>
        <w:t xml:space="preserve"> </w:t>
      </w:r>
      <w:r w:rsidR="0050000C" w:rsidRPr="0050000C">
        <w:rPr>
          <w:rFonts w:ascii="Times New Roman" w:hAnsi="Times New Roman" w:cs="Times New Roman"/>
          <w:iCs/>
          <w:color w:val="000000"/>
        </w:rPr>
        <w:t>d</w:t>
      </w:r>
      <w:r w:rsidR="0050000C">
        <w:rPr>
          <w:rFonts w:ascii="Times New Roman" w:hAnsi="Times New Roman" w:cs="Times New Roman"/>
          <w:iCs/>
          <w:color w:val="000000"/>
        </w:rPr>
        <w:t>el Reglamento de Z</w:t>
      </w:r>
      <w:r w:rsidR="0050000C" w:rsidRPr="0050000C">
        <w:rPr>
          <w:rFonts w:ascii="Times New Roman" w:hAnsi="Times New Roman" w:cs="Times New Roman"/>
          <w:iCs/>
          <w:color w:val="000000"/>
        </w:rPr>
        <w:t>onificación</w:t>
      </w:r>
      <w:r w:rsidR="0050000C">
        <w:rPr>
          <w:rFonts w:ascii="Times New Roman" w:hAnsi="Times New Roman" w:cs="Times New Roman"/>
          <w:iCs/>
          <w:color w:val="000000"/>
        </w:rPr>
        <w:t xml:space="preserve"> y C</w:t>
      </w:r>
      <w:r w:rsidR="0050000C" w:rsidRPr="0050000C">
        <w:rPr>
          <w:rFonts w:ascii="Times New Roman" w:hAnsi="Times New Roman" w:cs="Times New Roman"/>
          <w:iCs/>
          <w:color w:val="000000"/>
        </w:rPr>
        <w:t>ontro</w:t>
      </w:r>
      <w:r w:rsidR="0050000C">
        <w:rPr>
          <w:rFonts w:ascii="Times New Roman" w:hAnsi="Times New Roman" w:cs="Times New Roman"/>
          <w:iCs/>
          <w:color w:val="000000"/>
        </w:rPr>
        <w:t>l territorial del municipio de Zapotlán el grande, J</w:t>
      </w:r>
      <w:r w:rsidR="0050000C" w:rsidRPr="0050000C">
        <w:rPr>
          <w:rFonts w:ascii="Times New Roman" w:hAnsi="Times New Roman" w:cs="Times New Roman"/>
          <w:iCs/>
          <w:color w:val="000000"/>
        </w:rPr>
        <w:t>alisco</w:t>
      </w:r>
      <w:r w:rsidR="004073C5">
        <w:rPr>
          <w:rFonts w:ascii="Times New Roman" w:hAnsi="Times New Roman" w:cs="Times New Roman"/>
          <w:iCs/>
          <w:color w:val="000000"/>
        </w:rPr>
        <w:t xml:space="preserve">, de conformidad con la propuesta de </w:t>
      </w:r>
      <w:r w:rsidR="004073C5" w:rsidRPr="004073C5">
        <w:rPr>
          <w:rFonts w:ascii="Times New Roman" w:hAnsi="Times New Roman" w:cs="Times New Roman"/>
          <w:iCs/>
          <w:color w:val="000000"/>
        </w:rPr>
        <w:t>iniciativa de ord</w:t>
      </w:r>
      <w:r w:rsidR="004073C5">
        <w:rPr>
          <w:rFonts w:ascii="Times New Roman" w:hAnsi="Times New Roman" w:cs="Times New Roman"/>
          <w:iCs/>
          <w:color w:val="000000"/>
        </w:rPr>
        <w:t xml:space="preserve">enamiento municipal que se turnó a comisiones, para </w:t>
      </w:r>
      <w:r w:rsidR="004073C5" w:rsidRPr="004073C5">
        <w:rPr>
          <w:rFonts w:ascii="Times New Roman" w:hAnsi="Times New Roman" w:cs="Times New Roman"/>
          <w:iCs/>
          <w:color w:val="000000"/>
        </w:rPr>
        <w:t>la propuesta de creación del reglamento interno de la comisión municipal de directores responsables y peritos en supervisión municipal de Zapotlán el grande, Jalisco</w:t>
      </w:r>
      <w:r w:rsidR="004073C5">
        <w:rPr>
          <w:rFonts w:ascii="Times New Roman" w:hAnsi="Times New Roman" w:cs="Times New Roman"/>
          <w:iCs/>
          <w:color w:val="000000"/>
        </w:rPr>
        <w:t xml:space="preserve">. </w:t>
      </w:r>
    </w:p>
    <w:p w:rsidR="004073C5" w:rsidRDefault="004073C5" w:rsidP="00A260A2">
      <w:pPr>
        <w:spacing w:line="360" w:lineRule="auto"/>
        <w:jc w:val="both"/>
        <w:rPr>
          <w:rFonts w:ascii="Times New Roman" w:hAnsi="Times New Roman" w:cs="Times New Roman"/>
          <w:iCs/>
          <w:color w:val="000000"/>
        </w:rPr>
      </w:pPr>
      <w:r w:rsidRPr="004073C5">
        <w:rPr>
          <w:rFonts w:ascii="Times New Roman" w:hAnsi="Times New Roman" w:cs="Times New Roman"/>
          <w:b/>
          <w:iCs/>
          <w:color w:val="000000"/>
        </w:rPr>
        <w:t>SEGUNDO.</w:t>
      </w:r>
      <w:r w:rsidRPr="004073C5">
        <w:rPr>
          <w:rFonts w:ascii="Times New Roman" w:hAnsi="Times New Roman" w:cs="Times New Roman"/>
          <w:iCs/>
          <w:color w:val="000000"/>
        </w:rPr>
        <w:t xml:space="preserve"> Notifíquese al C. Presidente Municipal quien preside la Comisión Municipal de Directores Responsables;  al Síndico Municipal, al Coordinador General de Gestión de la Ciudad y al Director de Ordenamiento Territorial, al Colegio de Arquitectos del Sur de Jalisco y al Colegio de Ingeni</w:t>
      </w:r>
      <w:r>
        <w:rPr>
          <w:rFonts w:ascii="Times New Roman" w:hAnsi="Times New Roman" w:cs="Times New Roman"/>
          <w:iCs/>
          <w:color w:val="000000"/>
        </w:rPr>
        <w:t xml:space="preserve">eros Civiles del Sur de Jalisco, así como a los presidentes de la Comisiones Edilicias participantes del estudio de la presente iniciativa, </w:t>
      </w:r>
      <w:r w:rsidRPr="004073C5">
        <w:rPr>
          <w:rFonts w:ascii="Times New Roman" w:hAnsi="Times New Roman" w:cs="Times New Roman"/>
          <w:iCs/>
          <w:color w:val="000000"/>
        </w:rPr>
        <w:t>para los efectos legales a que haya lugar.</w:t>
      </w:r>
    </w:p>
    <w:p w:rsidR="005B309E" w:rsidRPr="0050000C" w:rsidRDefault="005B309E" w:rsidP="00A260A2">
      <w:pPr>
        <w:spacing w:line="360" w:lineRule="auto"/>
        <w:jc w:val="both"/>
        <w:rPr>
          <w:rFonts w:ascii="Times New Roman" w:hAnsi="Times New Roman" w:cs="Times New Roman"/>
          <w:highlight w:val="green"/>
        </w:rPr>
      </w:pPr>
    </w:p>
    <w:p w:rsidR="00A260A2" w:rsidRDefault="00A260A2" w:rsidP="00A260A2">
      <w:pPr>
        <w:spacing w:after="0" w:line="240" w:lineRule="auto"/>
        <w:jc w:val="center"/>
        <w:rPr>
          <w:rFonts w:ascii="Times New Roman" w:eastAsia="Times New Roman" w:hAnsi="Times New Roman" w:cs="Times New Roman"/>
          <w:b/>
          <w:lang w:val="es-ES" w:eastAsia="es-ES"/>
        </w:rPr>
      </w:pPr>
      <w:r w:rsidRPr="00975BC3">
        <w:rPr>
          <w:rFonts w:ascii="Times New Roman" w:eastAsia="Times New Roman" w:hAnsi="Times New Roman" w:cs="Times New Roman"/>
          <w:b/>
          <w:lang w:val="es-ES" w:eastAsia="es-ES"/>
        </w:rPr>
        <w:t>A T E N T A M E N T E</w:t>
      </w:r>
    </w:p>
    <w:p w:rsidR="00EE7294" w:rsidRDefault="00EE7294" w:rsidP="00A260A2">
      <w:pPr>
        <w:spacing w:after="0" w:line="240"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 xml:space="preserve">“2019, AÑO DEL LXXX ANIVERSARIO DE LA ESCUELA SECUNDARIA LIC. BENITO JUAREZ” </w:t>
      </w:r>
    </w:p>
    <w:p w:rsidR="00A260A2" w:rsidRPr="00975BC3" w:rsidRDefault="00A260A2" w:rsidP="00A260A2">
      <w:pPr>
        <w:spacing w:after="0" w:line="240" w:lineRule="auto"/>
        <w:jc w:val="center"/>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Ciudad Guzmán, Municipio de Zapot</w:t>
      </w:r>
      <w:r w:rsidR="00EE7294">
        <w:rPr>
          <w:rFonts w:ascii="Times New Roman" w:eastAsia="Times New Roman" w:hAnsi="Times New Roman" w:cs="Times New Roman"/>
          <w:lang w:val="es-ES" w:eastAsia="es-ES"/>
        </w:rPr>
        <w:t xml:space="preserve">lán el Grande, Jalisco; </w:t>
      </w:r>
      <w:r w:rsidR="004073C5">
        <w:rPr>
          <w:rFonts w:ascii="Times New Roman" w:eastAsia="Times New Roman" w:hAnsi="Times New Roman" w:cs="Times New Roman"/>
          <w:lang w:val="es-ES" w:eastAsia="es-ES"/>
        </w:rPr>
        <w:t>15</w:t>
      </w:r>
      <w:r w:rsidR="0001547F">
        <w:rPr>
          <w:rFonts w:ascii="Times New Roman" w:eastAsia="Times New Roman" w:hAnsi="Times New Roman" w:cs="Times New Roman"/>
          <w:lang w:val="es-ES" w:eastAsia="es-ES"/>
        </w:rPr>
        <w:t xml:space="preserve"> de </w:t>
      </w:r>
      <w:r w:rsidR="00EE7294">
        <w:rPr>
          <w:rFonts w:ascii="Times New Roman" w:eastAsia="Times New Roman" w:hAnsi="Times New Roman" w:cs="Times New Roman"/>
          <w:lang w:val="es-ES" w:eastAsia="es-ES"/>
        </w:rPr>
        <w:t>Enero del año 2019</w:t>
      </w:r>
      <w:r w:rsidRPr="00975BC3">
        <w:rPr>
          <w:rFonts w:ascii="Times New Roman" w:eastAsia="Times New Roman" w:hAnsi="Times New Roman" w:cs="Times New Roman"/>
          <w:lang w:val="es-ES" w:eastAsia="es-ES"/>
        </w:rPr>
        <w:t>.</w:t>
      </w:r>
    </w:p>
    <w:p w:rsidR="00A260A2" w:rsidRPr="00975BC3" w:rsidRDefault="00A260A2" w:rsidP="00A260A2">
      <w:pPr>
        <w:spacing w:after="0" w:line="240" w:lineRule="auto"/>
        <w:rPr>
          <w:rFonts w:ascii="Times New Roman" w:eastAsia="Times New Roman" w:hAnsi="Times New Roman" w:cs="Times New Roman"/>
          <w:lang w:val="es-ES" w:eastAsia="es-ES"/>
        </w:rPr>
      </w:pPr>
    </w:p>
    <w:p w:rsidR="00A260A2" w:rsidRPr="00975BC3" w:rsidRDefault="00A260A2" w:rsidP="00A260A2">
      <w:pPr>
        <w:spacing w:after="0" w:line="240" w:lineRule="auto"/>
        <w:rPr>
          <w:rFonts w:ascii="Times New Roman" w:eastAsia="Times New Roman" w:hAnsi="Times New Roman" w:cs="Times New Roman"/>
          <w:lang w:val="es-ES" w:eastAsia="es-ES"/>
        </w:rPr>
      </w:pPr>
    </w:p>
    <w:p w:rsidR="00A260A2" w:rsidRPr="00975BC3" w:rsidRDefault="00A260A2" w:rsidP="00A260A2">
      <w:pPr>
        <w:spacing w:after="0" w:line="240" w:lineRule="auto"/>
        <w:rPr>
          <w:rFonts w:ascii="Times New Roman" w:eastAsia="Times New Roman" w:hAnsi="Times New Roman" w:cs="Times New Roman"/>
          <w:lang w:val="es-ES" w:eastAsia="es-ES"/>
        </w:rPr>
      </w:pPr>
    </w:p>
    <w:p w:rsidR="00A260A2" w:rsidRPr="00975BC3" w:rsidRDefault="00A260A2" w:rsidP="00A260A2">
      <w:pPr>
        <w:spacing w:after="0" w:line="240" w:lineRule="auto"/>
        <w:jc w:val="center"/>
        <w:rPr>
          <w:rFonts w:ascii="Times New Roman" w:eastAsia="Times New Roman" w:hAnsi="Times New Roman" w:cs="Times New Roman"/>
          <w:b/>
          <w:lang w:val="es-ES" w:eastAsia="es-ES"/>
        </w:rPr>
      </w:pPr>
      <w:r w:rsidRPr="00975BC3">
        <w:rPr>
          <w:rFonts w:ascii="Times New Roman" w:eastAsia="Times New Roman" w:hAnsi="Times New Roman" w:cs="Times New Roman"/>
          <w:b/>
          <w:lang w:val="es-ES" w:eastAsia="es-ES"/>
        </w:rPr>
        <w:lastRenderedPageBreak/>
        <w:t>Mtra. Cindy Estefany García Orozco</w:t>
      </w:r>
    </w:p>
    <w:p w:rsidR="00A260A2" w:rsidRPr="00975BC3" w:rsidRDefault="00A260A2" w:rsidP="00A260A2">
      <w:pPr>
        <w:spacing w:after="0" w:line="240" w:lineRule="auto"/>
        <w:jc w:val="center"/>
        <w:rPr>
          <w:rFonts w:ascii="Times New Roman" w:eastAsia="Times New Roman" w:hAnsi="Times New Roman" w:cs="Times New Roman"/>
          <w:b/>
          <w:lang w:val="es-ES" w:eastAsia="es-ES"/>
        </w:rPr>
      </w:pPr>
    </w:p>
    <w:p w:rsidR="00A260A2" w:rsidRPr="00975BC3" w:rsidRDefault="00A260A2" w:rsidP="00A260A2">
      <w:pPr>
        <w:spacing w:after="0" w:line="240" w:lineRule="auto"/>
        <w:jc w:val="center"/>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Síndico Municipal y Presidente de la Comisión Edilicia de</w:t>
      </w:r>
    </w:p>
    <w:p w:rsidR="00A260A2" w:rsidRPr="00975BC3" w:rsidRDefault="00A260A2" w:rsidP="00A260A2">
      <w:pPr>
        <w:spacing w:after="0" w:line="240" w:lineRule="auto"/>
        <w:jc w:val="center"/>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 xml:space="preserve"> Reglamentos y Gobernación</w:t>
      </w:r>
    </w:p>
    <w:p w:rsidR="00A260A2" w:rsidRDefault="00A260A2" w:rsidP="00A260A2">
      <w:pPr>
        <w:spacing w:after="0" w:line="240" w:lineRule="auto"/>
        <w:jc w:val="both"/>
        <w:rPr>
          <w:rFonts w:eastAsia="Times New Roman" w:cstheme="minorHAnsi"/>
          <w:sz w:val="16"/>
          <w:szCs w:val="16"/>
          <w:lang w:eastAsia="es-ES"/>
        </w:rPr>
      </w:pPr>
      <w:r>
        <w:rPr>
          <w:rFonts w:eastAsia="Times New Roman" w:cstheme="minorHAnsi"/>
          <w:sz w:val="16"/>
          <w:szCs w:val="16"/>
          <w:lang w:eastAsia="es-ES"/>
        </w:rPr>
        <w:t>CEGO/</w:t>
      </w:r>
      <w:proofErr w:type="spellStart"/>
      <w:r>
        <w:rPr>
          <w:rFonts w:eastAsia="Times New Roman" w:cstheme="minorHAnsi"/>
          <w:sz w:val="16"/>
          <w:szCs w:val="16"/>
          <w:lang w:eastAsia="es-ES"/>
        </w:rPr>
        <w:t>jcbg</w:t>
      </w:r>
      <w:proofErr w:type="spellEnd"/>
    </w:p>
    <w:p w:rsidR="002A6FD2" w:rsidRDefault="00A260A2" w:rsidP="001A2105">
      <w:pPr>
        <w:spacing w:after="0" w:line="240" w:lineRule="auto"/>
        <w:jc w:val="both"/>
      </w:pPr>
      <w:proofErr w:type="spellStart"/>
      <w:r w:rsidRPr="00C3489C">
        <w:rPr>
          <w:rFonts w:eastAsia="Times New Roman" w:cstheme="minorHAnsi"/>
          <w:sz w:val="16"/>
          <w:szCs w:val="16"/>
          <w:lang w:val="es-ES" w:eastAsia="es-ES"/>
        </w:rPr>
        <w:t>C.c.p</w:t>
      </w:r>
      <w:proofErr w:type="spellEnd"/>
      <w:r w:rsidRPr="00C3489C">
        <w:rPr>
          <w:rFonts w:eastAsia="Times New Roman" w:cstheme="minorHAnsi"/>
          <w:sz w:val="16"/>
          <w:szCs w:val="16"/>
          <w:lang w:val="es-ES" w:eastAsia="es-ES"/>
        </w:rPr>
        <w:t>.-Archivo</w:t>
      </w:r>
    </w:p>
    <w:sectPr w:rsidR="002A6FD2" w:rsidSect="001F189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C6953"/>
    <w:multiLevelType w:val="hybridMultilevel"/>
    <w:tmpl w:val="6FD498AE"/>
    <w:lvl w:ilvl="0" w:tplc="BC30EE2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C03598"/>
    <w:multiLevelType w:val="hybridMultilevel"/>
    <w:tmpl w:val="F1B42082"/>
    <w:lvl w:ilvl="0" w:tplc="405A1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36D54DA"/>
    <w:multiLevelType w:val="hybridMultilevel"/>
    <w:tmpl w:val="445AA48E"/>
    <w:lvl w:ilvl="0" w:tplc="8A347BE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260A2"/>
    <w:rsid w:val="0001547F"/>
    <w:rsid w:val="00081DAA"/>
    <w:rsid w:val="00090586"/>
    <w:rsid w:val="000A73EE"/>
    <w:rsid w:val="000C7A5E"/>
    <w:rsid w:val="001900DA"/>
    <w:rsid w:val="001A2105"/>
    <w:rsid w:val="001F5FD4"/>
    <w:rsid w:val="001F6F8B"/>
    <w:rsid w:val="0028673C"/>
    <w:rsid w:val="00294BB1"/>
    <w:rsid w:val="002A6FD2"/>
    <w:rsid w:val="002B70E5"/>
    <w:rsid w:val="00366361"/>
    <w:rsid w:val="003917C2"/>
    <w:rsid w:val="00401AD9"/>
    <w:rsid w:val="004073C5"/>
    <w:rsid w:val="0041242A"/>
    <w:rsid w:val="004872B3"/>
    <w:rsid w:val="0050000C"/>
    <w:rsid w:val="00546B94"/>
    <w:rsid w:val="00572BDE"/>
    <w:rsid w:val="005B1B1C"/>
    <w:rsid w:val="005B2B6A"/>
    <w:rsid w:val="005B309E"/>
    <w:rsid w:val="005D6D6E"/>
    <w:rsid w:val="006231F7"/>
    <w:rsid w:val="007603E9"/>
    <w:rsid w:val="009A37D8"/>
    <w:rsid w:val="00A260A2"/>
    <w:rsid w:val="00A4604C"/>
    <w:rsid w:val="00BA6D5D"/>
    <w:rsid w:val="00CB4AC5"/>
    <w:rsid w:val="00DA32AD"/>
    <w:rsid w:val="00DB3258"/>
    <w:rsid w:val="00DD38EC"/>
    <w:rsid w:val="00DE6E40"/>
    <w:rsid w:val="00E014D0"/>
    <w:rsid w:val="00EE7294"/>
    <w:rsid w:val="00F87A2A"/>
    <w:rsid w:val="00FC2C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B66BA-3B88-46D3-B812-F846A9C7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A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A260A2"/>
    <w:pPr>
      <w:spacing w:after="0" w:line="240" w:lineRule="auto"/>
      <w:ind w:left="709" w:hanging="71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A260A2"/>
    <w:rPr>
      <w:rFonts w:ascii="Times New Roman" w:eastAsia="Times New Roman" w:hAnsi="Times New Roman" w:cs="Times New Roman"/>
      <w:sz w:val="24"/>
      <w:szCs w:val="24"/>
      <w:lang w:eastAsia="es-ES"/>
    </w:rPr>
  </w:style>
  <w:style w:type="table" w:styleId="Tablaconcuadrcula">
    <w:name w:val="Table Grid"/>
    <w:basedOn w:val="Tablanormal"/>
    <w:uiPriority w:val="59"/>
    <w:rsid w:val="001F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C7A5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2564</Words>
  <Characters>14106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jose.covarrubias</dc:creator>
  <cp:keywords/>
  <dc:description/>
  <cp:lastModifiedBy>Cindy García Orozco</cp:lastModifiedBy>
  <cp:revision>4</cp:revision>
  <dcterms:created xsi:type="dcterms:W3CDTF">2019-01-14T20:46:00Z</dcterms:created>
  <dcterms:modified xsi:type="dcterms:W3CDTF">2019-01-15T15:07:00Z</dcterms:modified>
</cp:coreProperties>
</file>