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48" w:rsidRDefault="00070C48" w:rsidP="00C040F2">
      <w:pPr>
        <w:spacing w:after="0" w:line="240" w:lineRule="auto"/>
        <w:jc w:val="center"/>
        <w:rPr>
          <w:rFonts w:cstheme="minorHAnsi"/>
          <w:b/>
          <w:sz w:val="36"/>
          <w:szCs w:val="36"/>
        </w:rPr>
      </w:pPr>
    </w:p>
    <w:p w:rsidR="002C4DA9" w:rsidRPr="00E76FB7" w:rsidRDefault="00045A79" w:rsidP="00C040F2">
      <w:pPr>
        <w:spacing w:after="0" w:line="240" w:lineRule="auto"/>
        <w:jc w:val="center"/>
        <w:rPr>
          <w:rFonts w:cstheme="minorHAnsi"/>
          <w:b/>
          <w:sz w:val="36"/>
          <w:szCs w:val="36"/>
        </w:rPr>
      </w:pPr>
      <w:r w:rsidRPr="00E76FB7">
        <w:rPr>
          <w:rFonts w:cstheme="minorHAnsi"/>
          <w:b/>
          <w:sz w:val="36"/>
          <w:szCs w:val="36"/>
        </w:rPr>
        <w:t>ACTA</w:t>
      </w:r>
      <w:r w:rsidR="00774226">
        <w:rPr>
          <w:rFonts w:cstheme="minorHAnsi"/>
          <w:b/>
          <w:sz w:val="36"/>
          <w:szCs w:val="36"/>
        </w:rPr>
        <w:t xml:space="preserve"> DE </w:t>
      </w:r>
      <w:r w:rsidR="00A74458">
        <w:rPr>
          <w:rFonts w:cstheme="minorHAnsi"/>
          <w:b/>
          <w:sz w:val="36"/>
          <w:szCs w:val="36"/>
        </w:rPr>
        <w:t xml:space="preserve">LA </w:t>
      </w:r>
      <w:r w:rsidR="00774226">
        <w:rPr>
          <w:rFonts w:cstheme="minorHAnsi"/>
          <w:b/>
          <w:sz w:val="36"/>
          <w:szCs w:val="36"/>
        </w:rPr>
        <w:t>SESIÓN DE ANÁLISIS</w:t>
      </w:r>
    </w:p>
    <w:p w:rsidR="00A67558" w:rsidRPr="00E76FB7" w:rsidRDefault="00A67558" w:rsidP="0016173C">
      <w:pPr>
        <w:spacing w:after="0" w:line="240" w:lineRule="auto"/>
        <w:jc w:val="center"/>
        <w:rPr>
          <w:rFonts w:cstheme="minorHAnsi"/>
          <w:b/>
          <w:sz w:val="36"/>
          <w:szCs w:val="36"/>
        </w:rPr>
      </w:pPr>
      <w:r w:rsidRPr="00E76FB7">
        <w:rPr>
          <w:rFonts w:cstheme="minorHAnsi"/>
          <w:b/>
          <w:sz w:val="28"/>
          <w:szCs w:val="28"/>
        </w:rPr>
        <w:t>DEL COMITÉ ESPECÍFICO DE ADJUDICACIÓN DEL PROCESO DE LA CONCESIÓN DEL PROYECTO DE MODERNIZACIÓN SUSTENTABLE DEL SISTEMA DE ALUMBRADO PÚBLICO PARA EL MUNICIPIO DE ZAPOTLÁN EL GRANDE, JALISCO, INCLUYENDO SU SUSTITUCIÓN, MANTENIMIENTO Y OPERACIÓN</w:t>
      </w:r>
    </w:p>
    <w:p w:rsidR="0016173C" w:rsidRPr="00E76FB7" w:rsidRDefault="0016173C" w:rsidP="00FD5CF8">
      <w:pPr>
        <w:spacing w:after="0" w:line="240" w:lineRule="auto"/>
        <w:jc w:val="right"/>
        <w:rPr>
          <w:rFonts w:cstheme="minorHAnsi"/>
          <w:b/>
          <w:sz w:val="24"/>
          <w:szCs w:val="24"/>
        </w:rPr>
      </w:pPr>
    </w:p>
    <w:p w:rsidR="0016173C" w:rsidRPr="00E76FB7" w:rsidRDefault="0016173C" w:rsidP="0016173C">
      <w:pPr>
        <w:pStyle w:val="Ttulo2"/>
        <w:rPr>
          <w:rFonts w:asciiTheme="minorHAnsi" w:hAnsiTheme="minorHAnsi" w:cstheme="minorHAnsi"/>
          <w:sz w:val="28"/>
          <w:szCs w:val="28"/>
        </w:rPr>
      </w:pPr>
      <w:r w:rsidRPr="00E76FB7">
        <w:rPr>
          <w:rFonts w:asciiTheme="minorHAnsi" w:hAnsiTheme="minorHAnsi" w:cstheme="minorHAnsi"/>
          <w:sz w:val="28"/>
          <w:szCs w:val="28"/>
        </w:rPr>
        <w:t xml:space="preserve">LICITACIÓN PÚBLICA LOCAL </w:t>
      </w:r>
      <w:r w:rsidR="008B64FE" w:rsidRPr="00E76FB7">
        <w:rPr>
          <w:rFonts w:asciiTheme="minorHAnsi" w:hAnsiTheme="minorHAnsi" w:cstheme="minorHAnsi"/>
          <w:sz w:val="28"/>
          <w:szCs w:val="28"/>
        </w:rPr>
        <w:t>01</w:t>
      </w:r>
      <w:r w:rsidRPr="00E76FB7">
        <w:rPr>
          <w:rFonts w:asciiTheme="minorHAnsi" w:hAnsiTheme="minorHAnsi" w:cstheme="minorHAnsi"/>
          <w:sz w:val="28"/>
          <w:szCs w:val="28"/>
        </w:rPr>
        <w:t>/</w:t>
      </w:r>
      <w:r w:rsidR="008B64FE" w:rsidRPr="00E76FB7">
        <w:rPr>
          <w:rFonts w:asciiTheme="minorHAnsi" w:hAnsiTheme="minorHAnsi" w:cstheme="minorHAnsi"/>
          <w:sz w:val="28"/>
          <w:szCs w:val="28"/>
        </w:rPr>
        <w:t>CAP/</w:t>
      </w:r>
      <w:r w:rsidRPr="00E76FB7">
        <w:rPr>
          <w:rFonts w:asciiTheme="minorHAnsi" w:hAnsiTheme="minorHAnsi" w:cstheme="minorHAnsi"/>
          <w:sz w:val="28"/>
          <w:szCs w:val="28"/>
        </w:rPr>
        <w:t>2020</w:t>
      </w:r>
    </w:p>
    <w:p w:rsidR="00A67558" w:rsidRPr="00E76FB7" w:rsidRDefault="00A67558" w:rsidP="0016173C">
      <w:pPr>
        <w:spacing w:after="0" w:line="240" w:lineRule="auto"/>
        <w:jc w:val="center"/>
        <w:rPr>
          <w:rFonts w:cstheme="minorHAnsi"/>
          <w:b/>
          <w:sz w:val="28"/>
          <w:szCs w:val="28"/>
        </w:rPr>
      </w:pPr>
    </w:p>
    <w:p w:rsidR="00D55387" w:rsidRPr="00E76FB7" w:rsidRDefault="008B64FE" w:rsidP="0016173C">
      <w:pPr>
        <w:spacing w:after="0" w:line="240" w:lineRule="auto"/>
        <w:jc w:val="center"/>
        <w:rPr>
          <w:rFonts w:cstheme="minorHAnsi"/>
          <w:b/>
          <w:sz w:val="28"/>
          <w:szCs w:val="28"/>
        </w:rPr>
      </w:pPr>
      <w:r w:rsidRPr="00E76FB7">
        <w:rPr>
          <w:rFonts w:cstheme="minorHAnsi"/>
          <w:b/>
          <w:sz w:val="28"/>
          <w:szCs w:val="28"/>
        </w:rPr>
        <w:t>PROCESO DE LICITACIÓN PARA LA CONCESIÓN DEL PROYECTO DE MODERNIZACIÓN SUSTENTABLE DEL SISTEMA DE ALUMBRADO PÚBLICO PARA EL MUNICIPIO DE ZAPOTLÁN EL GRANDE, JALISCO, INCLUYENDO SU SUSTITUCIÓN, MANTENIMIENTO Y OPERACIÓN</w:t>
      </w:r>
      <w:r w:rsidR="0016173C" w:rsidRPr="00E76FB7">
        <w:rPr>
          <w:rFonts w:cstheme="minorHAnsi"/>
          <w:b/>
          <w:sz w:val="28"/>
          <w:szCs w:val="28"/>
        </w:rPr>
        <w:t xml:space="preserve">. </w:t>
      </w:r>
    </w:p>
    <w:p w:rsidR="00D55387" w:rsidRPr="00E76FB7" w:rsidRDefault="00D55387" w:rsidP="003C2938">
      <w:pPr>
        <w:spacing w:after="0" w:line="240" w:lineRule="auto"/>
        <w:jc w:val="center"/>
        <w:rPr>
          <w:rFonts w:cstheme="minorHAnsi"/>
          <w:b/>
          <w:sz w:val="28"/>
          <w:szCs w:val="28"/>
        </w:rPr>
      </w:pPr>
    </w:p>
    <w:p w:rsidR="00DC0BC8" w:rsidRPr="008D5346" w:rsidRDefault="003C2938" w:rsidP="008B64FE">
      <w:pPr>
        <w:spacing w:after="0" w:line="240" w:lineRule="auto"/>
        <w:jc w:val="both"/>
        <w:rPr>
          <w:rFonts w:cstheme="minorHAnsi"/>
          <w:bCs/>
          <w:sz w:val="23"/>
          <w:szCs w:val="23"/>
        </w:rPr>
      </w:pPr>
      <w:r w:rsidRPr="008D5346">
        <w:rPr>
          <w:rFonts w:cstheme="minorHAnsi"/>
          <w:sz w:val="23"/>
          <w:szCs w:val="23"/>
        </w:rPr>
        <w:t xml:space="preserve">En Ciudad Guzmán, Municipio de Zapotlán el Grande, </w:t>
      </w:r>
      <w:r w:rsidRPr="00774226">
        <w:rPr>
          <w:rFonts w:cstheme="minorHAnsi"/>
          <w:sz w:val="23"/>
          <w:szCs w:val="23"/>
        </w:rPr>
        <w:t xml:space="preserve">Jalisco. </w:t>
      </w:r>
      <w:r w:rsidRPr="00774226">
        <w:rPr>
          <w:rFonts w:cstheme="minorHAnsi"/>
          <w:b/>
          <w:sz w:val="23"/>
          <w:szCs w:val="23"/>
        </w:rPr>
        <w:t xml:space="preserve">Siendo las </w:t>
      </w:r>
      <w:r w:rsidR="00310BEA" w:rsidRPr="00774226">
        <w:rPr>
          <w:rFonts w:cstheme="minorHAnsi"/>
          <w:b/>
          <w:sz w:val="23"/>
          <w:szCs w:val="23"/>
        </w:rPr>
        <w:t>1</w:t>
      </w:r>
      <w:r w:rsidR="000B758F" w:rsidRPr="00774226">
        <w:rPr>
          <w:rFonts w:cstheme="minorHAnsi"/>
          <w:b/>
          <w:sz w:val="23"/>
          <w:szCs w:val="23"/>
        </w:rPr>
        <w:t>2:3</w:t>
      </w:r>
      <w:r w:rsidR="00310BEA" w:rsidRPr="00774226">
        <w:rPr>
          <w:rFonts w:cstheme="minorHAnsi"/>
          <w:b/>
          <w:sz w:val="23"/>
          <w:szCs w:val="23"/>
        </w:rPr>
        <w:t>0</w:t>
      </w:r>
      <w:r w:rsidRPr="00774226">
        <w:rPr>
          <w:rFonts w:cstheme="minorHAnsi"/>
          <w:b/>
          <w:sz w:val="23"/>
          <w:szCs w:val="23"/>
        </w:rPr>
        <w:t xml:space="preserve"> </w:t>
      </w:r>
      <w:r w:rsidR="000B758F" w:rsidRPr="00774226">
        <w:rPr>
          <w:rFonts w:cstheme="minorHAnsi"/>
          <w:b/>
          <w:sz w:val="23"/>
          <w:szCs w:val="23"/>
        </w:rPr>
        <w:t>doce treinta</w:t>
      </w:r>
      <w:r w:rsidR="005C3069" w:rsidRPr="00774226">
        <w:rPr>
          <w:rFonts w:cstheme="minorHAnsi"/>
          <w:b/>
          <w:sz w:val="23"/>
          <w:szCs w:val="23"/>
        </w:rPr>
        <w:t xml:space="preserve"> horas del</w:t>
      </w:r>
      <w:r w:rsidRPr="00774226">
        <w:rPr>
          <w:rFonts w:cstheme="minorHAnsi"/>
          <w:b/>
          <w:sz w:val="23"/>
          <w:szCs w:val="23"/>
        </w:rPr>
        <w:t xml:space="preserve"> </w:t>
      </w:r>
      <w:r w:rsidR="0080550E" w:rsidRPr="00774226">
        <w:rPr>
          <w:rFonts w:cstheme="minorHAnsi"/>
          <w:b/>
          <w:sz w:val="23"/>
          <w:szCs w:val="23"/>
        </w:rPr>
        <w:t xml:space="preserve">día 16 dieciséis de julio </w:t>
      </w:r>
      <w:r w:rsidR="000B758F" w:rsidRPr="00774226">
        <w:rPr>
          <w:rFonts w:cstheme="minorHAnsi"/>
          <w:b/>
          <w:sz w:val="23"/>
          <w:szCs w:val="23"/>
        </w:rPr>
        <w:t>del año 2020,</w:t>
      </w:r>
      <w:r w:rsidRPr="00774226">
        <w:rPr>
          <w:rFonts w:cstheme="minorHAnsi"/>
          <w:sz w:val="23"/>
          <w:szCs w:val="23"/>
        </w:rPr>
        <w:t xml:space="preserve"> </w:t>
      </w:r>
      <w:r w:rsidR="008B64FE" w:rsidRPr="00774226">
        <w:rPr>
          <w:rFonts w:cstheme="minorHAnsi"/>
          <w:bCs/>
          <w:sz w:val="23"/>
          <w:szCs w:val="23"/>
        </w:rPr>
        <w:t>de conformidad con el punto 3 del orden del día, de la Sesión Extraordinaria de Ayuntamiento número 61, celebrada el 18 dieciocho de junio d</w:t>
      </w:r>
      <w:r w:rsidR="008B64FE" w:rsidRPr="008D5346">
        <w:rPr>
          <w:rFonts w:cstheme="minorHAnsi"/>
          <w:bCs/>
          <w:sz w:val="23"/>
          <w:szCs w:val="23"/>
        </w:rPr>
        <w:t>el 2020</w:t>
      </w:r>
      <w:r w:rsidR="00053876" w:rsidRPr="008D5346">
        <w:rPr>
          <w:rFonts w:cstheme="minorHAnsi"/>
          <w:bCs/>
          <w:sz w:val="23"/>
          <w:szCs w:val="23"/>
        </w:rPr>
        <w:t xml:space="preserve">; y de los </w:t>
      </w:r>
      <w:r w:rsidR="00C35F15" w:rsidRPr="008D5346">
        <w:rPr>
          <w:rFonts w:cstheme="minorHAnsi"/>
          <w:sz w:val="23"/>
          <w:szCs w:val="23"/>
        </w:rPr>
        <w:t>artículo</w:t>
      </w:r>
      <w:r w:rsidR="00053876" w:rsidRPr="008D5346">
        <w:rPr>
          <w:rFonts w:cstheme="minorHAnsi"/>
          <w:sz w:val="23"/>
          <w:szCs w:val="23"/>
        </w:rPr>
        <w:t>s</w:t>
      </w:r>
      <w:r w:rsidR="00C35F15" w:rsidRPr="008D5346">
        <w:rPr>
          <w:rFonts w:cstheme="minorHAnsi"/>
          <w:sz w:val="23"/>
          <w:szCs w:val="23"/>
        </w:rPr>
        <w:t xml:space="preserve"> </w:t>
      </w:r>
      <w:r w:rsidR="00D87F7E">
        <w:rPr>
          <w:rFonts w:cstheme="minorHAnsi"/>
          <w:sz w:val="23"/>
          <w:szCs w:val="23"/>
        </w:rPr>
        <w:t xml:space="preserve">104 y 105 </w:t>
      </w:r>
      <w:r w:rsidR="00D87F7E" w:rsidRPr="00D87F7E">
        <w:rPr>
          <w:rFonts w:cstheme="minorHAnsi"/>
          <w:sz w:val="23"/>
          <w:szCs w:val="23"/>
        </w:rPr>
        <w:t>de la ley de</w:t>
      </w:r>
      <w:r w:rsidR="00D87F7E">
        <w:rPr>
          <w:rFonts w:cstheme="minorHAnsi"/>
          <w:sz w:val="23"/>
          <w:szCs w:val="23"/>
        </w:rPr>
        <w:t xml:space="preserve">l Gobierno y la Administración Pública Municipal del Estado de Jalisco; </w:t>
      </w:r>
      <w:r w:rsidR="00053876" w:rsidRPr="008D5346">
        <w:rPr>
          <w:rFonts w:cstheme="minorHAnsi"/>
          <w:sz w:val="23"/>
          <w:szCs w:val="23"/>
        </w:rPr>
        <w:t xml:space="preserve">66, 67, </w:t>
      </w:r>
      <w:r w:rsidR="005C3069" w:rsidRPr="008D5346">
        <w:rPr>
          <w:rFonts w:cstheme="minorHAnsi"/>
          <w:sz w:val="23"/>
          <w:szCs w:val="23"/>
        </w:rPr>
        <w:t>68 punto</w:t>
      </w:r>
      <w:r w:rsidR="000B758F" w:rsidRPr="008D5346">
        <w:rPr>
          <w:rFonts w:cstheme="minorHAnsi"/>
          <w:sz w:val="23"/>
          <w:szCs w:val="23"/>
        </w:rPr>
        <w:t xml:space="preserve"> 1 fracciones I, II, IV, V Y VI</w:t>
      </w:r>
      <w:r w:rsidR="00053876" w:rsidRPr="008D5346">
        <w:rPr>
          <w:rFonts w:cstheme="minorHAnsi"/>
          <w:sz w:val="23"/>
          <w:szCs w:val="23"/>
        </w:rPr>
        <w:t>, 69</w:t>
      </w:r>
      <w:r w:rsidR="000B758F" w:rsidRPr="008D5346">
        <w:rPr>
          <w:rFonts w:cstheme="minorHAnsi"/>
          <w:sz w:val="23"/>
          <w:szCs w:val="23"/>
        </w:rPr>
        <w:t xml:space="preserve"> d</w:t>
      </w:r>
      <w:r w:rsidR="006A440C" w:rsidRPr="008D5346">
        <w:rPr>
          <w:rFonts w:cstheme="minorHAnsi"/>
          <w:sz w:val="23"/>
          <w:szCs w:val="23"/>
        </w:rPr>
        <w:t>e la Ley</w:t>
      </w:r>
      <w:r w:rsidR="00C35F15" w:rsidRPr="008D5346">
        <w:rPr>
          <w:rFonts w:cstheme="minorHAnsi"/>
          <w:sz w:val="23"/>
          <w:szCs w:val="23"/>
        </w:rPr>
        <w:t xml:space="preserve"> de Compras Gubernamentales, Enajenación y Contratación de Servicios del Estado de Jalisco y sus Municipios</w:t>
      </w:r>
      <w:r w:rsidRPr="008D5346">
        <w:rPr>
          <w:rFonts w:cstheme="minorHAnsi"/>
          <w:sz w:val="23"/>
          <w:szCs w:val="23"/>
        </w:rPr>
        <w:t>,</w:t>
      </w:r>
      <w:r w:rsidR="00303D4E" w:rsidRPr="008D5346">
        <w:rPr>
          <w:rFonts w:cstheme="minorHAnsi"/>
          <w:sz w:val="23"/>
          <w:szCs w:val="23"/>
        </w:rPr>
        <w:t xml:space="preserve"> y demás relativos al Reglamento de compras gubernamentales, contratación de servicios, arrendamientos y enajenaciones, para el Municipio de Zapotlán el Grande</w:t>
      </w:r>
      <w:r w:rsidR="00A67558" w:rsidRPr="008D5346">
        <w:rPr>
          <w:rFonts w:cstheme="minorHAnsi"/>
          <w:sz w:val="23"/>
          <w:szCs w:val="23"/>
        </w:rPr>
        <w:t xml:space="preserve">, Jalisco, </w:t>
      </w:r>
      <w:r w:rsidR="00924DBD" w:rsidRPr="008D5346">
        <w:rPr>
          <w:rFonts w:cstheme="minorHAnsi"/>
          <w:sz w:val="23"/>
          <w:szCs w:val="23"/>
        </w:rPr>
        <w:t xml:space="preserve">y al punto 7 de las Bases del presente Proceso de Licitación, </w:t>
      </w:r>
      <w:r w:rsidR="00C71C3A">
        <w:rPr>
          <w:rFonts w:cstheme="minorHAnsi"/>
          <w:sz w:val="23"/>
          <w:szCs w:val="23"/>
        </w:rPr>
        <w:t>nos</w:t>
      </w:r>
      <w:r w:rsidR="00924DBD" w:rsidRPr="008D5346">
        <w:rPr>
          <w:rFonts w:cstheme="minorHAnsi"/>
          <w:sz w:val="23"/>
          <w:szCs w:val="23"/>
        </w:rPr>
        <w:t xml:space="preserve"> </w:t>
      </w:r>
      <w:r w:rsidR="00C71C3A">
        <w:rPr>
          <w:rFonts w:cstheme="minorHAnsi"/>
          <w:sz w:val="23"/>
          <w:szCs w:val="23"/>
        </w:rPr>
        <w:t>reunimos</w:t>
      </w:r>
      <w:r w:rsidR="00070C48">
        <w:rPr>
          <w:rFonts w:cstheme="minorHAnsi"/>
          <w:sz w:val="23"/>
          <w:szCs w:val="23"/>
        </w:rPr>
        <w:t xml:space="preserve"> los CC. </w:t>
      </w:r>
      <w:r w:rsidR="00A67558" w:rsidRPr="008D5346">
        <w:rPr>
          <w:rFonts w:cstheme="minorHAnsi"/>
          <w:sz w:val="23"/>
          <w:szCs w:val="23"/>
        </w:rPr>
        <w:t>LIC. MANUEL DE JESÚS JIMENEZ GARMA, en representación del Pres</w:t>
      </w:r>
      <w:r w:rsidR="00C71C3A">
        <w:rPr>
          <w:rFonts w:cstheme="minorHAnsi"/>
          <w:sz w:val="23"/>
          <w:szCs w:val="23"/>
        </w:rPr>
        <w:t xml:space="preserve">idente Municipal </w:t>
      </w:r>
      <w:r w:rsidR="0080550E" w:rsidRPr="008D5346">
        <w:rPr>
          <w:rFonts w:cstheme="minorHAnsi"/>
          <w:sz w:val="23"/>
          <w:szCs w:val="23"/>
        </w:rPr>
        <w:t>J. JESÚS GUERRERO ZÚÑIGA</w:t>
      </w:r>
      <w:r w:rsidR="00A67558" w:rsidRPr="008D5346">
        <w:rPr>
          <w:rFonts w:cstheme="minorHAnsi"/>
          <w:sz w:val="23"/>
          <w:szCs w:val="23"/>
        </w:rPr>
        <w:t>, MTRO. TEOFILO DE LA CRUZ MORÁN, ING. HECTOR ANTONIO TOSCANO BARAJAS, ARQ. REYMUNDO FLORES ALCANTAR, MTRA. CINDY ESTEFANY GARCIA OROZCO, LIC. LAURA ELENA MARTÍNEZ RUVALCABA, LIC. TANIA MAGDALENA BERNARDINO JUÁREZ</w:t>
      </w:r>
      <w:r w:rsidR="0080550E" w:rsidRPr="008D5346">
        <w:rPr>
          <w:rFonts w:cstheme="minorHAnsi"/>
          <w:sz w:val="23"/>
          <w:szCs w:val="23"/>
        </w:rPr>
        <w:t xml:space="preserve"> y</w:t>
      </w:r>
      <w:r w:rsidR="00A67558" w:rsidRPr="008D5346">
        <w:rPr>
          <w:rFonts w:cstheme="minorHAnsi"/>
          <w:sz w:val="23"/>
          <w:szCs w:val="23"/>
        </w:rPr>
        <w:t xml:space="preserve"> LIC. HÉCTOR</w:t>
      </w:r>
      <w:r w:rsidR="00053876" w:rsidRPr="008D5346">
        <w:rPr>
          <w:rFonts w:cstheme="minorHAnsi"/>
          <w:sz w:val="23"/>
          <w:szCs w:val="23"/>
        </w:rPr>
        <w:t xml:space="preserve"> MANUEL</w:t>
      </w:r>
      <w:r w:rsidR="00A67558" w:rsidRPr="008D5346">
        <w:rPr>
          <w:rFonts w:cstheme="minorHAnsi"/>
          <w:sz w:val="23"/>
          <w:szCs w:val="23"/>
        </w:rPr>
        <w:t xml:space="preserve"> ROLÓN MURILLO, como Presidente e integrantes del CÓMITE ESPECIFICO DE ADJUDICACIÓN DE LA CONCESIÓN DEL PROYECTO DE MODERNIZACIÓN SUSTENTABLE DEL SISTEMA DE ALUMBRADO PÚBLICO PARA EL MUNICIPIO DE ZAPOTLÁN EL GRANDE, JALISCO, INCLUYENDO SU SUSTITUCIÓN, MANTENIMIENTO Y OPERACIÓN,</w:t>
      </w:r>
      <w:r w:rsidR="00053876" w:rsidRPr="008D5346">
        <w:rPr>
          <w:rFonts w:cstheme="minorHAnsi"/>
          <w:sz w:val="23"/>
          <w:szCs w:val="23"/>
        </w:rPr>
        <w:t xml:space="preserve"> respectivamente</w:t>
      </w:r>
      <w:r w:rsidR="008C1201" w:rsidRPr="008D5346">
        <w:rPr>
          <w:rFonts w:cstheme="minorHAnsi"/>
          <w:sz w:val="23"/>
          <w:szCs w:val="23"/>
        </w:rPr>
        <w:t xml:space="preserve">, </w:t>
      </w:r>
      <w:r w:rsidRPr="008D5346">
        <w:rPr>
          <w:rFonts w:cstheme="minorHAnsi"/>
          <w:sz w:val="23"/>
          <w:szCs w:val="23"/>
        </w:rPr>
        <w:t xml:space="preserve">en la sala </w:t>
      </w:r>
      <w:r w:rsidR="00C17060" w:rsidRPr="008D5346">
        <w:rPr>
          <w:rFonts w:cstheme="minorHAnsi"/>
          <w:sz w:val="23"/>
          <w:szCs w:val="23"/>
        </w:rPr>
        <w:t>“María Elena Larios González</w:t>
      </w:r>
      <w:r w:rsidR="000B758F" w:rsidRPr="008D5346">
        <w:rPr>
          <w:rFonts w:cstheme="minorHAnsi"/>
          <w:sz w:val="23"/>
          <w:szCs w:val="23"/>
        </w:rPr>
        <w:t>”</w:t>
      </w:r>
      <w:r w:rsidR="008B64FE" w:rsidRPr="008D5346">
        <w:rPr>
          <w:rFonts w:cstheme="minorHAnsi"/>
          <w:sz w:val="23"/>
          <w:szCs w:val="23"/>
        </w:rPr>
        <w:t xml:space="preserve"> del Palacio Municipal, </w:t>
      </w:r>
      <w:r w:rsidRPr="008D5346">
        <w:rPr>
          <w:rFonts w:cstheme="minorHAnsi"/>
          <w:sz w:val="23"/>
          <w:szCs w:val="23"/>
        </w:rPr>
        <w:t>con domicilio en la Avenida</w:t>
      </w:r>
      <w:r w:rsidR="00033D54">
        <w:rPr>
          <w:rFonts w:cstheme="minorHAnsi"/>
          <w:sz w:val="23"/>
          <w:szCs w:val="23"/>
        </w:rPr>
        <w:t xml:space="preserve"> Cristóbal Coló</w:t>
      </w:r>
      <w:r w:rsidRPr="008D5346">
        <w:rPr>
          <w:rFonts w:cstheme="minorHAnsi"/>
          <w:sz w:val="23"/>
          <w:szCs w:val="23"/>
        </w:rPr>
        <w:t>n # 62 colonia Centro C.P 49000. Pr</w:t>
      </w:r>
      <w:r w:rsidR="000B758F" w:rsidRPr="008D5346">
        <w:rPr>
          <w:rFonts w:cstheme="minorHAnsi"/>
          <w:sz w:val="23"/>
          <w:szCs w:val="23"/>
        </w:rPr>
        <w:t>evia convocatoria realizada por</w:t>
      </w:r>
      <w:r w:rsidRPr="008D5346">
        <w:rPr>
          <w:rFonts w:cstheme="minorHAnsi"/>
          <w:sz w:val="23"/>
          <w:szCs w:val="23"/>
        </w:rPr>
        <w:t xml:space="preserve"> </w:t>
      </w:r>
      <w:r w:rsidR="008D0D94" w:rsidRPr="008D5346">
        <w:rPr>
          <w:rFonts w:cstheme="minorHAnsi"/>
          <w:sz w:val="23"/>
          <w:szCs w:val="23"/>
        </w:rPr>
        <w:t>el C. J. Jesús Guerrero Zúñiga</w:t>
      </w:r>
      <w:r w:rsidRPr="008D5346">
        <w:rPr>
          <w:rFonts w:cstheme="minorHAnsi"/>
          <w:sz w:val="23"/>
          <w:szCs w:val="23"/>
        </w:rPr>
        <w:t>, en su carácter de Presidente de</w:t>
      </w:r>
      <w:r w:rsidR="000B758F" w:rsidRPr="008D5346">
        <w:rPr>
          <w:rFonts w:cstheme="minorHAnsi"/>
          <w:sz w:val="23"/>
          <w:szCs w:val="23"/>
        </w:rPr>
        <w:t>l Comité</w:t>
      </w:r>
      <w:r w:rsidR="008B64FE" w:rsidRPr="008D5346">
        <w:rPr>
          <w:rFonts w:cstheme="minorHAnsi"/>
          <w:sz w:val="23"/>
          <w:szCs w:val="23"/>
        </w:rPr>
        <w:t xml:space="preserve"> Específico de Adjudicación del Proceso de la Concesión del Proyecto de Modernización Sustentable del Sistema de Alumbrado Público para el Municipio de Zapotlán El Grande, Jalisco, Incluyendo su Sustitución, Mantenimiento y Operación</w:t>
      </w:r>
      <w:r w:rsidRPr="008D5346">
        <w:rPr>
          <w:rFonts w:cstheme="minorHAnsi"/>
          <w:sz w:val="23"/>
          <w:szCs w:val="23"/>
        </w:rPr>
        <w:t>, se reunió este órgan</w:t>
      </w:r>
      <w:r w:rsidR="008C1201" w:rsidRPr="008D5346">
        <w:rPr>
          <w:rFonts w:cstheme="minorHAnsi"/>
          <w:sz w:val="23"/>
          <w:szCs w:val="23"/>
        </w:rPr>
        <w:t xml:space="preserve">o colegiado en </w:t>
      </w:r>
      <w:r w:rsidR="00070C48">
        <w:rPr>
          <w:rFonts w:cstheme="minorHAnsi"/>
          <w:sz w:val="23"/>
          <w:szCs w:val="23"/>
        </w:rPr>
        <w:t>S</w:t>
      </w:r>
      <w:r w:rsidR="008B64FE" w:rsidRPr="008D5346">
        <w:rPr>
          <w:rFonts w:cstheme="minorHAnsi"/>
          <w:sz w:val="23"/>
          <w:szCs w:val="23"/>
        </w:rPr>
        <w:t>esión</w:t>
      </w:r>
      <w:r w:rsidR="008C1201" w:rsidRPr="008D5346">
        <w:rPr>
          <w:rFonts w:cstheme="minorHAnsi"/>
          <w:sz w:val="23"/>
          <w:szCs w:val="23"/>
        </w:rPr>
        <w:t xml:space="preserve"> dando inicio a la misma: </w:t>
      </w:r>
      <w:r w:rsidR="000E59EF" w:rsidRPr="008D5346">
        <w:rPr>
          <w:rFonts w:cstheme="minorHAnsi"/>
          <w:sz w:val="23"/>
          <w:szCs w:val="23"/>
        </w:rPr>
        <w:t>--------------</w:t>
      </w:r>
      <w:r w:rsidR="008D5346" w:rsidRPr="008D5346">
        <w:rPr>
          <w:rFonts w:cstheme="minorHAnsi"/>
          <w:sz w:val="23"/>
          <w:szCs w:val="23"/>
        </w:rPr>
        <w:t>------------------------------------------------------------------------------------------------------------------------</w:t>
      </w:r>
      <w:r w:rsidR="008D5346">
        <w:rPr>
          <w:rFonts w:cstheme="minorHAnsi"/>
          <w:sz w:val="23"/>
          <w:szCs w:val="23"/>
        </w:rPr>
        <w:t>-</w:t>
      </w:r>
      <w:r w:rsidR="000E59EF" w:rsidRPr="008D5346">
        <w:rPr>
          <w:rFonts w:cstheme="minorHAnsi"/>
          <w:sz w:val="23"/>
          <w:szCs w:val="23"/>
        </w:rPr>
        <w:t>-</w:t>
      </w:r>
    </w:p>
    <w:p w:rsidR="00924DBD" w:rsidRDefault="00033D54" w:rsidP="008B64FE">
      <w:pPr>
        <w:spacing w:after="0" w:line="240" w:lineRule="auto"/>
        <w:jc w:val="both"/>
        <w:rPr>
          <w:rFonts w:cstheme="minorHAnsi"/>
          <w:sz w:val="24"/>
          <w:szCs w:val="24"/>
        </w:rPr>
      </w:pPr>
      <w:r>
        <w:rPr>
          <w:rFonts w:cstheme="minorHAnsi"/>
          <w:sz w:val="24"/>
          <w:szCs w:val="24"/>
        </w:rPr>
        <w:t>-----------------------------------------------------------------------------------------------------------------------------------------------</w:t>
      </w:r>
    </w:p>
    <w:p w:rsidR="00033D54" w:rsidRPr="00E76FB7" w:rsidRDefault="00033D54" w:rsidP="008B64FE">
      <w:pPr>
        <w:spacing w:after="0" w:line="240" w:lineRule="auto"/>
        <w:jc w:val="both"/>
        <w:rPr>
          <w:rFonts w:cstheme="minorHAnsi"/>
          <w:sz w:val="24"/>
          <w:szCs w:val="24"/>
        </w:rPr>
      </w:pPr>
    </w:p>
    <w:p w:rsidR="00070C48" w:rsidRDefault="00070C48" w:rsidP="008C1201">
      <w:pPr>
        <w:autoSpaceDE w:val="0"/>
        <w:autoSpaceDN w:val="0"/>
        <w:adjustRightInd w:val="0"/>
        <w:spacing w:after="0" w:line="240" w:lineRule="auto"/>
        <w:jc w:val="center"/>
        <w:rPr>
          <w:rFonts w:cstheme="minorHAnsi"/>
          <w:b/>
          <w:bCs/>
          <w:sz w:val="23"/>
          <w:szCs w:val="23"/>
        </w:rPr>
      </w:pPr>
    </w:p>
    <w:p w:rsidR="00070C48" w:rsidRDefault="00070C48" w:rsidP="008C1201">
      <w:pPr>
        <w:autoSpaceDE w:val="0"/>
        <w:autoSpaceDN w:val="0"/>
        <w:adjustRightInd w:val="0"/>
        <w:spacing w:after="0" w:line="240" w:lineRule="auto"/>
        <w:jc w:val="center"/>
        <w:rPr>
          <w:rFonts w:cstheme="minorHAnsi"/>
          <w:b/>
          <w:bCs/>
          <w:sz w:val="23"/>
          <w:szCs w:val="23"/>
        </w:rPr>
      </w:pPr>
    </w:p>
    <w:p w:rsidR="008C1201" w:rsidRPr="008D5346" w:rsidRDefault="008C1201" w:rsidP="008C1201">
      <w:pPr>
        <w:autoSpaceDE w:val="0"/>
        <w:autoSpaceDN w:val="0"/>
        <w:adjustRightInd w:val="0"/>
        <w:spacing w:after="0" w:line="240" w:lineRule="auto"/>
        <w:jc w:val="center"/>
        <w:rPr>
          <w:rFonts w:cstheme="minorHAnsi"/>
          <w:b/>
          <w:bCs/>
          <w:sz w:val="23"/>
          <w:szCs w:val="23"/>
        </w:rPr>
      </w:pPr>
      <w:r w:rsidRPr="008D5346">
        <w:rPr>
          <w:rFonts w:cstheme="minorHAnsi"/>
          <w:b/>
          <w:bCs/>
          <w:sz w:val="23"/>
          <w:szCs w:val="23"/>
        </w:rPr>
        <w:lastRenderedPageBreak/>
        <w:t>1.- LISTA DE ASISTENCIA Y DECLARACIÓN DE QUÓRUM</w:t>
      </w:r>
    </w:p>
    <w:p w:rsidR="008C1201" w:rsidRPr="008D5346" w:rsidRDefault="00E76FB7" w:rsidP="008C1201">
      <w:pPr>
        <w:autoSpaceDE w:val="0"/>
        <w:autoSpaceDN w:val="0"/>
        <w:adjustRightInd w:val="0"/>
        <w:spacing w:after="0" w:line="240" w:lineRule="auto"/>
        <w:rPr>
          <w:rFonts w:cstheme="minorHAnsi"/>
          <w:bCs/>
          <w:sz w:val="23"/>
          <w:szCs w:val="23"/>
        </w:rPr>
      </w:pPr>
      <w:r w:rsidRPr="008D5346">
        <w:rPr>
          <w:rFonts w:cstheme="minorHAnsi"/>
          <w:bCs/>
          <w:sz w:val="23"/>
          <w:szCs w:val="23"/>
        </w:rPr>
        <w:t>S</w:t>
      </w:r>
      <w:r w:rsidR="008C1201" w:rsidRPr="008D5346">
        <w:rPr>
          <w:rFonts w:cstheme="minorHAnsi"/>
          <w:bCs/>
          <w:sz w:val="23"/>
          <w:szCs w:val="23"/>
        </w:rPr>
        <w:t xml:space="preserve">e procede a tomar lista de asistencia de los presentes: </w:t>
      </w:r>
      <w:r w:rsidR="000E59EF" w:rsidRPr="008D5346">
        <w:rPr>
          <w:rFonts w:cstheme="minorHAnsi"/>
          <w:sz w:val="23"/>
          <w:szCs w:val="23"/>
        </w:rPr>
        <w:t>--------------------------</w:t>
      </w:r>
      <w:r w:rsidR="008D5346">
        <w:rPr>
          <w:rFonts w:cstheme="minorHAnsi"/>
          <w:sz w:val="23"/>
          <w:szCs w:val="23"/>
        </w:rPr>
        <w:t>------</w:t>
      </w:r>
      <w:r w:rsidR="000E59EF" w:rsidRPr="008D5346">
        <w:rPr>
          <w:rFonts w:cstheme="minorHAnsi"/>
          <w:sz w:val="23"/>
          <w:szCs w:val="23"/>
        </w:rPr>
        <w:t>-------------------------------------------</w:t>
      </w:r>
    </w:p>
    <w:p w:rsidR="008C1201" w:rsidRPr="00E76FB7" w:rsidRDefault="008C1201" w:rsidP="008C1201">
      <w:pPr>
        <w:autoSpaceDE w:val="0"/>
        <w:autoSpaceDN w:val="0"/>
        <w:adjustRightInd w:val="0"/>
        <w:spacing w:after="0" w:line="240" w:lineRule="auto"/>
        <w:rPr>
          <w:rFonts w:cstheme="minorHAnsi"/>
          <w:bCs/>
          <w:sz w:val="24"/>
          <w:szCs w:val="24"/>
        </w:rPr>
      </w:pPr>
    </w:p>
    <w:tbl>
      <w:tblPr>
        <w:tblStyle w:val="Tablaconcuadrcula1"/>
        <w:tblW w:w="0" w:type="auto"/>
        <w:jc w:val="center"/>
        <w:tblLook w:val="04A0" w:firstRow="1" w:lastRow="0" w:firstColumn="1" w:lastColumn="0" w:noHBand="0" w:noVBand="1"/>
      </w:tblPr>
      <w:tblGrid>
        <w:gridCol w:w="4248"/>
        <w:gridCol w:w="3685"/>
        <w:gridCol w:w="1462"/>
      </w:tblGrid>
      <w:tr w:rsidR="008C1201" w:rsidRPr="000E59EF" w:rsidTr="008C1201">
        <w:trPr>
          <w:jc w:val="center"/>
        </w:trPr>
        <w:tc>
          <w:tcPr>
            <w:tcW w:w="4248" w:type="dxa"/>
          </w:tcPr>
          <w:p w:rsidR="008C1201" w:rsidRPr="000E59EF" w:rsidRDefault="008C1201" w:rsidP="00AE3C9B">
            <w:pPr>
              <w:jc w:val="center"/>
              <w:rPr>
                <w:rFonts w:cstheme="minorHAnsi"/>
                <w:sz w:val="20"/>
                <w:szCs w:val="20"/>
              </w:rPr>
            </w:pPr>
            <w:r w:rsidRPr="000E59EF">
              <w:rPr>
                <w:rFonts w:cstheme="minorHAnsi"/>
                <w:b/>
                <w:sz w:val="20"/>
                <w:szCs w:val="20"/>
              </w:rPr>
              <w:t>NOMBRE</w:t>
            </w:r>
          </w:p>
        </w:tc>
        <w:tc>
          <w:tcPr>
            <w:tcW w:w="3685" w:type="dxa"/>
          </w:tcPr>
          <w:p w:rsidR="008C1201" w:rsidRPr="000E59EF" w:rsidRDefault="008C1201" w:rsidP="00AE3C9B">
            <w:pPr>
              <w:jc w:val="center"/>
              <w:rPr>
                <w:rFonts w:cstheme="minorHAnsi"/>
                <w:b/>
                <w:sz w:val="20"/>
                <w:szCs w:val="20"/>
              </w:rPr>
            </w:pPr>
            <w:r w:rsidRPr="000E59EF">
              <w:rPr>
                <w:rFonts w:cstheme="minorHAnsi"/>
                <w:b/>
                <w:sz w:val="20"/>
                <w:szCs w:val="20"/>
              </w:rPr>
              <w:t xml:space="preserve">CARGO </w:t>
            </w:r>
          </w:p>
        </w:tc>
        <w:tc>
          <w:tcPr>
            <w:tcW w:w="1462" w:type="dxa"/>
          </w:tcPr>
          <w:p w:rsidR="008C1201" w:rsidRPr="000E59EF" w:rsidRDefault="008C1201" w:rsidP="0080550E">
            <w:pPr>
              <w:jc w:val="center"/>
              <w:rPr>
                <w:rFonts w:cstheme="minorHAnsi"/>
                <w:b/>
                <w:sz w:val="20"/>
                <w:szCs w:val="20"/>
              </w:rPr>
            </w:pPr>
            <w:r w:rsidRPr="000E59EF">
              <w:rPr>
                <w:rFonts w:cstheme="minorHAnsi"/>
                <w:b/>
                <w:sz w:val="20"/>
                <w:szCs w:val="20"/>
              </w:rPr>
              <w:t>ASISTENCIA</w:t>
            </w:r>
          </w:p>
        </w:tc>
      </w:tr>
      <w:tr w:rsidR="008C1201" w:rsidRPr="000E59EF" w:rsidTr="008C1201">
        <w:trPr>
          <w:jc w:val="center"/>
        </w:trPr>
        <w:tc>
          <w:tcPr>
            <w:tcW w:w="4248" w:type="dxa"/>
          </w:tcPr>
          <w:p w:rsidR="008C1201" w:rsidRPr="000E59EF" w:rsidRDefault="008C1201" w:rsidP="00AE3C9B">
            <w:pPr>
              <w:jc w:val="center"/>
              <w:rPr>
                <w:rFonts w:cstheme="minorHAnsi"/>
                <w:b/>
                <w:sz w:val="20"/>
                <w:szCs w:val="20"/>
              </w:rPr>
            </w:pPr>
            <w:r w:rsidRPr="000E59EF">
              <w:rPr>
                <w:rFonts w:cstheme="minorHAnsi"/>
                <w:b/>
                <w:sz w:val="20"/>
                <w:szCs w:val="20"/>
              </w:rPr>
              <w:t>J. JESÚS GUERRERO ZÚÑIGA</w:t>
            </w:r>
          </w:p>
          <w:p w:rsidR="008C1201" w:rsidRPr="000E59EF" w:rsidRDefault="008C1201" w:rsidP="00AE3C9B">
            <w:pPr>
              <w:jc w:val="center"/>
              <w:rPr>
                <w:rFonts w:cstheme="minorHAnsi"/>
                <w:sz w:val="20"/>
                <w:szCs w:val="20"/>
              </w:rPr>
            </w:pPr>
          </w:p>
        </w:tc>
        <w:tc>
          <w:tcPr>
            <w:tcW w:w="3685" w:type="dxa"/>
          </w:tcPr>
          <w:p w:rsidR="008C1201" w:rsidRPr="000E59EF" w:rsidRDefault="008C1201" w:rsidP="00AE3C9B">
            <w:pPr>
              <w:tabs>
                <w:tab w:val="left" w:pos="2805"/>
              </w:tabs>
              <w:jc w:val="center"/>
              <w:rPr>
                <w:rFonts w:cstheme="minorHAnsi"/>
                <w:sz w:val="20"/>
                <w:szCs w:val="20"/>
              </w:rPr>
            </w:pPr>
            <w:r w:rsidRPr="000E59EF">
              <w:rPr>
                <w:rFonts w:cstheme="minorHAnsi"/>
                <w:b/>
                <w:sz w:val="20"/>
                <w:szCs w:val="20"/>
              </w:rPr>
              <w:t>PRESIDENTE MUNICIPAL</w:t>
            </w:r>
            <w:r w:rsidRPr="000E59EF">
              <w:rPr>
                <w:rFonts w:cstheme="minorHAnsi"/>
                <w:sz w:val="20"/>
                <w:szCs w:val="20"/>
              </w:rPr>
              <w:t xml:space="preserve"> </w:t>
            </w:r>
          </w:p>
          <w:p w:rsidR="008C1201" w:rsidRPr="000E59EF" w:rsidRDefault="008C1201" w:rsidP="00AE3C9B">
            <w:pPr>
              <w:tabs>
                <w:tab w:val="left" w:pos="2805"/>
              </w:tabs>
              <w:jc w:val="center"/>
              <w:rPr>
                <w:rFonts w:cstheme="minorHAnsi"/>
                <w:sz w:val="20"/>
                <w:szCs w:val="20"/>
              </w:rPr>
            </w:pPr>
            <w:r w:rsidRPr="000E59EF">
              <w:rPr>
                <w:rFonts w:cstheme="minorHAnsi"/>
                <w:sz w:val="20"/>
                <w:szCs w:val="20"/>
              </w:rPr>
              <w:t>Presidente del Comité Especifico</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8C1201">
            <w:pPr>
              <w:spacing w:line="276" w:lineRule="auto"/>
              <w:jc w:val="center"/>
              <w:rPr>
                <w:rFonts w:cstheme="minorHAnsi"/>
                <w:sz w:val="20"/>
                <w:szCs w:val="20"/>
              </w:rPr>
            </w:pPr>
            <w:r w:rsidRPr="000E59EF">
              <w:rPr>
                <w:rFonts w:cstheme="minorHAnsi"/>
                <w:b/>
                <w:sz w:val="20"/>
                <w:szCs w:val="20"/>
              </w:rPr>
              <w:t>LIC. FRANCISCO DANIEL VARGAS CUEVAS</w:t>
            </w:r>
          </w:p>
        </w:tc>
        <w:tc>
          <w:tcPr>
            <w:tcW w:w="3685" w:type="dxa"/>
          </w:tcPr>
          <w:p w:rsidR="008C1201" w:rsidRPr="000E59EF" w:rsidRDefault="008C1201" w:rsidP="00AE3C9B">
            <w:pPr>
              <w:jc w:val="center"/>
              <w:rPr>
                <w:rFonts w:cstheme="minorHAnsi"/>
                <w:sz w:val="20"/>
                <w:szCs w:val="20"/>
              </w:rPr>
            </w:pPr>
            <w:r w:rsidRPr="000E59EF">
              <w:rPr>
                <w:rFonts w:cstheme="minorHAnsi"/>
                <w:sz w:val="20"/>
                <w:szCs w:val="20"/>
              </w:rPr>
              <w:t>Secretario General</w:t>
            </w:r>
          </w:p>
        </w:tc>
        <w:tc>
          <w:tcPr>
            <w:tcW w:w="1462" w:type="dxa"/>
          </w:tcPr>
          <w:p w:rsidR="008C1201" w:rsidRPr="000E59EF" w:rsidRDefault="00C01646" w:rsidP="0080550E">
            <w:pPr>
              <w:jc w:val="center"/>
              <w:rPr>
                <w:rFonts w:cstheme="minorHAnsi"/>
                <w:sz w:val="20"/>
                <w:szCs w:val="20"/>
              </w:rPr>
            </w:pPr>
            <w:r>
              <w:rPr>
                <w:rFonts w:cstheme="minorHAnsi"/>
                <w:sz w:val="20"/>
                <w:szCs w:val="20"/>
              </w:rPr>
              <w:t>AUSENTE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sz w:val="20"/>
                <w:szCs w:val="20"/>
              </w:rPr>
            </w:pPr>
            <w:r w:rsidRPr="000E59EF">
              <w:rPr>
                <w:rFonts w:cstheme="minorHAnsi"/>
                <w:b/>
                <w:sz w:val="20"/>
                <w:szCs w:val="20"/>
              </w:rPr>
              <w:t>MTRO. TEOFILO DE LA CRUZ MORÁN</w:t>
            </w: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Encargado De La Hacienda Municipal</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right"/>
              <w:rPr>
                <w:rFonts w:cstheme="minorHAnsi"/>
                <w:b/>
                <w:sz w:val="20"/>
                <w:szCs w:val="20"/>
              </w:rPr>
            </w:pPr>
            <w:r w:rsidRPr="000E59EF">
              <w:rPr>
                <w:rFonts w:cstheme="minorHAnsi"/>
                <w:b/>
                <w:sz w:val="20"/>
                <w:szCs w:val="20"/>
              </w:rPr>
              <w:t xml:space="preserve"> ING. HECTOR ANTONIO TOSCANO BARAJAS</w:t>
            </w:r>
          </w:p>
          <w:p w:rsidR="008C1201" w:rsidRPr="000E59EF" w:rsidRDefault="008C1201" w:rsidP="00AE3C9B">
            <w:pPr>
              <w:jc w:val="center"/>
              <w:rPr>
                <w:rFonts w:cstheme="minorHAnsi"/>
                <w:sz w:val="20"/>
                <w:szCs w:val="20"/>
              </w:rPr>
            </w:pP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Titular Del Departamento De Proveeduría</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sz w:val="20"/>
                <w:szCs w:val="20"/>
              </w:rPr>
            </w:pPr>
            <w:r w:rsidRPr="000E59EF">
              <w:rPr>
                <w:rFonts w:cstheme="minorHAnsi"/>
                <w:b/>
                <w:sz w:val="20"/>
                <w:szCs w:val="20"/>
              </w:rPr>
              <w:t>ARQ. REYMUNDO FLORES ALCANTAR</w:t>
            </w:r>
          </w:p>
          <w:p w:rsidR="008C1201" w:rsidRPr="000E59EF" w:rsidRDefault="008C1201" w:rsidP="00AE3C9B">
            <w:pPr>
              <w:rPr>
                <w:rFonts w:cstheme="minorHAnsi"/>
                <w:sz w:val="20"/>
                <w:szCs w:val="20"/>
              </w:rPr>
            </w:pP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Coordinador General De Servicios Municipales</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sz w:val="20"/>
                <w:szCs w:val="20"/>
              </w:rPr>
            </w:pPr>
            <w:r w:rsidRPr="000E59EF">
              <w:rPr>
                <w:rFonts w:cstheme="minorHAnsi"/>
                <w:b/>
                <w:sz w:val="20"/>
                <w:szCs w:val="20"/>
              </w:rPr>
              <w:t>MTRA. CINDY ESTEFANY GARCIA OROZCO</w:t>
            </w:r>
          </w:p>
        </w:tc>
        <w:tc>
          <w:tcPr>
            <w:tcW w:w="3685" w:type="dxa"/>
          </w:tcPr>
          <w:p w:rsidR="008C1201" w:rsidRPr="000E59EF" w:rsidRDefault="008C1201" w:rsidP="00AE3C9B">
            <w:pPr>
              <w:jc w:val="center"/>
              <w:rPr>
                <w:rFonts w:cstheme="minorHAnsi"/>
                <w:sz w:val="20"/>
                <w:szCs w:val="20"/>
              </w:rPr>
            </w:pPr>
            <w:r w:rsidRPr="000E59EF">
              <w:rPr>
                <w:rFonts w:cstheme="minorHAnsi"/>
                <w:sz w:val="20"/>
                <w:szCs w:val="20"/>
              </w:rPr>
              <w:t>Síndico Municipal</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sz w:val="20"/>
                <w:szCs w:val="20"/>
              </w:rPr>
            </w:pPr>
            <w:r w:rsidRPr="000E59EF">
              <w:rPr>
                <w:rFonts w:cstheme="minorHAnsi"/>
                <w:b/>
                <w:sz w:val="20"/>
                <w:szCs w:val="20"/>
              </w:rPr>
              <w:t>LIC. LAURA ELENA MARTÍNEZ RUVALCABA</w:t>
            </w:r>
          </w:p>
          <w:p w:rsidR="008C1201" w:rsidRPr="000E59EF" w:rsidRDefault="008C1201" w:rsidP="00AE3C9B">
            <w:pPr>
              <w:jc w:val="center"/>
              <w:rPr>
                <w:rFonts w:cstheme="minorHAnsi"/>
                <w:b/>
                <w:sz w:val="20"/>
                <w:szCs w:val="20"/>
              </w:rPr>
            </w:pP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Regidor Presidente</w:t>
            </w:r>
            <w:r w:rsidRPr="000E59EF">
              <w:rPr>
                <w:rFonts w:cstheme="minorHAnsi"/>
                <w:sz w:val="20"/>
                <w:szCs w:val="20"/>
                <w:lang w:val="es-AR"/>
              </w:rPr>
              <w:t xml:space="preserve"> De La </w:t>
            </w:r>
            <w:r w:rsidRPr="000E59EF">
              <w:rPr>
                <w:rFonts w:cstheme="minorHAnsi"/>
                <w:sz w:val="20"/>
                <w:szCs w:val="20"/>
              </w:rPr>
              <w:t>Comisión Edilicia de Hacienda Pública Y De Patrimonio Municipal</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bCs/>
                <w:sz w:val="20"/>
                <w:szCs w:val="20"/>
              </w:rPr>
            </w:pPr>
            <w:r w:rsidRPr="000E59EF">
              <w:rPr>
                <w:rFonts w:cstheme="minorHAnsi"/>
                <w:b/>
                <w:sz w:val="20"/>
                <w:szCs w:val="20"/>
              </w:rPr>
              <w:t xml:space="preserve">LIC. </w:t>
            </w:r>
            <w:r w:rsidRPr="000E59EF">
              <w:rPr>
                <w:rFonts w:cstheme="minorHAnsi"/>
                <w:b/>
                <w:bCs/>
                <w:sz w:val="20"/>
                <w:szCs w:val="20"/>
              </w:rPr>
              <w:t>TANIA MAGDALENA BERNARDINO JUÁREZ</w:t>
            </w:r>
          </w:p>
          <w:p w:rsidR="008C1201" w:rsidRPr="000E59EF" w:rsidRDefault="008C1201" w:rsidP="00AE3C9B">
            <w:pPr>
              <w:jc w:val="both"/>
              <w:rPr>
                <w:rFonts w:cstheme="minorHAnsi"/>
                <w:b/>
                <w:sz w:val="20"/>
                <w:szCs w:val="20"/>
              </w:rPr>
            </w:pP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Regidor Presidente</w:t>
            </w:r>
            <w:r w:rsidRPr="000E59EF">
              <w:rPr>
                <w:rFonts w:cstheme="minorHAnsi"/>
                <w:sz w:val="20"/>
                <w:szCs w:val="20"/>
                <w:lang w:val="es-AR"/>
              </w:rPr>
              <w:t xml:space="preserve"> De La </w:t>
            </w:r>
            <w:r w:rsidRPr="000E59EF">
              <w:rPr>
                <w:rFonts w:cstheme="minorHAnsi"/>
                <w:sz w:val="20"/>
                <w:szCs w:val="20"/>
              </w:rPr>
              <w:t>Comisión Edilicia de Calles, Alumbrado Público Y Cementerios</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sz w:val="20"/>
                <w:szCs w:val="20"/>
              </w:rPr>
            </w:pPr>
            <w:r w:rsidRPr="000E59EF">
              <w:rPr>
                <w:rFonts w:cstheme="minorHAnsi"/>
                <w:b/>
                <w:sz w:val="20"/>
                <w:szCs w:val="20"/>
              </w:rPr>
              <w:t>M.A. MARÍA ISABEL ÁLVAREZ HERNÁNDEZ</w:t>
            </w:r>
          </w:p>
          <w:p w:rsidR="008C1201" w:rsidRPr="000E59EF" w:rsidRDefault="008C1201" w:rsidP="00AE3C9B">
            <w:pPr>
              <w:jc w:val="center"/>
              <w:rPr>
                <w:rFonts w:cstheme="minorHAnsi"/>
                <w:sz w:val="20"/>
                <w:szCs w:val="20"/>
              </w:rPr>
            </w:pPr>
          </w:p>
        </w:tc>
        <w:tc>
          <w:tcPr>
            <w:tcW w:w="3685" w:type="dxa"/>
          </w:tcPr>
          <w:p w:rsidR="008C1201" w:rsidRPr="000E59EF" w:rsidRDefault="008C1201" w:rsidP="00AE3C9B">
            <w:pPr>
              <w:spacing w:line="276" w:lineRule="auto"/>
              <w:jc w:val="center"/>
              <w:rPr>
                <w:rFonts w:cstheme="minorHAnsi"/>
                <w:sz w:val="20"/>
                <w:szCs w:val="20"/>
              </w:rPr>
            </w:pPr>
            <w:r w:rsidRPr="000E59EF">
              <w:rPr>
                <w:rFonts w:cstheme="minorHAnsi"/>
                <w:sz w:val="20"/>
                <w:szCs w:val="20"/>
              </w:rPr>
              <w:t>Directora Del Instituto Tecnológico De Ciudad Guzmán</w:t>
            </w:r>
          </w:p>
        </w:tc>
        <w:tc>
          <w:tcPr>
            <w:tcW w:w="1462" w:type="dxa"/>
          </w:tcPr>
          <w:p w:rsidR="008C1201" w:rsidRPr="000E59EF" w:rsidRDefault="00A861CA" w:rsidP="0080550E">
            <w:pPr>
              <w:jc w:val="center"/>
              <w:rPr>
                <w:rFonts w:cstheme="minorHAnsi"/>
                <w:sz w:val="20"/>
                <w:szCs w:val="20"/>
              </w:rPr>
            </w:pPr>
            <w:r>
              <w:rPr>
                <w:rFonts w:cstheme="minorHAnsi"/>
                <w:sz w:val="20"/>
                <w:szCs w:val="20"/>
              </w:rPr>
              <w:t>A</w:t>
            </w:r>
            <w:r w:rsidR="00033D54">
              <w:rPr>
                <w:rFonts w:cstheme="minorHAnsi"/>
                <w:sz w:val="20"/>
                <w:szCs w:val="20"/>
              </w:rPr>
              <w:t>USE</w:t>
            </w:r>
            <w:r>
              <w:rPr>
                <w:rFonts w:cstheme="minorHAnsi"/>
                <w:sz w:val="20"/>
                <w:szCs w:val="20"/>
              </w:rPr>
              <w:t>NTE</w:t>
            </w:r>
          </w:p>
        </w:tc>
      </w:tr>
      <w:tr w:rsidR="008C1201" w:rsidRPr="000E59EF" w:rsidTr="008C1201">
        <w:trPr>
          <w:jc w:val="center"/>
        </w:trPr>
        <w:tc>
          <w:tcPr>
            <w:tcW w:w="4248" w:type="dxa"/>
          </w:tcPr>
          <w:p w:rsidR="008C1201" w:rsidRPr="000E59EF" w:rsidRDefault="008C1201" w:rsidP="00AE3C9B">
            <w:pPr>
              <w:spacing w:line="276" w:lineRule="auto"/>
              <w:jc w:val="center"/>
              <w:rPr>
                <w:rFonts w:cstheme="minorHAnsi"/>
                <w:b/>
                <w:sz w:val="20"/>
                <w:szCs w:val="20"/>
              </w:rPr>
            </w:pPr>
            <w:r w:rsidRPr="000E59EF">
              <w:rPr>
                <w:rFonts w:cstheme="minorHAnsi"/>
                <w:b/>
                <w:sz w:val="20"/>
                <w:szCs w:val="20"/>
              </w:rPr>
              <w:t xml:space="preserve">C. LIC. HÉCTOR </w:t>
            </w:r>
            <w:r w:rsidR="000E59EF">
              <w:rPr>
                <w:rFonts w:cstheme="minorHAnsi"/>
                <w:b/>
                <w:sz w:val="20"/>
                <w:szCs w:val="20"/>
              </w:rPr>
              <w:t xml:space="preserve">MANUEL </w:t>
            </w:r>
            <w:r w:rsidRPr="000E59EF">
              <w:rPr>
                <w:rFonts w:cstheme="minorHAnsi"/>
                <w:b/>
                <w:sz w:val="20"/>
                <w:szCs w:val="20"/>
              </w:rPr>
              <w:t>ROLÓN MURILLO</w:t>
            </w:r>
          </w:p>
        </w:tc>
        <w:tc>
          <w:tcPr>
            <w:tcW w:w="3685" w:type="dxa"/>
          </w:tcPr>
          <w:p w:rsidR="008C1201" w:rsidRPr="000E59EF" w:rsidRDefault="008C1201" w:rsidP="00254E83">
            <w:pPr>
              <w:spacing w:line="276" w:lineRule="auto"/>
              <w:jc w:val="center"/>
              <w:rPr>
                <w:rFonts w:cstheme="minorHAnsi"/>
                <w:sz w:val="20"/>
                <w:szCs w:val="20"/>
              </w:rPr>
            </w:pPr>
            <w:r w:rsidRPr="000E59EF">
              <w:rPr>
                <w:rFonts w:cstheme="minorHAnsi"/>
                <w:sz w:val="20"/>
                <w:szCs w:val="20"/>
              </w:rPr>
              <w:t xml:space="preserve">Titular </w:t>
            </w:r>
            <w:r w:rsidR="00254E83">
              <w:rPr>
                <w:rFonts w:cstheme="minorHAnsi"/>
                <w:sz w:val="20"/>
                <w:szCs w:val="20"/>
              </w:rPr>
              <w:t>del Órgano Interno de Control</w:t>
            </w:r>
          </w:p>
        </w:tc>
        <w:tc>
          <w:tcPr>
            <w:tcW w:w="1462" w:type="dxa"/>
          </w:tcPr>
          <w:p w:rsidR="008C1201" w:rsidRPr="000E59EF" w:rsidRDefault="008C1201" w:rsidP="0080550E">
            <w:pPr>
              <w:jc w:val="center"/>
              <w:rPr>
                <w:rFonts w:cstheme="minorHAnsi"/>
                <w:sz w:val="20"/>
                <w:szCs w:val="20"/>
              </w:rPr>
            </w:pPr>
            <w:r w:rsidRPr="000E59EF">
              <w:rPr>
                <w:rFonts w:cstheme="minorHAnsi"/>
                <w:sz w:val="20"/>
                <w:szCs w:val="20"/>
              </w:rPr>
              <w:t>PRESENTE</w:t>
            </w:r>
          </w:p>
        </w:tc>
      </w:tr>
    </w:tbl>
    <w:p w:rsidR="008C1201" w:rsidRPr="00E76FB7" w:rsidRDefault="008C1201" w:rsidP="008C1201">
      <w:pPr>
        <w:autoSpaceDE w:val="0"/>
        <w:autoSpaceDN w:val="0"/>
        <w:adjustRightInd w:val="0"/>
        <w:spacing w:after="0" w:line="240" w:lineRule="auto"/>
        <w:rPr>
          <w:rFonts w:cstheme="minorHAnsi"/>
          <w:bCs/>
          <w:sz w:val="24"/>
          <w:szCs w:val="24"/>
        </w:rPr>
      </w:pPr>
    </w:p>
    <w:p w:rsidR="008C1201" w:rsidRPr="008D5346" w:rsidRDefault="008C1201" w:rsidP="008C1201">
      <w:pPr>
        <w:autoSpaceDE w:val="0"/>
        <w:autoSpaceDN w:val="0"/>
        <w:adjustRightInd w:val="0"/>
        <w:spacing w:after="0" w:line="240" w:lineRule="auto"/>
        <w:jc w:val="both"/>
        <w:rPr>
          <w:rFonts w:cstheme="minorHAnsi"/>
          <w:bCs/>
          <w:sz w:val="23"/>
          <w:szCs w:val="23"/>
        </w:rPr>
      </w:pPr>
      <w:r w:rsidRPr="008D5346">
        <w:rPr>
          <w:rFonts w:cstheme="minorHAnsi"/>
          <w:bCs/>
          <w:sz w:val="23"/>
          <w:szCs w:val="23"/>
        </w:rPr>
        <w:t>Toda vez que se cuenta con</w:t>
      </w:r>
      <w:r w:rsidR="008535FC">
        <w:rPr>
          <w:rFonts w:cstheme="minorHAnsi"/>
          <w:bCs/>
          <w:sz w:val="23"/>
          <w:szCs w:val="23"/>
        </w:rPr>
        <w:t xml:space="preserve"> 08 de 10</w:t>
      </w:r>
      <w:r w:rsidRPr="008D5346">
        <w:rPr>
          <w:rFonts w:cstheme="minorHAnsi"/>
          <w:bCs/>
          <w:sz w:val="23"/>
          <w:szCs w:val="23"/>
        </w:rPr>
        <w:t xml:space="preserve"> </w:t>
      </w:r>
      <w:r w:rsidR="008535FC">
        <w:rPr>
          <w:rFonts w:cstheme="minorHAnsi"/>
          <w:bCs/>
          <w:sz w:val="23"/>
          <w:szCs w:val="23"/>
        </w:rPr>
        <w:t>los integrantes del Comité,</w:t>
      </w:r>
      <w:r w:rsidRPr="008D5346">
        <w:rPr>
          <w:rFonts w:cstheme="minorHAnsi"/>
          <w:bCs/>
          <w:sz w:val="23"/>
          <w:szCs w:val="23"/>
        </w:rPr>
        <w:t xml:space="preserve"> se declara existente el </w:t>
      </w:r>
      <w:r w:rsidRPr="008D5346">
        <w:rPr>
          <w:rFonts w:cstheme="minorHAnsi"/>
          <w:b/>
          <w:bCs/>
          <w:sz w:val="23"/>
          <w:szCs w:val="23"/>
        </w:rPr>
        <w:t>QUORUM LEGAL</w:t>
      </w:r>
      <w:r w:rsidRPr="008D5346">
        <w:rPr>
          <w:rFonts w:cstheme="minorHAnsi"/>
          <w:bCs/>
          <w:sz w:val="23"/>
          <w:szCs w:val="23"/>
        </w:rPr>
        <w:t xml:space="preserve">, </w:t>
      </w:r>
      <w:r w:rsidR="008535FC">
        <w:rPr>
          <w:rFonts w:cstheme="minorHAnsi"/>
          <w:bCs/>
          <w:sz w:val="23"/>
          <w:szCs w:val="23"/>
        </w:rPr>
        <w:t xml:space="preserve">por lo cual </w:t>
      </w:r>
      <w:r w:rsidRPr="008D5346">
        <w:rPr>
          <w:rFonts w:cstheme="minorHAnsi"/>
          <w:bCs/>
          <w:sz w:val="23"/>
          <w:szCs w:val="23"/>
        </w:rPr>
        <w:t>se procede a dar c</w:t>
      </w:r>
      <w:r w:rsidR="000E59EF" w:rsidRPr="008D5346">
        <w:rPr>
          <w:rFonts w:cstheme="minorHAnsi"/>
          <w:bCs/>
          <w:sz w:val="23"/>
          <w:szCs w:val="23"/>
        </w:rPr>
        <w:t xml:space="preserve">ontinuidad con el orden del día: </w:t>
      </w:r>
      <w:r w:rsidR="000E59EF" w:rsidRPr="008D5346">
        <w:rPr>
          <w:rFonts w:cstheme="minorHAnsi"/>
          <w:sz w:val="23"/>
          <w:szCs w:val="23"/>
        </w:rPr>
        <w:t>---------------------</w:t>
      </w:r>
      <w:r w:rsidR="008D5346">
        <w:rPr>
          <w:rFonts w:cstheme="minorHAnsi"/>
          <w:sz w:val="23"/>
          <w:szCs w:val="23"/>
        </w:rPr>
        <w:t>--------------------</w:t>
      </w:r>
      <w:r w:rsidR="000E59EF" w:rsidRPr="008D5346">
        <w:rPr>
          <w:rFonts w:cstheme="minorHAnsi"/>
          <w:sz w:val="23"/>
          <w:szCs w:val="23"/>
        </w:rPr>
        <w:t>-------------------------------</w:t>
      </w:r>
    </w:p>
    <w:p w:rsidR="008C1201" w:rsidRPr="008D5346" w:rsidRDefault="008C1201" w:rsidP="008C1201">
      <w:pPr>
        <w:autoSpaceDE w:val="0"/>
        <w:autoSpaceDN w:val="0"/>
        <w:adjustRightInd w:val="0"/>
        <w:spacing w:after="0" w:line="240" w:lineRule="auto"/>
        <w:jc w:val="both"/>
        <w:rPr>
          <w:rFonts w:cstheme="minorHAnsi"/>
          <w:b/>
          <w:bCs/>
          <w:sz w:val="23"/>
          <w:szCs w:val="23"/>
        </w:rPr>
      </w:pPr>
    </w:p>
    <w:p w:rsidR="008C1201" w:rsidRPr="00E76FB7" w:rsidRDefault="008C1201" w:rsidP="008C1201">
      <w:pPr>
        <w:autoSpaceDE w:val="0"/>
        <w:autoSpaceDN w:val="0"/>
        <w:adjustRightInd w:val="0"/>
        <w:spacing w:after="0" w:line="240" w:lineRule="auto"/>
        <w:jc w:val="center"/>
        <w:rPr>
          <w:rFonts w:cstheme="minorHAnsi"/>
          <w:b/>
          <w:bCs/>
          <w:sz w:val="24"/>
          <w:szCs w:val="24"/>
        </w:rPr>
      </w:pPr>
      <w:r w:rsidRPr="00E76FB7">
        <w:rPr>
          <w:rFonts w:cstheme="minorHAnsi"/>
          <w:b/>
          <w:bCs/>
          <w:sz w:val="24"/>
          <w:szCs w:val="24"/>
        </w:rPr>
        <w:t xml:space="preserve">3.- LECTURA DEL ORDEN DEL DÍA </w:t>
      </w:r>
    </w:p>
    <w:p w:rsidR="008C1201" w:rsidRPr="00E76FB7" w:rsidRDefault="008C1201" w:rsidP="008C1201">
      <w:pPr>
        <w:pStyle w:val="Prrafodelista"/>
        <w:spacing w:after="0" w:line="240" w:lineRule="auto"/>
        <w:ind w:left="1070"/>
        <w:jc w:val="both"/>
        <w:rPr>
          <w:rFonts w:asciiTheme="minorHAnsi" w:hAnsiTheme="minorHAnsi" w:cstheme="minorHAnsi"/>
          <w:sz w:val="20"/>
          <w:szCs w:val="20"/>
        </w:rPr>
      </w:pPr>
    </w:p>
    <w:p w:rsidR="008C1201" w:rsidRPr="000E59EF" w:rsidRDefault="008C1201" w:rsidP="008C1201">
      <w:pPr>
        <w:pStyle w:val="Prrafodelista"/>
        <w:numPr>
          <w:ilvl w:val="0"/>
          <w:numId w:val="11"/>
        </w:numPr>
        <w:spacing w:after="0"/>
        <w:contextualSpacing/>
        <w:jc w:val="both"/>
        <w:rPr>
          <w:rFonts w:asciiTheme="minorHAnsi" w:eastAsiaTheme="minorEastAsia" w:hAnsiTheme="minorHAnsi" w:cstheme="minorHAnsi"/>
        </w:rPr>
      </w:pPr>
      <w:r w:rsidRPr="000E59EF">
        <w:rPr>
          <w:rFonts w:asciiTheme="minorHAnsi" w:eastAsiaTheme="minorEastAsia" w:hAnsiTheme="minorHAnsi" w:cstheme="minorHAnsi"/>
        </w:rPr>
        <w:t>Lista de asistencia y declaración del quórum legal;</w:t>
      </w:r>
    </w:p>
    <w:p w:rsidR="008C1201" w:rsidRPr="000E59EF" w:rsidRDefault="008C1201" w:rsidP="008C1201">
      <w:pPr>
        <w:pStyle w:val="Prrafodelista"/>
        <w:numPr>
          <w:ilvl w:val="0"/>
          <w:numId w:val="11"/>
        </w:numPr>
        <w:spacing w:after="0"/>
        <w:contextualSpacing/>
        <w:jc w:val="both"/>
        <w:rPr>
          <w:rFonts w:asciiTheme="minorHAnsi" w:eastAsiaTheme="minorEastAsia" w:hAnsiTheme="minorHAnsi" w:cstheme="minorHAnsi"/>
        </w:rPr>
      </w:pPr>
      <w:r w:rsidRPr="000E59EF">
        <w:rPr>
          <w:rFonts w:asciiTheme="minorHAnsi" w:eastAsiaTheme="minorEastAsia" w:hAnsiTheme="minorHAnsi" w:cstheme="minorHAnsi"/>
        </w:rPr>
        <w:t>Lectura y aprobación del orden del día;</w:t>
      </w:r>
    </w:p>
    <w:p w:rsidR="008C1201" w:rsidRPr="000E59EF" w:rsidRDefault="002E5AEB" w:rsidP="008C1201">
      <w:pPr>
        <w:pStyle w:val="Prrafodelista"/>
        <w:numPr>
          <w:ilvl w:val="0"/>
          <w:numId w:val="11"/>
        </w:numPr>
        <w:contextualSpacing/>
        <w:jc w:val="both"/>
        <w:rPr>
          <w:rFonts w:asciiTheme="minorHAnsi" w:eastAsiaTheme="minorEastAsia" w:hAnsiTheme="minorHAnsi" w:cstheme="minorHAnsi"/>
        </w:rPr>
      </w:pPr>
      <w:r>
        <w:rPr>
          <w:rFonts w:asciiTheme="minorHAnsi" w:eastAsiaTheme="minorEastAsia" w:hAnsiTheme="minorHAnsi" w:cstheme="minorHAnsi"/>
        </w:rPr>
        <w:t xml:space="preserve">Análisis de propuesta y en su caso </w:t>
      </w:r>
      <w:r w:rsidR="008C1201" w:rsidRPr="000E59EF">
        <w:rPr>
          <w:rFonts w:asciiTheme="minorHAnsi" w:eastAsiaTheme="minorEastAsia" w:hAnsiTheme="minorHAnsi" w:cstheme="minorHAnsi"/>
        </w:rPr>
        <w:t>Emisión de fallo de adjudicación de la Licitación Pública Local 01/CAP/2020 para la CONTRATACIÓN DE LA CONCESIÓN DEL PROYECTO DE MODERNIZACIÓN SUSTENTABLE DEL SISTEMA</w:t>
      </w:r>
      <w:r w:rsidR="004535E8">
        <w:rPr>
          <w:rFonts w:asciiTheme="minorHAnsi" w:eastAsiaTheme="minorEastAsia" w:hAnsiTheme="minorHAnsi" w:cstheme="minorHAnsi"/>
        </w:rPr>
        <w:t xml:space="preserve"> DE ALUMBRADO PÚBLICO PARA EL MUNICIPIO</w:t>
      </w:r>
      <w:r w:rsidR="008C1201" w:rsidRPr="000E59EF">
        <w:rPr>
          <w:rFonts w:asciiTheme="minorHAnsi" w:eastAsiaTheme="minorEastAsia" w:hAnsiTheme="minorHAnsi" w:cstheme="minorHAnsi"/>
        </w:rPr>
        <w:t xml:space="preserve"> DE ZAPOTLÁN EL GRANDE, JALISCO, INCLUYENDO SU SUSTITUCIÓN, MANTENIMIENTO Y OPERACIÓN;</w:t>
      </w:r>
    </w:p>
    <w:p w:rsidR="008C1201" w:rsidRPr="000E59EF" w:rsidRDefault="008C1201" w:rsidP="008C1201">
      <w:pPr>
        <w:pStyle w:val="Prrafodelista"/>
        <w:numPr>
          <w:ilvl w:val="0"/>
          <w:numId w:val="11"/>
        </w:numPr>
        <w:spacing w:after="0"/>
        <w:contextualSpacing/>
        <w:jc w:val="both"/>
        <w:rPr>
          <w:rFonts w:asciiTheme="minorHAnsi" w:eastAsiaTheme="minorEastAsia" w:hAnsiTheme="minorHAnsi" w:cstheme="minorHAnsi"/>
        </w:rPr>
      </w:pPr>
      <w:r w:rsidRPr="000E59EF">
        <w:rPr>
          <w:rFonts w:asciiTheme="minorHAnsi" w:eastAsiaTheme="minorEastAsia" w:hAnsiTheme="minorHAnsi" w:cstheme="minorHAnsi"/>
        </w:rPr>
        <w:t>Puntos Varios</w:t>
      </w:r>
      <w:r w:rsidR="000E59EF" w:rsidRPr="000E59EF">
        <w:rPr>
          <w:rFonts w:asciiTheme="minorHAnsi" w:eastAsiaTheme="minorEastAsia" w:hAnsiTheme="minorHAnsi" w:cstheme="minorHAnsi"/>
        </w:rPr>
        <w:t xml:space="preserve">, y </w:t>
      </w:r>
    </w:p>
    <w:p w:rsidR="008C1201" w:rsidRPr="000E59EF" w:rsidRDefault="008C1201" w:rsidP="008C1201">
      <w:pPr>
        <w:pStyle w:val="Prrafodelista"/>
        <w:numPr>
          <w:ilvl w:val="0"/>
          <w:numId w:val="11"/>
        </w:numPr>
        <w:spacing w:after="0"/>
        <w:contextualSpacing/>
        <w:jc w:val="both"/>
        <w:rPr>
          <w:rFonts w:asciiTheme="minorHAnsi" w:eastAsiaTheme="minorEastAsia" w:hAnsiTheme="minorHAnsi" w:cstheme="minorHAnsi"/>
        </w:rPr>
      </w:pPr>
      <w:r w:rsidRPr="000E59EF">
        <w:rPr>
          <w:rFonts w:asciiTheme="minorHAnsi" w:eastAsiaTheme="minorEastAsia" w:hAnsiTheme="minorHAnsi" w:cstheme="minorHAnsi"/>
        </w:rPr>
        <w:t>Clausura.</w:t>
      </w:r>
    </w:p>
    <w:p w:rsidR="008C1201" w:rsidRPr="000E59EF" w:rsidRDefault="008C1201" w:rsidP="008C1201">
      <w:pPr>
        <w:autoSpaceDE w:val="0"/>
        <w:autoSpaceDN w:val="0"/>
        <w:adjustRightInd w:val="0"/>
        <w:spacing w:after="0" w:line="240" w:lineRule="auto"/>
        <w:jc w:val="both"/>
        <w:rPr>
          <w:rFonts w:cstheme="minorHAnsi"/>
          <w:bCs/>
        </w:rPr>
      </w:pPr>
    </w:p>
    <w:p w:rsidR="008C1201" w:rsidRPr="008D5346" w:rsidRDefault="008C1201" w:rsidP="008C1201">
      <w:pPr>
        <w:autoSpaceDE w:val="0"/>
        <w:autoSpaceDN w:val="0"/>
        <w:adjustRightInd w:val="0"/>
        <w:spacing w:after="0" w:line="240" w:lineRule="auto"/>
        <w:jc w:val="both"/>
        <w:rPr>
          <w:rFonts w:cstheme="minorHAnsi"/>
          <w:bCs/>
          <w:sz w:val="23"/>
          <w:szCs w:val="23"/>
        </w:rPr>
      </w:pPr>
      <w:r w:rsidRPr="008D5346">
        <w:rPr>
          <w:rFonts w:cstheme="minorHAnsi"/>
          <w:bCs/>
          <w:sz w:val="23"/>
          <w:szCs w:val="23"/>
        </w:rPr>
        <w:t>Se somete a consideración de los presentes la aprobación del orden del día y en caso de ser afirmativo</w:t>
      </w:r>
      <w:r w:rsidR="00F9110C" w:rsidRPr="008D5346">
        <w:rPr>
          <w:rFonts w:cstheme="minorHAnsi"/>
          <w:bCs/>
          <w:sz w:val="23"/>
          <w:szCs w:val="23"/>
        </w:rPr>
        <w:t>,</w:t>
      </w:r>
      <w:r w:rsidRPr="008D5346">
        <w:rPr>
          <w:rFonts w:cstheme="minorHAnsi"/>
          <w:bCs/>
          <w:sz w:val="23"/>
          <w:szCs w:val="23"/>
        </w:rPr>
        <w:t xml:space="preserve"> favor de manifestarlo levantando la mano: </w:t>
      </w:r>
      <w:r w:rsidR="00505A1C" w:rsidRPr="008D5346">
        <w:rPr>
          <w:rFonts w:cstheme="minorHAnsi"/>
          <w:sz w:val="23"/>
          <w:szCs w:val="23"/>
        </w:rPr>
        <w:t>-------------------------------</w:t>
      </w:r>
      <w:r w:rsidR="008D5346">
        <w:rPr>
          <w:rFonts w:cstheme="minorHAnsi"/>
          <w:sz w:val="23"/>
          <w:szCs w:val="23"/>
        </w:rPr>
        <w:t>---------</w:t>
      </w:r>
      <w:r w:rsidR="00505A1C" w:rsidRPr="008D5346">
        <w:rPr>
          <w:rFonts w:cstheme="minorHAnsi"/>
          <w:sz w:val="23"/>
          <w:szCs w:val="23"/>
        </w:rPr>
        <w:t>---------------------------------------------------------------</w:t>
      </w:r>
    </w:p>
    <w:p w:rsidR="008C1201" w:rsidRPr="00E76FB7" w:rsidRDefault="008C1201" w:rsidP="008C1201">
      <w:pPr>
        <w:autoSpaceDE w:val="0"/>
        <w:autoSpaceDN w:val="0"/>
        <w:adjustRightInd w:val="0"/>
        <w:spacing w:after="0" w:line="240" w:lineRule="auto"/>
        <w:jc w:val="both"/>
        <w:rPr>
          <w:rFonts w:cstheme="minorHAnsi"/>
          <w:bCs/>
          <w:sz w:val="24"/>
          <w:szCs w:val="24"/>
        </w:rPr>
      </w:pPr>
    </w:p>
    <w:tbl>
      <w:tblPr>
        <w:tblStyle w:val="Tablaconcuadrcula1"/>
        <w:tblW w:w="0" w:type="auto"/>
        <w:jc w:val="center"/>
        <w:tblLook w:val="04A0" w:firstRow="1" w:lastRow="0" w:firstColumn="1" w:lastColumn="0" w:noHBand="0" w:noVBand="1"/>
      </w:tblPr>
      <w:tblGrid>
        <w:gridCol w:w="4390"/>
        <w:gridCol w:w="1417"/>
        <w:gridCol w:w="1418"/>
        <w:gridCol w:w="1417"/>
      </w:tblGrid>
      <w:tr w:rsidR="008C1201" w:rsidRPr="00E76FB7" w:rsidTr="004535E8">
        <w:trPr>
          <w:jc w:val="center"/>
        </w:trPr>
        <w:tc>
          <w:tcPr>
            <w:tcW w:w="4390" w:type="dxa"/>
          </w:tcPr>
          <w:p w:rsidR="008C1201" w:rsidRPr="00E76FB7" w:rsidRDefault="008C1201" w:rsidP="00AE3C9B">
            <w:pPr>
              <w:jc w:val="center"/>
              <w:rPr>
                <w:rFonts w:cstheme="minorHAnsi"/>
                <w:sz w:val="18"/>
                <w:szCs w:val="18"/>
              </w:rPr>
            </w:pPr>
            <w:r w:rsidRPr="00E76FB7">
              <w:rPr>
                <w:rFonts w:cstheme="minorHAnsi"/>
                <w:b/>
                <w:sz w:val="18"/>
                <w:szCs w:val="18"/>
              </w:rPr>
              <w:lastRenderedPageBreak/>
              <w:t>NOMBRE</w:t>
            </w:r>
          </w:p>
        </w:tc>
        <w:tc>
          <w:tcPr>
            <w:tcW w:w="1417" w:type="dxa"/>
          </w:tcPr>
          <w:p w:rsidR="008C1201" w:rsidRPr="00E76FB7" w:rsidRDefault="008C1201" w:rsidP="00AE3C9B">
            <w:pPr>
              <w:jc w:val="center"/>
              <w:rPr>
                <w:rFonts w:cstheme="minorHAnsi"/>
                <w:b/>
                <w:sz w:val="18"/>
                <w:szCs w:val="18"/>
              </w:rPr>
            </w:pPr>
            <w:r w:rsidRPr="00E76FB7">
              <w:rPr>
                <w:rFonts w:cstheme="minorHAnsi"/>
                <w:b/>
                <w:sz w:val="18"/>
                <w:szCs w:val="18"/>
              </w:rPr>
              <w:t>A FAVOR</w:t>
            </w:r>
          </w:p>
        </w:tc>
        <w:tc>
          <w:tcPr>
            <w:tcW w:w="1418" w:type="dxa"/>
          </w:tcPr>
          <w:p w:rsidR="008C1201" w:rsidRPr="00E76FB7" w:rsidRDefault="008C1201" w:rsidP="00AE3C9B">
            <w:pPr>
              <w:jc w:val="center"/>
              <w:rPr>
                <w:rFonts w:cstheme="minorHAnsi"/>
                <w:b/>
                <w:sz w:val="18"/>
                <w:szCs w:val="18"/>
              </w:rPr>
            </w:pPr>
            <w:r w:rsidRPr="00E76FB7">
              <w:rPr>
                <w:rFonts w:cstheme="minorHAnsi"/>
                <w:b/>
                <w:sz w:val="18"/>
                <w:szCs w:val="18"/>
              </w:rPr>
              <w:t>EN CONTRA</w:t>
            </w:r>
          </w:p>
        </w:tc>
        <w:tc>
          <w:tcPr>
            <w:tcW w:w="1417" w:type="dxa"/>
          </w:tcPr>
          <w:p w:rsidR="008C1201" w:rsidRPr="00E76FB7" w:rsidRDefault="008C1201" w:rsidP="00AE3C9B">
            <w:pPr>
              <w:jc w:val="center"/>
              <w:rPr>
                <w:rFonts w:cstheme="minorHAnsi"/>
                <w:b/>
                <w:sz w:val="18"/>
                <w:szCs w:val="18"/>
              </w:rPr>
            </w:pPr>
            <w:r w:rsidRPr="00E76FB7">
              <w:rPr>
                <w:rFonts w:cstheme="minorHAnsi"/>
                <w:b/>
                <w:sz w:val="18"/>
                <w:szCs w:val="18"/>
              </w:rPr>
              <w:t xml:space="preserve">ABSTENCIÓN </w:t>
            </w:r>
          </w:p>
        </w:tc>
      </w:tr>
      <w:tr w:rsidR="008C1201" w:rsidRPr="00E76FB7" w:rsidTr="004535E8">
        <w:trPr>
          <w:jc w:val="center"/>
        </w:trPr>
        <w:tc>
          <w:tcPr>
            <w:tcW w:w="4390" w:type="dxa"/>
          </w:tcPr>
          <w:p w:rsidR="008C1201" w:rsidRPr="00E76FB7" w:rsidRDefault="008C1201" w:rsidP="00AE3C9B">
            <w:pPr>
              <w:jc w:val="center"/>
              <w:rPr>
                <w:rFonts w:cstheme="minorHAnsi"/>
                <w:sz w:val="18"/>
                <w:szCs w:val="18"/>
              </w:rPr>
            </w:pPr>
            <w:r w:rsidRPr="00E76FB7">
              <w:rPr>
                <w:rFonts w:cstheme="minorHAnsi"/>
                <w:sz w:val="20"/>
                <w:szCs w:val="20"/>
              </w:rPr>
              <w:t>J. JESÚS GUERRERO ZÚÑIGA</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jc w:val="center"/>
              <w:rPr>
                <w:rFonts w:cstheme="minorHAnsi"/>
                <w:sz w:val="18"/>
                <w:szCs w:val="18"/>
              </w:rPr>
            </w:pPr>
          </w:p>
        </w:tc>
        <w:tc>
          <w:tcPr>
            <w:tcW w:w="1417" w:type="dxa"/>
          </w:tcPr>
          <w:p w:rsidR="008C1201" w:rsidRPr="00E76FB7" w:rsidRDefault="008C1201" w:rsidP="00AE3C9B">
            <w:pPr>
              <w:jc w:val="cente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LIC. FRANCISCO DANIEL VARGAS CUEVAS</w:t>
            </w:r>
          </w:p>
        </w:tc>
        <w:tc>
          <w:tcPr>
            <w:tcW w:w="1417" w:type="dxa"/>
          </w:tcPr>
          <w:p w:rsidR="008C1201" w:rsidRPr="00E76FB7" w:rsidRDefault="00A2073B" w:rsidP="00AE3C9B">
            <w:pPr>
              <w:jc w:val="center"/>
              <w:rPr>
                <w:rFonts w:cstheme="minorHAnsi"/>
                <w:sz w:val="18"/>
                <w:szCs w:val="18"/>
              </w:rPr>
            </w:pPr>
            <w:r>
              <w:rPr>
                <w:rFonts w:cstheme="minorHAnsi"/>
                <w:sz w:val="18"/>
                <w:szCs w:val="18"/>
              </w:rPr>
              <w:t>AUSENTE</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MTRO. TEOFILO DE LA CRUZ MORÁN</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ARQ. REYMUNDO FLORES ALCANTAR</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MTRA. CINDY ESTEFANY GARCIA OROZCO</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LIC. LAURA ELENA MARTÍNEZ RUVALCABA</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18"/>
                <w:szCs w:val="18"/>
              </w:rPr>
            </w:pPr>
            <w:r w:rsidRPr="00E76FB7">
              <w:rPr>
                <w:rFonts w:cstheme="minorHAnsi"/>
                <w:sz w:val="20"/>
                <w:szCs w:val="20"/>
              </w:rPr>
              <w:t xml:space="preserve">LIC. </w:t>
            </w:r>
            <w:r w:rsidRPr="00E76FB7">
              <w:rPr>
                <w:rFonts w:cstheme="minorHAnsi"/>
                <w:bCs/>
                <w:sz w:val="20"/>
                <w:szCs w:val="20"/>
              </w:rPr>
              <w:t>TANIA MAGDALENA BERNARDINO JUÁREZ</w:t>
            </w:r>
          </w:p>
        </w:tc>
        <w:tc>
          <w:tcPr>
            <w:tcW w:w="1417" w:type="dxa"/>
          </w:tcPr>
          <w:p w:rsidR="008C1201" w:rsidRPr="00E76FB7" w:rsidRDefault="008C1201" w:rsidP="00AE3C9B">
            <w:pPr>
              <w:jc w:val="center"/>
              <w:rPr>
                <w:rFonts w:cstheme="minorHAnsi"/>
                <w:sz w:val="18"/>
                <w:szCs w:val="18"/>
              </w:rPr>
            </w:pPr>
            <w:r w:rsidRPr="00E76FB7">
              <w:rPr>
                <w:rFonts w:cstheme="minorHAnsi"/>
                <w:sz w:val="18"/>
                <w:szCs w:val="18"/>
              </w:rPr>
              <w:t>X</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r w:rsidR="008C1201" w:rsidRPr="00E76FB7" w:rsidTr="004535E8">
        <w:trPr>
          <w:jc w:val="center"/>
        </w:trPr>
        <w:tc>
          <w:tcPr>
            <w:tcW w:w="4390" w:type="dxa"/>
          </w:tcPr>
          <w:p w:rsidR="008C1201" w:rsidRPr="00E76FB7" w:rsidRDefault="008C1201" w:rsidP="00AE3C9B">
            <w:pPr>
              <w:spacing w:line="276" w:lineRule="auto"/>
              <w:jc w:val="center"/>
              <w:rPr>
                <w:rFonts w:cstheme="minorHAnsi"/>
                <w:sz w:val="20"/>
                <w:szCs w:val="20"/>
              </w:rPr>
            </w:pPr>
            <w:r w:rsidRPr="00E76FB7">
              <w:rPr>
                <w:rFonts w:cstheme="minorHAnsi"/>
                <w:sz w:val="20"/>
                <w:szCs w:val="20"/>
              </w:rPr>
              <w:t>M.A. MARÍA ISABEL ÁLVAREZ HERNÁNDEZ</w:t>
            </w:r>
          </w:p>
        </w:tc>
        <w:tc>
          <w:tcPr>
            <w:tcW w:w="1417" w:type="dxa"/>
          </w:tcPr>
          <w:p w:rsidR="008C1201" w:rsidRPr="00E76FB7" w:rsidRDefault="00A2073B" w:rsidP="00AE3C9B">
            <w:pPr>
              <w:jc w:val="center"/>
              <w:rPr>
                <w:rFonts w:cstheme="minorHAnsi"/>
                <w:sz w:val="18"/>
                <w:szCs w:val="18"/>
              </w:rPr>
            </w:pPr>
            <w:r>
              <w:rPr>
                <w:rFonts w:cstheme="minorHAnsi"/>
                <w:sz w:val="18"/>
                <w:szCs w:val="18"/>
              </w:rPr>
              <w:t>AUSENTE</w:t>
            </w:r>
          </w:p>
        </w:tc>
        <w:tc>
          <w:tcPr>
            <w:tcW w:w="1418" w:type="dxa"/>
          </w:tcPr>
          <w:p w:rsidR="008C1201" w:rsidRPr="00E76FB7" w:rsidRDefault="008C1201" w:rsidP="00AE3C9B">
            <w:pPr>
              <w:rPr>
                <w:rFonts w:cstheme="minorHAnsi"/>
                <w:sz w:val="18"/>
                <w:szCs w:val="18"/>
              </w:rPr>
            </w:pPr>
          </w:p>
        </w:tc>
        <w:tc>
          <w:tcPr>
            <w:tcW w:w="1417" w:type="dxa"/>
          </w:tcPr>
          <w:p w:rsidR="008C1201" w:rsidRPr="00E76FB7" w:rsidRDefault="008C1201" w:rsidP="00AE3C9B">
            <w:pPr>
              <w:rPr>
                <w:rFonts w:cstheme="minorHAnsi"/>
                <w:sz w:val="18"/>
                <w:szCs w:val="18"/>
              </w:rPr>
            </w:pPr>
          </w:p>
        </w:tc>
      </w:tr>
    </w:tbl>
    <w:p w:rsidR="008C1201" w:rsidRPr="00E76FB7" w:rsidRDefault="008C1201" w:rsidP="008C1201">
      <w:pPr>
        <w:autoSpaceDE w:val="0"/>
        <w:autoSpaceDN w:val="0"/>
        <w:adjustRightInd w:val="0"/>
        <w:spacing w:after="0" w:line="240" w:lineRule="auto"/>
        <w:jc w:val="both"/>
        <w:rPr>
          <w:rFonts w:cstheme="minorHAnsi"/>
          <w:bCs/>
          <w:sz w:val="24"/>
          <w:szCs w:val="24"/>
        </w:rPr>
      </w:pPr>
    </w:p>
    <w:p w:rsidR="009E2924" w:rsidRPr="008D5346" w:rsidRDefault="00AF0D67" w:rsidP="000A05F7">
      <w:pPr>
        <w:autoSpaceDE w:val="0"/>
        <w:autoSpaceDN w:val="0"/>
        <w:adjustRightInd w:val="0"/>
        <w:spacing w:after="0" w:line="240" w:lineRule="auto"/>
        <w:jc w:val="both"/>
        <w:rPr>
          <w:rFonts w:cstheme="minorHAnsi"/>
          <w:bCs/>
          <w:sz w:val="23"/>
          <w:szCs w:val="23"/>
        </w:rPr>
      </w:pPr>
      <w:r w:rsidRPr="008D5346">
        <w:rPr>
          <w:rFonts w:cstheme="minorHAnsi"/>
          <w:bCs/>
          <w:sz w:val="23"/>
          <w:szCs w:val="23"/>
        </w:rPr>
        <w:t>Antes de dar inicio al desahogo de los demás puntos del orden del día el Lic</w:t>
      </w:r>
      <w:r w:rsidR="007D6B7C" w:rsidRPr="008D5346">
        <w:rPr>
          <w:rFonts w:cstheme="minorHAnsi"/>
          <w:bCs/>
          <w:sz w:val="23"/>
          <w:szCs w:val="23"/>
        </w:rPr>
        <w:t>.</w:t>
      </w:r>
      <w:r w:rsidRPr="008D5346">
        <w:rPr>
          <w:rFonts w:cstheme="minorHAnsi"/>
          <w:bCs/>
          <w:sz w:val="23"/>
          <w:szCs w:val="23"/>
        </w:rPr>
        <w:t xml:space="preserve"> Héctor Manuel </w:t>
      </w:r>
      <w:proofErr w:type="spellStart"/>
      <w:r w:rsidRPr="008D5346">
        <w:rPr>
          <w:rFonts w:cstheme="minorHAnsi"/>
          <w:bCs/>
          <w:sz w:val="23"/>
          <w:szCs w:val="23"/>
        </w:rPr>
        <w:t>Rolón</w:t>
      </w:r>
      <w:proofErr w:type="spellEnd"/>
      <w:r w:rsidRPr="008D5346">
        <w:rPr>
          <w:rFonts w:cstheme="minorHAnsi"/>
          <w:bCs/>
          <w:sz w:val="23"/>
          <w:szCs w:val="23"/>
        </w:rPr>
        <w:t xml:space="preserve"> Murillo solicita el uso de la voz, el cual señala que con fundamento a lo dispuesto por</w:t>
      </w:r>
      <w:r w:rsidR="007D6B7C" w:rsidRPr="008D5346">
        <w:rPr>
          <w:rFonts w:cstheme="minorHAnsi"/>
          <w:bCs/>
          <w:sz w:val="23"/>
          <w:szCs w:val="23"/>
        </w:rPr>
        <w:t xml:space="preserve"> el artículo 24 fracción XIV, de la Ley de Compras Gubernamentales, Enajenaciones y Contratación de Servicios de Servicios del Estado</w:t>
      </w:r>
      <w:r w:rsidR="00A2073B">
        <w:rPr>
          <w:rFonts w:cstheme="minorHAnsi"/>
          <w:bCs/>
          <w:sz w:val="23"/>
          <w:szCs w:val="23"/>
        </w:rPr>
        <w:t xml:space="preserve"> de Jalisco y sus Municipios, </w:t>
      </w:r>
      <w:r w:rsidR="001E0E37" w:rsidRPr="008D5346">
        <w:rPr>
          <w:rFonts w:cstheme="minorHAnsi"/>
          <w:bCs/>
          <w:sz w:val="23"/>
          <w:szCs w:val="23"/>
        </w:rPr>
        <w:t xml:space="preserve">por </w:t>
      </w:r>
      <w:r w:rsidR="00A2073B">
        <w:rPr>
          <w:rFonts w:cstheme="minorHAnsi"/>
          <w:bCs/>
          <w:sz w:val="23"/>
          <w:szCs w:val="23"/>
        </w:rPr>
        <w:t xml:space="preserve">la </w:t>
      </w:r>
      <w:r w:rsidR="001E0E37" w:rsidRPr="008D5346">
        <w:rPr>
          <w:rFonts w:cstheme="minorHAnsi"/>
          <w:bCs/>
          <w:sz w:val="23"/>
          <w:szCs w:val="23"/>
        </w:rPr>
        <w:t>complejidad del proyecto y al tener una especialidad en el área</w:t>
      </w:r>
      <w:r w:rsidR="009E2924" w:rsidRPr="008D5346">
        <w:rPr>
          <w:rFonts w:cstheme="minorHAnsi"/>
          <w:bCs/>
          <w:sz w:val="23"/>
          <w:szCs w:val="23"/>
        </w:rPr>
        <w:t xml:space="preserve"> jurídica, designa al A</w:t>
      </w:r>
      <w:r w:rsidR="001E0E37" w:rsidRPr="008D5346">
        <w:rPr>
          <w:rFonts w:cstheme="minorHAnsi"/>
          <w:bCs/>
          <w:sz w:val="23"/>
          <w:szCs w:val="23"/>
        </w:rPr>
        <w:t xml:space="preserve">rq. </w:t>
      </w:r>
      <w:r w:rsidR="00A2073B">
        <w:rPr>
          <w:rFonts w:cstheme="minorHAnsi"/>
          <w:bCs/>
          <w:sz w:val="23"/>
          <w:szCs w:val="23"/>
        </w:rPr>
        <w:t>Julio Cé</w:t>
      </w:r>
      <w:r w:rsidR="009E2924" w:rsidRPr="008D5346">
        <w:rPr>
          <w:rFonts w:cstheme="minorHAnsi"/>
          <w:bCs/>
          <w:sz w:val="23"/>
          <w:szCs w:val="23"/>
        </w:rPr>
        <w:t xml:space="preserve">sar López Frías, dependiente de la Contraloría Municipal, con cargo de auditor de dicho órgano, para ser su apoyo técnico dentro del presente análisis. </w:t>
      </w:r>
      <w:r w:rsidR="001E4998" w:rsidRPr="008D5346">
        <w:rPr>
          <w:rFonts w:cstheme="minorHAnsi"/>
          <w:sz w:val="23"/>
          <w:szCs w:val="23"/>
        </w:rPr>
        <w:t>---------------------------------------</w:t>
      </w:r>
      <w:r w:rsidR="008D5346">
        <w:rPr>
          <w:rFonts w:cstheme="minorHAnsi"/>
          <w:sz w:val="23"/>
          <w:szCs w:val="23"/>
        </w:rPr>
        <w:t>---------------------</w:t>
      </w:r>
      <w:r w:rsidR="001E4998" w:rsidRPr="008D5346">
        <w:rPr>
          <w:rFonts w:cstheme="minorHAnsi"/>
          <w:sz w:val="23"/>
          <w:szCs w:val="23"/>
        </w:rPr>
        <w:t>-------------------------------</w:t>
      </w:r>
    </w:p>
    <w:p w:rsidR="009E2924" w:rsidRPr="008D5346" w:rsidRDefault="009E2924" w:rsidP="000A05F7">
      <w:pPr>
        <w:autoSpaceDE w:val="0"/>
        <w:autoSpaceDN w:val="0"/>
        <w:adjustRightInd w:val="0"/>
        <w:spacing w:after="0" w:line="240" w:lineRule="auto"/>
        <w:jc w:val="both"/>
        <w:rPr>
          <w:rFonts w:cstheme="minorHAnsi"/>
          <w:bCs/>
          <w:sz w:val="23"/>
          <w:szCs w:val="23"/>
        </w:rPr>
      </w:pPr>
    </w:p>
    <w:p w:rsidR="00F94531" w:rsidRPr="008D5346" w:rsidRDefault="009E2924" w:rsidP="000A05F7">
      <w:pPr>
        <w:autoSpaceDE w:val="0"/>
        <w:autoSpaceDN w:val="0"/>
        <w:adjustRightInd w:val="0"/>
        <w:spacing w:after="0" w:line="240" w:lineRule="auto"/>
        <w:jc w:val="both"/>
        <w:rPr>
          <w:rFonts w:cstheme="minorHAnsi"/>
          <w:bCs/>
          <w:sz w:val="23"/>
          <w:szCs w:val="23"/>
        </w:rPr>
      </w:pPr>
      <w:r w:rsidRPr="008D5346">
        <w:rPr>
          <w:rFonts w:cstheme="minorHAnsi"/>
          <w:bCs/>
          <w:sz w:val="23"/>
          <w:szCs w:val="23"/>
        </w:rPr>
        <w:t xml:space="preserve">Posteriormente el Mtro. Teófilo de la Cruz Morán, en el mismo sentido y bajo el mismo fundamento, designa a la Lic. Ana María del Toro Torres, </w:t>
      </w:r>
      <w:r w:rsidR="00070C48">
        <w:rPr>
          <w:rFonts w:cstheme="minorHAnsi"/>
          <w:bCs/>
          <w:sz w:val="23"/>
          <w:szCs w:val="23"/>
        </w:rPr>
        <w:t>Directora de</w:t>
      </w:r>
      <w:r w:rsidR="00A2073B">
        <w:rPr>
          <w:rFonts w:cstheme="minorHAnsi"/>
          <w:bCs/>
          <w:sz w:val="23"/>
          <w:szCs w:val="23"/>
        </w:rPr>
        <w:t xml:space="preserve"> Área de Egresos, </w:t>
      </w:r>
      <w:r w:rsidRPr="008D5346">
        <w:rPr>
          <w:rFonts w:cstheme="minorHAnsi"/>
          <w:bCs/>
          <w:sz w:val="23"/>
          <w:szCs w:val="23"/>
        </w:rPr>
        <w:t>como su asesor financiero, ya que la misma maneja las</w:t>
      </w:r>
      <w:r w:rsidR="00A2073B">
        <w:rPr>
          <w:rFonts w:cstheme="minorHAnsi"/>
          <w:bCs/>
          <w:sz w:val="23"/>
          <w:szCs w:val="23"/>
        </w:rPr>
        <w:t xml:space="preserve"> cue</w:t>
      </w:r>
      <w:r w:rsidR="00932B14" w:rsidRPr="008D5346">
        <w:rPr>
          <w:rFonts w:cstheme="minorHAnsi"/>
          <w:bCs/>
          <w:sz w:val="23"/>
          <w:szCs w:val="23"/>
        </w:rPr>
        <w:t>ntas de gasto del municipio</w:t>
      </w:r>
      <w:r w:rsidR="00F94531" w:rsidRPr="008D5346">
        <w:rPr>
          <w:rFonts w:cstheme="minorHAnsi"/>
          <w:bCs/>
          <w:sz w:val="23"/>
          <w:szCs w:val="23"/>
        </w:rPr>
        <w:t xml:space="preserve"> y tiene </w:t>
      </w:r>
      <w:r w:rsidR="00070C48">
        <w:rPr>
          <w:rFonts w:cstheme="minorHAnsi"/>
          <w:bCs/>
          <w:sz w:val="23"/>
          <w:szCs w:val="23"/>
        </w:rPr>
        <w:t>el conocimiento pleno</w:t>
      </w:r>
      <w:r w:rsidR="00F94531" w:rsidRPr="008D5346">
        <w:rPr>
          <w:rFonts w:cstheme="minorHAnsi"/>
          <w:bCs/>
          <w:sz w:val="23"/>
          <w:szCs w:val="23"/>
        </w:rPr>
        <w:t xml:space="preserve"> </w:t>
      </w:r>
      <w:r w:rsidR="00070C48">
        <w:rPr>
          <w:rFonts w:cstheme="minorHAnsi"/>
          <w:bCs/>
          <w:sz w:val="23"/>
          <w:szCs w:val="23"/>
        </w:rPr>
        <w:t>del presupuesto de egresos municipales</w:t>
      </w:r>
      <w:r w:rsidR="00F94531" w:rsidRPr="008D5346">
        <w:rPr>
          <w:rFonts w:cstheme="minorHAnsi"/>
          <w:bCs/>
          <w:sz w:val="23"/>
          <w:szCs w:val="23"/>
        </w:rPr>
        <w:t>. Así mismo y en el mismo orden de id</w:t>
      </w:r>
      <w:r w:rsidR="00A2073B">
        <w:rPr>
          <w:rFonts w:cstheme="minorHAnsi"/>
          <w:bCs/>
          <w:sz w:val="23"/>
          <w:szCs w:val="23"/>
        </w:rPr>
        <w:t xml:space="preserve">eas el Arq. </w:t>
      </w:r>
      <w:proofErr w:type="spellStart"/>
      <w:r w:rsidR="00A2073B">
        <w:rPr>
          <w:rFonts w:cstheme="minorHAnsi"/>
          <w:bCs/>
          <w:sz w:val="23"/>
          <w:szCs w:val="23"/>
        </w:rPr>
        <w:t>Reymundo</w:t>
      </w:r>
      <w:proofErr w:type="spellEnd"/>
      <w:r w:rsidR="00A2073B">
        <w:rPr>
          <w:rFonts w:cstheme="minorHAnsi"/>
          <w:bCs/>
          <w:sz w:val="23"/>
          <w:szCs w:val="23"/>
        </w:rPr>
        <w:t xml:space="preserve"> Flores </w:t>
      </w:r>
      <w:proofErr w:type="spellStart"/>
      <w:r w:rsidR="00A2073B">
        <w:rPr>
          <w:rFonts w:cstheme="minorHAnsi"/>
          <w:bCs/>
          <w:sz w:val="23"/>
          <w:szCs w:val="23"/>
        </w:rPr>
        <w:t>Alcá</w:t>
      </w:r>
      <w:r w:rsidR="00F94531" w:rsidRPr="008D5346">
        <w:rPr>
          <w:rFonts w:cstheme="minorHAnsi"/>
          <w:bCs/>
          <w:sz w:val="23"/>
          <w:szCs w:val="23"/>
        </w:rPr>
        <w:t>ntar</w:t>
      </w:r>
      <w:proofErr w:type="spellEnd"/>
      <w:r w:rsidR="00F94531" w:rsidRPr="008D5346">
        <w:rPr>
          <w:rFonts w:cstheme="minorHAnsi"/>
          <w:bCs/>
          <w:sz w:val="23"/>
          <w:szCs w:val="23"/>
        </w:rPr>
        <w:t>, designa como su asesor t</w:t>
      </w:r>
      <w:r w:rsidR="00A2073B">
        <w:rPr>
          <w:rFonts w:cstheme="minorHAnsi"/>
          <w:bCs/>
          <w:sz w:val="23"/>
          <w:szCs w:val="23"/>
        </w:rPr>
        <w:t>écnico al Ing. Manuel Michel Chá</w:t>
      </w:r>
      <w:r w:rsidR="00F94531" w:rsidRPr="008D5346">
        <w:rPr>
          <w:rFonts w:cstheme="minorHAnsi"/>
          <w:bCs/>
          <w:sz w:val="23"/>
          <w:szCs w:val="23"/>
        </w:rPr>
        <w:t>vez</w:t>
      </w:r>
      <w:r w:rsidR="00A2073B">
        <w:rPr>
          <w:rFonts w:cstheme="minorHAnsi"/>
          <w:bCs/>
          <w:sz w:val="23"/>
          <w:szCs w:val="23"/>
        </w:rPr>
        <w:t>, Coordinador General de Gestión de Ciudad</w:t>
      </w:r>
      <w:r w:rsidR="00F94531" w:rsidRPr="008D5346">
        <w:rPr>
          <w:rFonts w:cstheme="minorHAnsi"/>
          <w:bCs/>
          <w:sz w:val="23"/>
          <w:szCs w:val="23"/>
        </w:rPr>
        <w:t xml:space="preserve">. </w:t>
      </w:r>
      <w:r w:rsidR="001E4998" w:rsidRPr="008D5346">
        <w:rPr>
          <w:rFonts w:cstheme="minorHAnsi"/>
          <w:sz w:val="23"/>
          <w:szCs w:val="23"/>
        </w:rPr>
        <w:t>------</w:t>
      </w:r>
      <w:r w:rsidR="008D5346">
        <w:rPr>
          <w:rFonts w:cstheme="minorHAnsi"/>
          <w:sz w:val="23"/>
          <w:szCs w:val="23"/>
        </w:rPr>
        <w:t>------------</w:t>
      </w:r>
      <w:r w:rsidR="001E4998" w:rsidRPr="008D5346">
        <w:rPr>
          <w:rFonts w:cstheme="minorHAnsi"/>
          <w:sz w:val="23"/>
          <w:szCs w:val="23"/>
        </w:rPr>
        <w:t>------------</w:t>
      </w:r>
      <w:r w:rsidR="00A2073B">
        <w:rPr>
          <w:rFonts w:cstheme="minorHAnsi"/>
          <w:sz w:val="23"/>
          <w:szCs w:val="23"/>
        </w:rPr>
        <w:t>------------------------------------------------------------</w:t>
      </w:r>
    </w:p>
    <w:p w:rsidR="00AF0D67" w:rsidRPr="008D5346" w:rsidRDefault="00AF0D67" w:rsidP="000A05F7">
      <w:pPr>
        <w:autoSpaceDE w:val="0"/>
        <w:autoSpaceDN w:val="0"/>
        <w:adjustRightInd w:val="0"/>
        <w:spacing w:after="0" w:line="240" w:lineRule="auto"/>
        <w:jc w:val="both"/>
        <w:rPr>
          <w:rFonts w:cstheme="minorHAnsi"/>
          <w:bCs/>
          <w:sz w:val="23"/>
          <w:szCs w:val="23"/>
        </w:rPr>
      </w:pPr>
    </w:p>
    <w:p w:rsidR="008C1201" w:rsidRPr="008D5346" w:rsidRDefault="000A05F7" w:rsidP="000A05F7">
      <w:pPr>
        <w:autoSpaceDE w:val="0"/>
        <w:autoSpaceDN w:val="0"/>
        <w:adjustRightInd w:val="0"/>
        <w:spacing w:after="0" w:line="240" w:lineRule="auto"/>
        <w:jc w:val="both"/>
        <w:rPr>
          <w:rFonts w:cstheme="minorHAnsi"/>
          <w:bCs/>
          <w:sz w:val="23"/>
          <w:szCs w:val="23"/>
        </w:rPr>
      </w:pPr>
      <w:r w:rsidRPr="008D5346">
        <w:rPr>
          <w:rFonts w:cstheme="minorHAnsi"/>
          <w:bCs/>
          <w:sz w:val="23"/>
          <w:szCs w:val="23"/>
        </w:rPr>
        <w:t xml:space="preserve">Una vez aprobado el orden del día y agotados los puntos 1 y 2 de dicho orden se procede a desahogar el </w:t>
      </w:r>
      <w:r w:rsidR="000E59EF" w:rsidRPr="008D5346">
        <w:rPr>
          <w:rFonts w:cstheme="minorHAnsi"/>
          <w:bCs/>
          <w:sz w:val="23"/>
          <w:szCs w:val="23"/>
        </w:rPr>
        <w:t>siguiente punto</w:t>
      </w:r>
      <w:r w:rsidR="00505A1C" w:rsidRPr="008D5346">
        <w:rPr>
          <w:rFonts w:cstheme="minorHAnsi"/>
          <w:bCs/>
          <w:sz w:val="23"/>
          <w:szCs w:val="23"/>
        </w:rPr>
        <w:t xml:space="preserve">: </w:t>
      </w:r>
      <w:r w:rsidR="00505A1C" w:rsidRPr="008D5346">
        <w:rPr>
          <w:rFonts w:cstheme="minorHAnsi"/>
          <w:sz w:val="23"/>
          <w:szCs w:val="23"/>
        </w:rPr>
        <w:t>---------------------------------------------------------------------------------------------------------------</w:t>
      </w:r>
      <w:r w:rsidR="008D5346">
        <w:rPr>
          <w:rFonts w:cstheme="minorHAnsi"/>
          <w:sz w:val="23"/>
          <w:szCs w:val="23"/>
        </w:rPr>
        <w:t>-----------------</w:t>
      </w:r>
      <w:r w:rsidR="00505A1C" w:rsidRPr="008D5346">
        <w:rPr>
          <w:rFonts w:cstheme="minorHAnsi"/>
          <w:sz w:val="23"/>
          <w:szCs w:val="23"/>
        </w:rPr>
        <w:t>----------</w:t>
      </w:r>
    </w:p>
    <w:p w:rsidR="008810FF" w:rsidRPr="008D5346" w:rsidRDefault="008810FF" w:rsidP="008810FF">
      <w:pPr>
        <w:autoSpaceDE w:val="0"/>
        <w:autoSpaceDN w:val="0"/>
        <w:adjustRightInd w:val="0"/>
        <w:spacing w:after="0" w:line="240" w:lineRule="auto"/>
        <w:rPr>
          <w:rFonts w:cstheme="minorHAnsi"/>
          <w:b/>
          <w:bCs/>
          <w:sz w:val="23"/>
          <w:szCs w:val="23"/>
        </w:rPr>
      </w:pPr>
    </w:p>
    <w:p w:rsidR="008C1201" w:rsidRDefault="008C1201" w:rsidP="008C1201">
      <w:pPr>
        <w:autoSpaceDE w:val="0"/>
        <w:autoSpaceDN w:val="0"/>
        <w:adjustRightInd w:val="0"/>
        <w:spacing w:after="0" w:line="240" w:lineRule="auto"/>
        <w:jc w:val="center"/>
        <w:rPr>
          <w:rFonts w:cstheme="minorHAnsi"/>
          <w:b/>
          <w:bCs/>
          <w:sz w:val="23"/>
          <w:szCs w:val="23"/>
        </w:rPr>
      </w:pPr>
      <w:r w:rsidRPr="008D5346">
        <w:rPr>
          <w:rFonts w:cstheme="minorHAnsi"/>
          <w:b/>
          <w:bCs/>
          <w:sz w:val="23"/>
          <w:szCs w:val="23"/>
        </w:rPr>
        <w:t>DESARROLLO DE LA SESIÓN</w:t>
      </w:r>
    </w:p>
    <w:p w:rsidR="008929A5" w:rsidRPr="008D5346" w:rsidRDefault="008929A5" w:rsidP="008C1201">
      <w:pPr>
        <w:autoSpaceDE w:val="0"/>
        <w:autoSpaceDN w:val="0"/>
        <w:adjustRightInd w:val="0"/>
        <w:spacing w:after="0" w:line="240" w:lineRule="auto"/>
        <w:jc w:val="center"/>
        <w:rPr>
          <w:rFonts w:cstheme="minorHAnsi"/>
          <w:b/>
          <w:bCs/>
          <w:sz w:val="23"/>
          <w:szCs w:val="23"/>
        </w:rPr>
      </w:pPr>
    </w:p>
    <w:p w:rsidR="00924DBD" w:rsidRPr="008D5346" w:rsidRDefault="008C1201" w:rsidP="008B0B85">
      <w:pPr>
        <w:spacing w:after="0"/>
        <w:contextualSpacing/>
        <w:jc w:val="center"/>
        <w:rPr>
          <w:rFonts w:cstheme="minorHAnsi"/>
          <w:b/>
          <w:sz w:val="23"/>
          <w:szCs w:val="23"/>
        </w:rPr>
      </w:pPr>
      <w:r w:rsidRPr="008D5346">
        <w:rPr>
          <w:rFonts w:cstheme="minorHAnsi"/>
          <w:b/>
          <w:sz w:val="23"/>
          <w:szCs w:val="23"/>
        </w:rPr>
        <w:t xml:space="preserve">3. </w:t>
      </w:r>
      <w:r w:rsidR="002E5AEB" w:rsidRPr="008D5346">
        <w:rPr>
          <w:rFonts w:cstheme="minorHAnsi"/>
          <w:b/>
          <w:sz w:val="23"/>
          <w:szCs w:val="23"/>
        </w:rPr>
        <w:t xml:space="preserve">ANÁLISIS DE PROPUESTAS Y EN SU CASO EMISIÓN DE FALLO DE ADJUDICACIÓN DE LA LICITACIÓN PÚBLICA LOCAL 01/CAP/2020 PARA LA CONTRATACIÓN </w:t>
      </w:r>
      <w:r w:rsidR="00924DBD" w:rsidRPr="008D5346">
        <w:rPr>
          <w:rFonts w:cstheme="minorHAnsi"/>
          <w:b/>
          <w:sz w:val="23"/>
          <w:szCs w:val="23"/>
        </w:rPr>
        <w:t>DE LA CONCESIÓN DEL PROYECTO DE MODERNIZACIÓN SUSTENTABLE DEL SISTEMA</w:t>
      </w:r>
      <w:r w:rsidR="00F9110C" w:rsidRPr="008D5346">
        <w:rPr>
          <w:rFonts w:cstheme="minorHAnsi"/>
          <w:b/>
          <w:sz w:val="23"/>
          <w:szCs w:val="23"/>
        </w:rPr>
        <w:t xml:space="preserve"> DE ALUMBRADO PÚBLICO PARA EL </w:t>
      </w:r>
      <w:r w:rsidR="00924DBD" w:rsidRPr="008D5346">
        <w:rPr>
          <w:rFonts w:cstheme="minorHAnsi"/>
          <w:b/>
          <w:sz w:val="23"/>
          <w:szCs w:val="23"/>
        </w:rPr>
        <w:t>MUNICIPIO DE ZAPOTLÁN EL GRANDE, JALISCO, INCLUYENDO SU SUSTITUCIÓN, MANTENIMIENTO Y OPERACIÓN</w:t>
      </w:r>
    </w:p>
    <w:p w:rsidR="00924DBD" w:rsidRPr="008D5346" w:rsidRDefault="00924DBD" w:rsidP="008C1201">
      <w:pPr>
        <w:spacing w:after="0" w:line="240" w:lineRule="auto"/>
        <w:rPr>
          <w:rFonts w:cstheme="minorHAnsi"/>
          <w:b/>
          <w:sz w:val="23"/>
          <w:szCs w:val="23"/>
        </w:rPr>
      </w:pPr>
    </w:p>
    <w:p w:rsidR="00A07140" w:rsidRPr="008D5346" w:rsidRDefault="00B2479D" w:rsidP="00441A25">
      <w:pPr>
        <w:jc w:val="both"/>
        <w:rPr>
          <w:rFonts w:cstheme="minorHAnsi"/>
          <w:sz w:val="23"/>
          <w:szCs w:val="23"/>
        </w:rPr>
      </w:pPr>
      <w:r>
        <w:rPr>
          <w:rFonts w:cstheme="minorHAnsi"/>
          <w:sz w:val="23"/>
          <w:szCs w:val="23"/>
        </w:rPr>
        <w:t>Una vez</w:t>
      </w:r>
      <w:r>
        <w:rPr>
          <w:rFonts w:cstheme="minorHAnsi"/>
          <w:bCs/>
          <w:sz w:val="23"/>
          <w:szCs w:val="23"/>
        </w:rPr>
        <w:t xml:space="preserve"> realizado</w:t>
      </w:r>
      <w:r w:rsidR="00070C48">
        <w:rPr>
          <w:rFonts w:cstheme="minorHAnsi"/>
          <w:bCs/>
          <w:sz w:val="23"/>
          <w:szCs w:val="23"/>
        </w:rPr>
        <w:t xml:space="preserve"> </w:t>
      </w:r>
      <w:r w:rsidR="00924DBD" w:rsidRPr="008D5346">
        <w:rPr>
          <w:rFonts w:cstheme="minorHAnsi"/>
          <w:bCs/>
          <w:sz w:val="23"/>
          <w:szCs w:val="23"/>
        </w:rPr>
        <w:t xml:space="preserve">el análisis detallado </w:t>
      </w:r>
      <w:r w:rsidR="00CD17EA">
        <w:rPr>
          <w:rFonts w:cstheme="minorHAnsi"/>
          <w:bCs/>
          <w:sz w:val="23"/>
          <w:szCs w:val="23"/>
        </w:rPr>
        <w:t>en las mesas de trabajo</w:t>
      </w:r>
      <w:r w:rsidR="00CD17EA" w:rsidRPr="008D5346">
        <w:rPr>
          <w:rFonts w:cstheme="minorHAnsi"/>
          <w:bCs/>
          <w:sz w:val="23"/>
          <w:szCs w:val="23"/>
        </w:rPr>
        <w:t xml:space="preserve"> </w:t>
      </w:r>
      <w:r w:rsidR="00CD17EA">
        <w:rPr>
          <w:rFonts w:cstheme="minorHAnsi"/>
          <w:bCs/>
          <w:sz w:val="23"/>
          <w:szCs w:val="23"/>
        </w:rPr>
        <w:t xml:space="preserve">respecto </w:t>
      </w:r>
      <w:r w:rsidR="00924DBD" w:rsidRPr="008D5346">
        <w:rPr>
          <w:rFonts w:cstheme="minorHAnsi"/>
          <w:bCs/>
          <w:sz w:val="23"/>
          <w:szCs w:val="23"/>
        </w:rPr>
        <w:t>de la documentación</w:t>
      </w:r>
      <w:r w:rsidR="00363F78" w:rsidRPr="008D5346">
        <w:rPr>
          <w:rFonts w:cstheme="minorHAnsi"/>
          <w:bCs/>
          <w:sz w:val="23"/>
          <w:szCs w:val="23"/>
        </w:rPr>
        <w:t xml:space="preserve"> </w:t>
      </w:r>
      <w:r w:rsidR="00206067">
        <w:rPr>
          <w:rFonts w:cstheme="minorHAnsi"/>
          <w:bCs/>
          <w:sz w:val="23"/>
          <w:szCs w:val="23"/>
        </w:rPr>
        <w:t xml:space="preserve">de las propuestas Técnica y </w:t>
      </w:r>
      <w:r w:rsidR="00CD17EA">
        <w:rPr>
          <w:rFonts w:cstheme="minorHAnsi"/>
          <w:bCs/>
          <w:sz w:val="23"/>
          <w:szCs w:val="23"/>
        </w:rPr>
        <w:t>E</w:t>
      </w:r>
      <w:r w:rsidR="00206067">
        <w:rPr>
          <w:rFonts w:cstheme="minorHAnsi"/>
          <w:bCs/>
          <w:sz w:val="23"/>
          <w:szCs w:val="23"/>
        </w:rPr>
        <w:t xml:space="preserve">conómica </w:t>
      </w:r>
      <w:r w:rsidR="00363F78" w:rsidRPr="008D5346">
        <w:rPr>
          <w:rFonts w:cstheme="minorHAnsi"/>
          <w:bCs/>
          <w:sz w:val="23"/>
          <w:szCs w:val="23"/>
        </w:rPr>
        <w:t>presentada por los licitantes</w:t>
      </w:r>
      <w:r w:rsidR="00206067">
        <w:rPr>
          <w:rFonts w:cstheme="minorHAnsi"/>
          <w:sz w:val="23"/>
          <w:szCs w:val="23"/>
        </w:rPr>
        <w:t>,</w:t>
      </w:r>
      <w:r w:rsidRPr="008D5346">
        <w:rPr>
          <w:rFonts w:cstheme="minorHAnsi"/>
          <w:sz w:val="23"/>
          <w:szCs w:val="23"/>
        </w:rPr>
        <w:t xml:space="preserve"> </w:t>
      </w:r>
      <w:r w:rsidR="00CD17EA">
        <w:rPr>
          <w:rFonts w:cstheme="minorHAnsi"/>
          <w:sz w:val="23"/>
          <w:szCs w:val="23"/>
        </w:rPr>
        <w:t xml:space="preserve">el </w:t>
      </w:r>
      <w:r w:rsidRPr="008D5346">
        <w:rPr>
          <w:rFonts w:cstheme="minorHAnsi"/>
          <w:sz w:val="23"/>
          <w:szCs w:val="23"/>
        </w:rPr>
        <w:t>Ing. Héctor Antonio Toscano</w:t>
      </w:r>
      <w:r>
        <w:rPr>
          <w:rFonts w:cstheme="minorHAnsi"/>
          <w:sz w:val="23"/>
          <w:szCs w:val="23"/>
        </w:rPr>
        <w:t xml:space="preserve"> Barajas</w:t>
      </w:r>
      <w:r w:rsidRPr="008D5346">
        <w:rPr>
          <w:rFonts w:cstheme="minorHAnsi"/>
          <w:sz w:val="23"/>
          <w:szCs w:val="23"/>
        </w:rPr>
        <w:t>, Secretario Ejecutivo del Comité</w:t>
      </w:r>
      <w:r w:rsidR="00363F78" w:rsidRPr="008D5346">
        <w:rPr>
          <w:rFonts w:cstheme="minorHAnsi"/>
          <w:bCs/>
          <w:sz w:val="23"/>
          <w:szCs w:val="23"/>
        </w:rPr>
        <w:t xml:space="preserve"> </w:t>
      </w:r>
      <w:r w:rsidR="00363F78" w:rsidRPr="008D5346">
        <w:rPr>
          <w:rFonts w:cstheme="minorHAnsi"/>
          <w:sz w:val="23"/>
          <w:szCs w:val="23"/>
        </w:rPr>
        <w:t xml:space="preserve">de conformidad al punto </w:t>
      </w:r>
      <w:r w:rsidR="00363F78" w:rsidRPr="008D5346">
        <w:rPr>
          <w:rFonts w:cstheme="minorHAnsi"/>
          <w:bCs/>
          <w:sz w:val="23"/>
          <w:szCs w:val="23"/>
        </w:rPr>
        <w:t xml:space="preserve">3 del orden del día, de la Sesión Extraordinaria de Ayuntamiento número 61, celebrada el 18 dieciocho de junio del 2020, así como de los dispuesto por </w:t>
      </w:r>
      <w:r w:rsidR="00254E83">
        <w:rPr>
          <w:rFonts w:cstheme="minorHAnsi"/>
          <w:bCs/>
          <w:sz w:val="23"/>
          <w:szCs w:val="23"/>
        </w:rPr>
        <w:t xml:space="preserve">los artículos 104 y 105 de la ley del Gobierno y la Administración Pública Municipal del Estado de Jalisco; </w:t>
      </w:r>
      <w:r w:rsidR="00363F78" w:rsidRPr="008D5346">
        <w:rPr>
          <w:rFonts w:cstheme="minorHAnsi"/>
          <w:bCs/>
          <w:sz w:val="23"/>
          <w:szCs w:val="23"/>
        </w:rPr>
        <w:t xml:space="preserve">el </w:t>
      </w:r>
      <w:r w:rsidR="00F9110C" w:rsidRPr="008D5346">
        <w:rPr>
          <w:rFonts w:cstheme="minorHAnsi"/>
          <w:sz w:val="23"/>
          <w:szCs w:val="23"/>
        </w:rPr>
        <w:t xml:space="preserve">artículo 67 </w:t>
      </w:r>
      <w:r w:rsidR="0000429F" w:rsidRPr="008D5346">
        <w:rPr>
          <w:rFonts w:cstheme="minorHAnsi"/>
          <w:sz w:val="23"/>
          <w:szCs w:val="23"/>
        </w:rPr>
        <w:t>punto 1 fracciones I,</w:t>
      </w:r>
      <w:r w:rsidR="00924DBD" w:rsidRPr="008D5346">
        <w:rPr>
          <w:rFonts w:cstheme="minorHAnsi"/>
          <w:sz w:val="23"/>
          <w:szCs w:val="23"/>
        </w:rPr>
        <w:t xml:space="preserve"> II, y el </w:t>
      </w:r>
      <w:r w:rsidR="00924DBD" w:rsidRPr="008D5346">
        <w:rPr>
          <w:rFonts w:cstheme="minorHAnsi"/>
          <w:sz w:val="23"/>
          <w:szCs w:val="23"/>
        </w:rPr>
        <w:lastRenderedPageBreak/>
        <w:t>Artículo 68 punto 1,  d</w:t>
      </w:r>
      <w:r w:rsidR="0000429F" w:rsidRPr="008D5346">
        <w:rPr>
          <w:rFonts w:cstheme="minorHAnsi"/>
          <w:sz w:val="23"/>
          <w:szCs w:val="23"/>
        </w:rPr>
        <w:t>e la ley de Compras Gubernamentales, Enajenación y Contratación de Servicios del Estado de Jalisco y sus Municipios</w:t>
      </w:r>
      <w:r w:rsidR="00441A25" w:rsidRPr="008D5346">
        <w:rPr>
          <w:rFonts w:cstheme="minorHAnsi"/>
          <w:sz w:val="23"/>
          <w:szCs w:val="23"/>
        </w:rPr>
        <w:t>,</w:t>
      </w:r>
      <w:r w:rsidR="00610503" w:rsidRPr="008D5346">
        <w:rPr>
          <w:rFonts w:cstheme="minorHAnsi"/>
          <w:sz w:val="23"/>
          <w:szCs w:val="23"/>
        </w:rPr>
        <w:t xml:space="preserve"> y demás relativos </w:t>
      </w:r>
      <w:r w:rsidR="00363F78" w:rsidRPr="008D5346">
        <w:rPr>
          <w:rFonts w:cstheme="minorHAnsi"/>
          <w:sz w:val="23"/>
          <w:szCs w:val="23"/>
        </w:rPr>
        <w:t>y aplicables del Reglamento de Compras Gubernamentales, Contratación de S</w:t>
      </w:r>
      <w:r w:rsidR="00610503" w:rsidRPr="008D5346">
        <w:rPr>
          <w:rFonts w:cstheme="minorHAnsi"/>
          <w:sz w:val="23"/>
          <w:szCs w:val="23"/>
        </w:rPr>
        <w:t xml:space="preserve">ervicios, </w:t>
      </w:r>
      <w:r w:rsidR="00363F78" w:rsidRPr="008D5346">
        <w:rPr>
          <w:rFonts w:cstheme="minorHAnsi"/>
          <w:sz w:val="23"/>
          <w:szCs w:val="23"/>
        </w:rPr>
        <w:t>Arrendamientos y E</w:t>
      </w:r>
      <w:r w:rsidR="00610503" w:rsidRPr="008D5346">
        <w:rPr>
          <w:rFonts w:cstheme="minorHAnsi"/>
          <w:sz w:val="23"/>
          <w:szCs w:val="23"/>
        </w:rPr>
        <w:t>najenaciones, para el Municipio de Zapotlán el Grande,</w:t>
      </w:r>
      <w:r w:rsidR="00441A25" w:rsidRPr="008D5346">
        <w:rPr>
          <w:rFonts w:cstheme="minorHAnsi"/>
          <w:sz w:val="23"/>
          <w:szCs w:val="23"/>
        </w:rPr>
        <w:t xml:space="preserve"> así como los puntos </w:t>
      </w:r>
      <w:r w:rsidR="00363F78" w:rsidRPr="008D5346">
        <w:rPr>
          <w:rFonts w:cstheme="minorHAnsi"/>
          <w:sz w:val="23"/>
          <w:szCs w:val="23"/>
        </w:rPr>
        <w:t xml:space="preserve">6.4 y 7 </w:t>
      </w:r>
      <w:r w:rsidR="00441A25" w:rsidRPr="008D5346">
        <w:rPr>
          <w:rFonts w:cstheme="minorHAnsi"/>
          <w:sz w:val="23"/>
          <w:szCs w:val="23"/>
        </w:rPr>
        <w:t>d</w:t>
      </w:r>
      <w:r w:rsidR="00175B95" w:rsidRPr="008D5346">
        <w:rPr>
          <w:rFonts w:cstheme="minorHAnsi"/>
          <w:sz w:val="23"/>
          <w:szCs w:val="23"/>
        </w:rPr>
        <w:t>e las bases de</w:t>
      </w:r>
      <w:r w:rsidR="00E71B35" w:rsidRPr="008D5346">
        <w:rPr>
          <w:rFonts w:cstheme="minorHAnsi"/>
          <w:sz w:val="23"/>
          <w:szCs w:val="23"/>
        </w:rPr>
        <w:t xml:space="preserve"> la Licitación </w:t>
      </w:r>
      <w:r w:rsidR="0000429F" w:rsidRPr="008D5346">
        <w:rPr>
          <w:rFonts w:cstheme="minorHAnsi"/>
          <w:sz w:val="23"/>
          <w:szCs w:val="23"/>
        </w:rPr>
        <w:t xml:space="preserve">Pública Local </w:t>
      </w:r>
      <w:r w:rsidR="00E71B35" w:rsidRPr="008D5346">
        <w:rPr>
          <w:rFonts w:cstheme="minorHAnsi"/>
          <w:sz w:val="23"/>
          <w:szCs w:val="23"/>
        </w:rPr>
        <w:t xml:space="preserve"> </w:t>
      </w:r>
      <w:r w:rsidR="00924DBD" w:rsidRPr="008D5346">
        <w:rPr>
          <w:rFonts w:cstheme="minorHAnsi"/>
          <w:sz w:val="23"/>
          <w:szCs w:val="23"/>
        </w:rPr>
        <w:t>01/CAP</w:t>
      </w:r>
      <w:r w:rsidR="00C86A3D" w:rsidRPr="008D5346">
        <w:rPr>
          <w:rFonts w:cstheme="minorHAnsi"/>
          <w:sz w:val="23"/>
          <w:szCs w:val="23"/>
        </w:rPr>
        <w:t>/2020</w:t>
      </w:r>
      <w:r w:rsidR="00CD17EA">
        <w:rPr>
          <w:rFonts w:cstheme="minorHAnsi"/>
          <w:sz w:val="23"/>
          <w:szCs w:val="23"/>
        </w:rPr>
        <w:t>,</w:t>
      </w:r>
      <w:r w:rsidR="007B4B47" w:rsidRPr="008D5346">
        <w:rPr>
          <w:rFonts w:cstheme="minorHAnsi"/>
          <w:sz w:val="23"/>
          <w:szCs w:val="23"/>
        </w:rPr>
        <w:t xml:space="preserve"> procede a emitir los </w:t>
      </w:r>
      <w:r w:rsidR="00441A25" w:rsidRPr="008D5346">
        <w:rPr>
          <w:rFonts w:cstheme="minorHAnsi"/>
          <w:sz w:val="23"/>
          <w:szCs w:val="23"/>
        </w:rPr>
        <w:t>siguiente</w:t>
      </w:r>
      <w:r w:rsidR="007B4B47" w:rsidRPr="008D5346">
        <w:rPr>
          <w:rFonts w:cstheme="minorHAnsi"/>
          <w:sz w:val="23"/>
          <w:szCs w:val="23"/>
        </w:rPr>
        <w:t>s</w:t>
      </w:r>
      <w:r w:rsidR="007F4513" w:rsidRPr="008D5346">
        <w:rPr>
          <w:rFonts w:cstheme="minorHAnsi"/>
          <w:sz w:val="23"/>
          <w:szCs w:val="23"/>
        </w:rPr>
        <w:t>:</w:t>
      </w:r>
      <w:r w:rsidR="00441A25" w:rsidRPr="008D5346">
        <w:rPr>
          <w:rFonts w:cstheme="minorHAnsi"/>
          <w:sz w:val="23"/>
          <w:szCs w:val="23"/>
        </w:rPr>
        <w:t xml:space="preserve"> </w:t>
      </w:r>
      <w:r w:rsidR="00CD17EA">
        <w:rPr>
          <w:rFonts w:cstheme="minorHAnsi"/>
          <w:sz w:val="23"/>
          <w:szCs w:val="23"/>
        </w:rPr>
        <w:t>---------</w:t>
      </w:r>
    </w:p>
    <w:p w:rsidR="00E634AF" w:rsidRPr="008D5346" w:rsidRDefault="00924DBD" w:rsidP="00E634AF">
      <w:pPr>
        <w:jc w:val="center"/>
        <w:rPr>
          <w:rFonts w:cstheme="minorHAnsi"/>
          <w:sz w:val="23"/>
          <w:szCs w:val="23"/>
        </w:rPr>
      </w:pPr>
      <w:r w:rsidRPr="008D5346">
        <w:rPr>
          <w:rFonts w:cstheme="minorHAnsi"/>
          <w:sz w:val="23"/>
          <w:szCs w:val="23"/>
        </w:rPr>
        <w:t>-------</w:t>
      </w:r>
      <w:r w:rsidR="00E43AF9" w:rsidRPr="008D5346">
        <w:rPr>
          <w:rFonts w:cstheme="minorHAnsi"/>
          <w:sz w:val="23"/>
          <w:szCs w:val="23"/>
        </w:rPr>
        <w:t>----------------</w:t>
      </w:r>
      <w:r w:rsidR="008D5346">
        <w:rPr>
          <w:rFonts w:cstheme="minorHAnsi"/>
          <w:sz w:val="23"/>
          <w:szCs w:val="23"/>
        </w:rPr>
        <w:t>----</w:t>
      </w:r>
      <w:r w:rsidR="00E43AF9" w:rsidRPr="008D5346">
        <w:rPr>
          <w:rFonts w:cstheme="minorHAnsi"/>
          <w:sz w:val="23"/>
          <w:szCs w:val="23"/>
        </w:rPr>
        <w:t>-----</w:t>
      </w:r>
      <w:r w:rsidR="007B4B47" w:rsidRPr="008D5346">
        <w:rPr>
          <w:rFonts w:cstheme="minorHAnsi"/>
          <w:sz w:val="23"/>
          <w:szCs w:val="23"/>
        </w:rPr>
        <w:t>-</w:t>
      </w:r>
      <w:r w:rsidRPr="008D5346">
        <w:rPr>
          <w:rFonts w:cstheme="minorHAnsi"/>
          <w:sz w:val="23"/>
          <w:szCs w:val="23"/>
        </w:rPr>
        <w:t>-------</w:t>
      </w:r>
      <w:r w:rsidR="007B4B47" w:rsidRPr="008D5346">
        <w:rPr>
          <w:rFonts w:cstheme="minorHAnsi"/>
          <w:sz w:val="23"/>
          <w:szCs w:val="23"/>
        </w:rPr>
        <w:t>----</w:t>
      </w:r>
      <w:r w:rsidR="0000429F" w:rsidRPr="008D5346">
        <w:rPr>
          <w:rFonts w:cstheme="minorHAnsi"/>
          <w:sz w:val="23"/>
          <w:szCs w:val="23"/>
        </w:rPr>
        <w:t>-----</w:t>
      </w:r>
      <w:r w:rsidR="00441A25" w:rsidRPr="008D5346">
        <w:rPr>
          <w:rFonts w:cstheme="minorHAnsi"/>
          <w:sz w:val="23"/>
          <w:szCs w:val="23"/>
        </w:rPr>
        <w:t>---------</w:t>
      </w:r>
      <w:r w:rsidR="007B4B47" w:rsidRPr="008D5346">
        <w:rPr>
          <w:rFonts w:cstheme="minorHAnsi"/>
          <w:sz w:val="23"/>
          <w:szCs w:val="23"/>
        </w:rPr>
        <w:t xml:space="preserve">- </w:t>
      </w:r>
      <w:r w:rsidR="00254E83">
        <w:rPr>
          <w:rFonts w:cstheme="minorHAnsi"/>
          <w:b/>
          <w:sz w:val="23"/>
          <w:szCs w:val="23"/>
        </w:rPr>
        <w:t xml:space="preserve">R E S U L T A </w:t>
      </w:r>
      <w:r w:rsidR="007B4B47" w:rsidRPr="008D5346">
        <w:rPr>
          <w:rFonts w:cstheme="minorHAnsi"/>
          <w:b/>
          <w:sz w:val="23"/>
          <w:szCs w:val="23"/>
        </w:rPr>
        <w:t xml:space="preserve">D O </w:t>
      </w:r>
      <w:proofErr w:type="gramStart"/>
      <w:r w:rsidR="007B4B47" w:rsidRPr="008D5346">
        <w:rPr>
          <w:rFonts w:cstheme="minorHAnsi"/>
          <w:b/>
          <w:sz w:val="23"/>
          <w:szCs w:val="23"/>
        </w:rPr>
        <w:t>S :</w:t>
      </w:r>
      <w:proofErr w:type="gramEnd"/>
      <w:r w:rsidR="007B4B47" w:rsidRPr="008D5346">
        <w:rPr>
          <w:rFonts w:cstheme="minorHAnsi"/>
          <w:b/>
          <w:sz w:val="23"/>
          <w:szCs w:val="23"/>
        </w:rPr>
        <w:t xml:space="preserve"> </w:t>
      </w:r>
      <w:r w:rsidR="00441A25" w:rsidRPr="008D5346">
        <w:rPr>
          <w:rFonts w:cstheme="minorHAnsi"/>
          <w:sz w:val="23"/>
          <w:szCs w:val="23"/>
        </w:rPr>
        <w:t xml:space="preserve"> -------------</w:t>
      </w:r>
      <w:r w:rsidR="008D5346">
        <w:rPr>
          <w:rFonts w:cstheme="minorHAnsi"/>
          <w:sz w:val="23"/>
          <w:szCs w:val="23"/>
        </w:rPr>
        <w:t>---</w:t>
      </w:r>
      <w:r w:rsidR="00441A25" w:rsidRPr="008D5346">
        <w:rPr>
          <w:rFonts w:cstheme="minorHAnsi"/>
          <w:sz w:val="23"/>
          <w:szCs w:val="23"/>
        </w:rPr>
        <w:t>----------------</w:t>
      </w:r>
      <w:r w:rsidR="007B4B47" w:rsidRPr="008D5346">
        <w:rPr>
          <w:rFonts w:cstheme="minorHAnsi"/>
          <w:sz w:val="23"/>
          <w:szCs w:val="23"/>
        </w:rPr>
        <w:t>-</w:t>
      </w:r>
      <w:r w:rsidR="00441A25" w:rsidRPr="008D5346">
        <w:rPr>
          <w:rFonts w:cstheme="minorHAnsi"/>
          <w:sz w:val="23"/>
          <w:szCs w:val="23"/>
        </w:rPr>
        <w:t>--------</w:t>
      </w:r>
      <w:r w:rsidR="007B4B47" w:rsidRPr="008D5346">
        <w:rPr>
          <w:rFonts w:cstheme="minorHAnsi"/>
          <w:sz w:val="23"/>
          <w:szCs w:val="23"/>
        </w:rPr>
        <w:t>------</w:t>
      </w:r>
      <w:r w:rsidRPr="008D5346">
        <w:rPr>
          <w:rFonts w:cstheme="minorHAnsi"/>
          <w:sz w:val="23"/>
          <w:szCs w:val="23"/>
        </w:rPr>
        <w:t>------</w:t>
      </w:r>
      <w:r w:rsidR="007B4B47" w:rsidRPr="008D5346">
        <w:rPr>
          <w:rFonts w:cstheme="minorHAnsi"/>
          <w:sz w:val="23"/>
          <w:szCs w:val="23"/>
        </w:rPr>
        <w:t>------</w:t>
      </w:r>
    </w:p>
    <w:p w:rsidR="007B4B47" w:rsidRPr="008D5346" w:rsidRDefault="007B4B47" w:rsidP="000D1E74">
      <w:pPr>
        <w:spacing w:line="240" w:lineRule="auto"/>
        <w:jc w:val="both"/>
        <w:rPr>
          <w:rFonts w:cstheme="minorHAnsi"/>
          <w:sz w:val="23"/>
          <w:szCs w:val="23"/>
        </w:rPr>
      </w:pPr>
      <w:r w:rsidRPr="008D5346">
        <w:rPr>
          <w:rFonts w:cstheme="minorHAnsi"/>
          <w:b/>
          <w:sz w:val="23"/>
          <w:szCs w:val="23"/>
        </w:rPr>
        <w:t xml:space="preserve">PRIMERO.- </w:t>
      </w:r>
      <w:r w:rsidR="00CD17EA">
        <w:rPr>
          <w:rFonts w:cstheme="minorHAnsi"/>
          <w:sz w:val="23"/>
          <w:szCs w:val="23"/>
        </w:rPr>
        <w:t>Que</w:t>
      </w:r>
      <w:r w:rsidRPr="008D5346">
        <w:rPr>
          <w:rFonts w:cstheme="minorHAnsi"/>
          <w:sz w:val="23"/>
          <w:szCs w:val="23"/>
        </w:rPr>
        <w:t xml:space="preserve"> el procedimiento de </w:t>
      </w:r>
      <w:r w:rsidR="00CD17EA">
        <w:rPr>
          <w:rFonts w:cstheme="minorHAnsi"/>
          <w:sz w:val="23"/>
          <w:szCs w:val="23"/>
        </w:rPr>
        <w:t xml:space="preserve">Licitación </w:t>
      </w:r>
      <w:r w:rsidRPr="008D5346">
        <w:rPr>
          <w:rFonts w:cstheme="minorHAnsi"/>
          <w:sz w:val="23"/>
          <w:szCs w:val="23"/>
        </w:rPr>
        <w:t xml:space="preserve">Pública Local </w:t>
      </w:r>
      <w:r w:rsidR="006A4029" w:rsidRPr="008D5346">
        <w:rPr>
          <w:rFonts w:cstheme="minorHAnsi"/>
          <w:sz w:val="23"/>
          <w:szCs w:val="23"/>
        </w:rPr>
        <w:t>para la concesión del Proyecto de Modernización Sustentable del Sistema de Alumbrado Público para el Municipio de Zapotlán el Grande, Jalisco, Incluyendo su Sustitución, Mantenimiento y Operación</w:t>
      </w:r>
      <w:r w:rsidR="000E59EF" w:rsidRPr="008D5346">
        <w:rPr>
          <w:rFonts w:cstheme="minorHAnsi"/>
          <w:sz w:val="23"/>
          <w:szCs w:val="23"/>
        </w:rPr>
        <w:t>, se realizó</w:t>
      </w:r>
      <w:r w:rsidR="006A4029" w:rsidRPr="008D5346">
        <w:rPr>
          <w:rFonts w:cstheme="minorHAnsi"/>
          <w:sz w:val="23"/>
          <w:szCs w:val="23"/>
        </w:rPr>
        <w:t xml:space="preserve"> de conformidad con los principios de legalidad, honestidad, eficacia, eficiencia, economía, racionalidad, austeridad, transparencia, control y rendición de cuentas, siempre buscando las mejores condiciones de calidad,  servicio, pr</w:t>
      </w:r>
      <w:r w:rsidR="004303F6" w:rsidRPr="008D5346">
        <w:rPr>
          <w:rFonts w:cstheme="minorHAnsi"/>
          <w:sz w:val="23"/>
          <w:szCs w:val="23"/>
        </w:rPr>
        <w:t>ecio, pago y  tiempo  de ejecución,</w:t>
      </w:r>
      <w:r w:rsidR="000E59EF" w:rsidRPr="008D5346">
        <w:rPr>
          <w:rFonts w:cstheme="minorHAnsi"/>
          <w:sz w:val="23"/>
          <w:szCs w:val="23"/>
        </w:rPr>
        <w:t xml:space="preserve"> tomando en cuenta </w:t>
      </w:r>
      <w:r w:rsidR="006A4029" w:rsidRPr="008D5346">
        <w:rPr>
          <w:rFonts w:cstheme="minorHAnsi"/>
          <w:sz w:val="23"/>
          <w:szCs w:val="23"/>
        </w:rPr>
        <w:t xml:space="preserve">la experiencia </w:t>
      </w:r>
      <w:r w:rsidR="00965ED1" w:rsidRPr="008D5346">
        <w:rPr>
          <w:rFonts w:cstheme="minorHAnsi"/>
          <w:sz w:val="23"/>
          <w:szCs w:val="23"/>
        </w:rPr>
        <w:t>y</w:t>
      </w:r>
      <w:r w:rsidR="000E59EF" w:rsidRPr="008D5346">
        <w:rPr>
          <w:rFonts w:cstheme="minorHAnsi"/>
          <w:sz w:val="23"/>
          <w:szCs w:val="23"/>
        </w:rPr>
        <w:t xml:space="preserve"> la</w:t>
      </w:r>
      <w:r w:rsidR="00BA1A14" w:rsidRPr="008D5346">
        <w:rPr>
          <w:rFonts w:cstheme="minorHAnsi"/>
          <w:sz w:val="23"/>
          <w:szCs w:val="23"/>
        </w:rPr>
        <w:t xml:space="preserve"> capacidad</w:t>
      </w:r>
      <w:r w:rsidR="000E59EF" w:rsidRPr="008D5346">
        <w:rPr>
          <w:rFonts w:cstheme="minorHAnsi"/>
          <w:sz w:val="23"/>
          <w:szCs w:val="23"/>
        </w:rPr>
        <w:t xml:space="preserve"> tanto </w:t>
      </w:r>
      <w:r w:rsidR="00BA1A14" w:rsidRPr="008D5346">
        <w:rPr>
          <w:rFonts w:cstheme="minorHAnsi"/>
          <w:sz w:val="23"/>
          <w:szCs w:val="23"/>
        </w:rPr>
        <w:t xml:space="preserve"> técnica,</w:t>
      </w:r>
      <w:r w:rsidR="000E59EF" w:rsidRPr="008D5346">
        <w:rPr>
          <w:rFonts w:cstheme="minorHAnsi"/>
          <w:sz w:val="23"/>
          <w:szCs w:val="23"/>
        </w:rPr>
        <w:t xml:space="preserve"> como</w:t>
      </w:r>
      <w:r w:rsidR="00BA1A14" w:rsidRPr="008D5346">
        <w:rPr>
          <w:rFonts w:cstheme="minorHAnsi"/>
          <w:sz w:val="23"/>
          <w:szCs w:val="23"/>
        </w:rPr>
        <w:t xml:space="preserve"> financiera </w:t>
      </w:r>
      <w:r w:rsidR="00F9110C" w:rsidRPr="008D5346">
        <w:rPr>
          <w:rFonts w:cstheme="minorHAnsi"/>
          <w:sz w:val="23"/>
          <w:szCs w:val="23"/>
        </w:rPr>
        <w:t xml:space="preserve">de </w:t>
      </w:r>
      <w:r w:rsidR="000E59EF" w:rsidRPr="008D5346">
        <w:rPr>
          <w:rFonts w:cstheme="minorHAnsi"/>
          <w:sz w:val="23"/>
          <w:szCs w:val="23"/>
        </w:rPr>
        <w:t>los licitantes</w:t>
      </w:r>
      <w:r w:rsidR="00965ED1" w:rsidRPr="008D5346">
        <w:rPr>
          <w:rFonts w:cstheme="minorHAnsi"/>
          <w:sz w:val="23"/>
          <w:szCs w:val="23"/>
        </w:rPr>
        <w:t xml:space="preserve">. </w:t>
      </w:r>
      <w:r w:rsidR="00505A1C" w:rsidRPr="008D5346">
        <w:rPr>
          <w:rFonts w:cstheme="minorHAnsi"/>
          <w:sz w:val="23"/>
          <w:szCs w:val="23"/>
        </w:rPr>
        <w:t>-----------------------------------------------------------</w:t>
      </w:r>
      <w:r w:rsidR="008D5346" w:rsidRPr="008D5346">
        <w:rPr>
          <w:rFonts w:cstheme="minorHAnsi"/>
          <w:sz w:val="23"/>
          <w:szCs w:val="23"/>
        </w:rPr>
        <w:t>----------------------------------------</w:t>
      </w:r>
      <w:r w:rsidR="008D5346">
        <w:rPr>
          <w:rFonts w:cstheme="minorHAnsi"/>
          <w:sz w:val="23"/>
          <w:szCs w:val="23"/>
        </w:rPr>
        <w:t>-------</w:t>
      </w:r>
      <w:r w:rsidR="00505A1C" w:rsidRPr="008D5346">
        <w:rPr>
          <w:rFonts w:cstheme="minorHAnsi"/>
          <w:sz w:val="23"/>
          <w:szCs w:val="23"/>
        </w:rPr>
        <w:t>-----------------------------</w:t>
      </w:r>
    </w:p>
    <w:p w:rsidR="007B4B47" w:rsidRPr="008D5346" w:rsidRDefault="00965ED1" w:rsidP="000D1E74">
      <w:pPr>
        <w:spacing w:line="240" w:lineRule="auto"/>
        <w:jc w:val="both"/>
        <w:rPr>
          <w:rFonts w:cstheme="minorHAnsi"/>
          <w:b/>
          <w:sz w:val="23"/>
          <w:szCs w:val="23"/>
        </w:rPr>
      </w:pPr>
      <w:r w:rsidRPr="008D5346">
        <w:rPr>
          <w:rFonts w:cstheme="minorHAnsi"/>
          <w:b/>
          <w:sz w:val="23"/>
          <w:szCs w:val="23"/>
        </w:rPr>
        <w:t xml:space="preserve">SEGUNDO.- </w:t>
      </w:r>
      <w:r w:rsidRPr="008D5346">
        <w:rPr>
          <w:rFonts w:cstheme="minorHAnsi"/>
          <w:sz w:val="23"/>
          <w:szCs w:val="23"/>
        </w:rPr>
        <w:t>La</w:t>
      </w:r>
      <w:r w:rsidRPr="008D5346">
        <w:rPr>
          <w:rFonts w:cstheme="minorHAnsi"/>
          <w:b/>
          <w:sz w:val="23"/>
          <w:szCs w:val="23"/>
        </w:rPr>
        <w:t xml:space="preserve"> </w:t>
      </w:r>
      <w:r w:rsidRPr="008D5346">
        <w:rPr>
          <w:rFonts w:cstheme="minorHAnsi"/>
          <w:sz w:val="23"/>
          <w:szCs w:val="23"/>
        </w:rPr>
        <w:t xml:space="preserve">convocatoria </w:t>
      </w:r>
      <w:r w:rsidR="000965DD" w:rsidRPr="008D5346">
        <w:rPr>
          <w:rFonts w:cstheme="minorHAnsi"/>
          <w:sz w:val="23"/>
          <w:szCs w:val="23"/>
        </w:rPr>
        <w:t xml:space="preserve">fue </w:t>
      </w:r>
      <w:r w:rsidRPr="008D5346">
        <w:rPr>
          <w:rFonts w:cstheme="minorHAnsi"/>
          <w:sz w:val="23"/>
          <w:szCs w:val="23"/>
        </w:rPr>
        <w:t>publicada en</w:t>
      </w:r>
      <w:r w:rsidR="000965DD" w:rsidRPr="008D5346">
        <w:rPr>
          <w:rFonts w:cstheme="minorHAnsi"/>
          <w:sz w:val="23"/>
          <w:szCs w:val="23"/>
        </w:rPr>
        <w:t xml:space="preserve"> </w:t>
      </w:r>
      <w:r w:rsidRPr="008D5346">
        <w:rPr>
          <w:rFonts w:cstheme="minorHAnsi"/>
          <w:sz w:val="23"/>
          <w:szCs w:val="23"/>
        </w:rPr>
        <w:t xml:space="preserve">2 dos diarios Estatales de mayor circulación, siendo estos el  Milenio y el Informador, así como en la página del Gobierno Municipal de Zapotlán el Grande, Jalisco, </w:t>
      </w:r>
      <w:hyperlink r:id="rId8" w:history="1">
        <w:r w:rsidRPr="008D5346">
          <w:rPr>
            <w:rStyle w:val="Hipervnculo"/>
            <w:rFonts w:cstheme="minorHAnsi"/>
            <w:sz w:val="23"/>
            <w:szCs w:val="23"/>
          </w:rPr>
          <w:t>http://www.ciudadguzman.gob.mx/Pagina.aspx?id=8ec23bad-a88f-4c31-80d6-31daf6280829</w:t>
        </w:r>
      </w:hyperlink>
      <w:r w:rsidR="00505A1C" w:rsidRPr="008D5346">
        <w:rPr>
          <w:rFonts w:cstheme="minorHAnsi"/>
          <w:sz w:val="23"/>
          <w:szCs w:val="23"/>
        </w:rPr>
        <w:t xml:space="preserve">, </w:t>
      </w:r>
      <w:r w:rsidRPr="008D5346">
        <w:rPr>
          <w:rFonts w:cstheme="minorHAnsi"/>
          <w:sz w:val="23"/>
          <w:szCs w:val="23"/>
        </w:rPr>
        <w:t>el día 23 de junio del 2020</w:t>
      </w:r>
      <w:r w:rsidR="00BA1A14" w:rsidRPr="008D5346">
        <w:rPr>
          <w:rFonts w:cstheme="minorHAnsi"/>
          <w:sz w:val="23"/>
          <w:szCs w:val="23"/>
        </w:rPr>
        <w:t xml:space="preserve">, esto de conformidad con lo señalado en </w:t>
      </w:r>
      <w:r w:rsidR="00B856BE" w:rsidRPr="008D5346">
        <w:rPr>
          <w:rFonts w:cstheme="minorHAnsi"/>
          <w:sz w:val="23"/>
          <w:szCs w:val="23"/>
        </w:rPr>
        <w:t>el artículo 104</w:t>
      </w:r>
      <w:r w:rsidR="002123B5" w:rsidRPr="008D5346">
        <w:rPr>
          <w:rFonts w:cstheme="minorHAnsi"/>
          <w:sz w:val="23"/>
          <w:szCs w:val="23"/>
        </w:rPr>
        <w:t xml:space="preserve"> y 105</w:t>
      </w:r>
      <w:r w:rsidR="00B856BE" w:rsidRPr="008D5346">
        <w:rPr>
          <w:rFonts w:cstheme="minorHAnsi"/>
          <w:sz w:val="23"/>
          <w:szCs w:val="23"/>
        </w:rPr>
        <w:t xml:space="preserve"> de la Ley del Gobierno y la Administración Pública Municipal del Estado de Jalisco, y del punto 2 de las bases de licitación que norman el</w:t>
      </w:r>
      <w:r w:rsidR="00505A1C" w:rsidRPr="008D5346">
        <w:rPr>
          <w:rFonts w:cstheme="minorHAnsi"/>
          <w:sz w:val="23"/>
          <w:szCs w:val="23"/>
        </w:rPr>
        <w:t xml:space="preserve"> presente</w:t>
      </w:r>
      <w:r w:rsidR="00B856BE" w:rsidRPr="008D5346">
        <w:rPr>
          <w:rFonts w:cstheme="minorHAnsi"/>
          <w:sz w:val="23"/>
          <w:szCs w:val="23"/>
        </w:rPr>
        <w:t xml:space="preserve"> proceso. </w:t>
      </w:r>
      <w:r w:rsidR="00505A1C" w:rsidRPr="008D5346">
        <w:rPr>
          <w:rFonts w:cstheme="minorHAnsi"/>
          <w:sz w:val="23"/>
          <w:szCs w:val="23"/>
        </w:rPr>
        <w:t>-</w:t>
      </w:r>
    </w:p>
    <w:p w:rsidR="00667083" w:rsidRPr="008D5346" w:rsidRDefault="00B856BE" w:rsidP="007F33F5">
      <w:pPr>
        <w:spacing w:line="240" w:lineRule="auto"/>
        <w:jc w:val="both"/>
        <w:rPr>
          <w:rFonts w:cstheme="minorHAnsi"/>
          <w:sz w:val="23"/>
          <w:szCs w:val="23"/>
        </w:rPr>
      </w:pPr>
      <w:r w:rsidRPr="008D5346">
        <w:rPr>
          <w:rFonts w:cstheme="minorHAnsi"/>
          <w:b/>
          <w:sz w:val="23"/>
          <w:szCs w:val="23"/>
        </w:rPr>
        <w:t xml:space="preserve">TERCERO.- </w:t>
      </w:r>
      <w:r w:rsidR="00667083" w:rsidRPr="008D5346">
        <w:rPr>
          <w:rFonts w:cstheme="minorHAnsi"/>
          <w:sz w:val="23"/>
          <w:szCs w:val="23"/>
        </w:rPr>
        <w:t xml:space="preserve">El día 26 de junio del 2020 a las 14:00 </w:t>
      </w:r>
      <w:r w:rsidR="00505A1C" w:rsidRPr="008D5346">
        <w:rPr>
          <w:rFonts w:cstheme="minorHAnsi"/>
          <w:sz w:val="23"/>
          <w:szCs w:val="23"/>
        </w:rPr>
        <w:t xml:space="preserve">catorce </w:t>
      </w:r>
      <w:r w:rsidR="00667083" w:rsidRPr="008D5346">
        <w:rPr>
          <w:rFonts w:cstheme="minorHAnsi"/>
          <w:sz w:val="23"/>
          <w:szCs w:val="23"/>
        </w:rPr>
        <w:t xml:space="preserve">horas se </w:t>
      </w:r>
      <w:r w:rsidR="00E73D02" w:rsidRPr="008D5346">
        <w:rPr>
          <w:rFonts w:cstheme="minorHAnsi"/>
          <w:sz w:val="23"/>
          <w:szCs w:val="23"/>
        </w:rPr>
        <w:t>recibió</w:t>
      </w:r>
      <w:r w:rsidR="00D26B50" w:rsidRPr="008D5346">
        <w:rPr>
          <w:rFonts w:cstheme="minorHAnsi"/>
          <w:sz w:val="23"/>
          <w:szCs w:val="23"/>
        </w:rPr>
        <w:t xml:space="preserve"> cuestionario de aclaraciones</w:t>
      </w:r>
      <w:r w:rsidR="00505A1C" w:rsidRPr="008D5346">
        <w:rPr>
          <w:rFonts w:cstheme="minorHAnsi"/>
          <w:sz w:val="23"/>
          <w:szCs w:val="23"/>
        </w:rPr>
        <w:t xml:space="preserve"> enviados por correo electrónico por los licitantes</w:t>
      </w:r>
      <w:r w:rsidR="00C92975" w:rsidRPr="008D5346">
        <w:rPr>
          <w:rFonts w:cstheme="minorHAnsi"/>
          <w:sz w:val="23"/>
          <w:szCs w:val="23"/>
        </w:rPr>
        <w:t>,</w:t>
      </w:r>
      <w:r w:rsidR="002A41CC" w:rsidRPr="008D5346">
        <w:rPr>
          <w:rFonts w:cstheme="minorHAnsi"/>
          <w:sz w:val="23"/>
          <w:szCs w:val="23"/>
        </w:rPr>
        <w:t xml:space="preserve"> </w:t>
      </w:r>
      <w:r w:rsidR="00505A1C" w:rsidRPr="008D5346">
        <w:rPr>
          <w:rFonts w:cstheme="minorHAnsi"/>
          <w:sz w:val="23"/>
          <w:szCs w:val="23"/>
        </w:rPr>
        <w:t xml:space="preserve">y </w:t>
      </w:r>
      <w:r w:rsidR="006C3157" w:rsidRPr="008D5346">
        <w:rPr>
          <w:rFonts w:cstheme="minorHAnsi"/>
          <w:sz w:val="23"/>
          <w:szCs w:val="23"/>
        </w:rPr>
        <w:t xml:space="preserve">el </w:t>
      </w:r>
      <w:r w:rsidR="002A41CC" w:rsidRPr="008D5346">
        <w:rPr>
          <w:rFonts w:cstheme="minorHAnsi"/>
          <w:sz w:val="23"/>
          <w:szCs w:val="23"/>
        </w:rPr>
        <w:t xml:space="preserve">día </w:t>
      </w:r>
      <w:r w:rsidR="00C86A3D" w:rsidRPr="008D5346">
        <w:rPr>
          <w:rFonts w:cstheme="minorHAnsi"/>
          <w:sz w:val="23"/>
          <w:szCs w:val="23"/>
        </w:rPr>
        <w:t>miérc</w:t>
      </w:r>
      <w:r w:rsidR="006C3157" w:rsidRPr="008D5346">
        <w:rPr>
          <w:rFonts w:cstheme="minorHAnsi"/>
          <w:sz w:val="23"/>
          <w:szCs w:val="23"/>
        </w:rPr>
        <w:t>oles 1º de julio del presente año</w:t>
      </w:r>
      <w:r w:rsidR="00505A1C" w:rsidRPr="008D5346">
        <w:rPr>
          <w:rFonts w:cstheme="minorHAnsi"/>
          <w:sz w:val="23"/>
          <w:szCs w:val="23"/>
        </w:rPr>
        <w:t>,</w:t>
      </w:r>
      <w:r w:rsidR="002A41CC" w:rsidRPr="008D5346">
        <w:rPr>
          <w:rFonts w:cstheme="minorHAnsi"/>
          <w:sz w:val="23"/>
          <w:szCs w:val="23"/>
        </w:rPr>
        <w:t xml:space="preserve"> a la</w:t>
      </w:r>
      <w:r w:rsidR="006C3157" w:rsidRPr="008D5346">
        <w:rPr>
          <w:rFonts w:cstheme="minorHAnsi"/>
          <w:sz w:val="23"/>
          <w:szCs w:val="23"/>
        </w:rPr>
        <w:t>s</w:t>
      </w:r>
      <w:r w:rsidR="002A41CC" w:rsidRPr="008D5346">
        <w:rPr>
          <w:rFonts w:cstheme="minorHAnsi"/>
          <w:sz w:val="23"/>
          <w:szCs w:val="23"/>
        </w:rPr>
        <w:t xml:space="preserve"> </w:t>
      </w:r>
      <w:r w:rsidR="00505A1C" w:rsidRPr="008D5346">
        <w:rPr>
          <w:rFonts w:cstheme="minorHAnsi"/>
          <w:sz w:val="23"/>
          <w:szCs w:val="23"/>
        </w:rPr>
        <w:t xml:space="preserve">10:30 diez horas con treinta minutos se llevó a cabo el registro </w:t>
      </w:r>
      <w:r w:rsidR="00BE5CE0">
        <w:rPr>
          <w:rFonts w:cstheme="minorHAnsi"/>
          <w:sz w:val="23"/>
          <w:szCs w:val="23"/>
        </w:rPr>
        <w:t>de los licitantes interesados; el mismo día,</w:t>
      </w:r>
      <w:r w:rsidR="00505A1C" w:rsidRPr="008D5346">
        <w:rPr>
          <w:rFonts w:cstheme="minorHAnsi"/>
          <w:sz w:val="23"/>
          <w:szCs w:val="23"/>
        </w:rPr>
        <w:t xml:space="preserve"> a las 1</w:t>
      </w:r>
      <w:r w:rsidR="006C3157" w:rsidRPr="008D5346">
        <w:rPr>
          <w:rFonts w:cstheme="minorHAnsi"/>
          <w:sz w:val="23"/>
          <w:szCs w:val="23"/>
        </w:rPr>
        <w:t>1</w:t>
      </w:r>
      <w:r w:rsidR="008F6034" w:rsidRPr="008D5346">
        <w:rPr>
          <w:rFonts w:cstheme="minorHAnsi"/>
          <w:sz w:val="23"/>
          <w:szCs w:val="23"/>
        </w:rPr>
        <w:t xml:space="preserve">:00 </w:t>
      </w:r>
      <w:r w:rsidR="006C3157" w:rsidRPr="008D5346">
        <w:rPr>
          <w:rFonts w:cstheme="minorHAnsi"/>
          <w:sz w:val="23"/>
          <w:szCs w:val="23"/>
        </w:rPr>
        <w:t xml:space="preserve">once </w:t>
      </w:r>
      <w:r w:rsidR="002A41CC" w:rsidRPr="008D5346">
        <w:rPr>
          <w:rFonts w:cstheme="minorHAnsi"/>
          <w:sz w:val="23"/>
          <w:szCs w:val="23"/>
        </w:rPr>
        <w:t>horas</w:t>
      </w:r>
      <w:r w:rsidR="00667083" w:rsidRPr="008D5346">
        <w:rPr>
          <w:rFonts w:cstheme="minorHAnsi"/>
          <w:sz w:val="23"/>
          <w:szCs w:val="23"/>
        </w:rPr>
        <w:t>,</w:t>
      </w:r>
      <w:r w:rsidR="00AE2CC9" w:rsidRPr="008D5346">
        <w:rPr>
          <w:rFonts w:cstheme="minorHAnsi"/>
          <w:sz w:val="23"/>
          <w:szCs w:val="23"/>
        </w:rPr>
        <w:t xml:space="preserve"> </w:t>
      </w:r>
      <w:r w:rsidR="00505A1C" w:rsidRPr="008D5346">
        <w:rPr>
          <w:rFonts w:cstheme="minorHAnsi"/>
          <w:sz w:val="23"/>
          <w:szCs w:val="23"/>
        </w:rPr>
        <w:t>se real</w:t>
      </w:r>
      <w:r w:rsidR="004E7311">
        <w:rPr>
          <w:rFonts w:cstheme="minorHAnsi"/>
          <w:sz w:val="23"/>
          <w:szCs w:val="23"/>
        </w:rPr>
        <w:t>izó el desahogo de la Junta de A</w:t>
      </w:r>
      <w:r w:rsidR="00505A1C" w:rsidRPr="008D5346">
        <w:rPr>
          <w:rFonts w:cstheme="minorHAnsi"/>
          <w:sz w:val="23"/>
          <w:szCs w:val="23"/>
        </w:rPr>
        <w:t xml:space="preserve">claraciones, contando con la presencia de los integrantes del comité y de los licitantes que se inscribieron en tiempo y forma, todo esto </w:t>
      </w:r>
      <w:r w:rsidR="00667083" w:rsidRPr="008D5346">
        <w:rPr>
          <w:rFonts w:cstheme="minorHAnsi"/>
          <w:sz w:val="23"/>
          <w:szCs w:val="23"/>
        </w:rPr>
        <w:t>de acuerdo con lo establecido al numeral 5 de las bases que norman la presente lic</w:t>
      </w:r>
      <w:r w:rsidR="007F33F5" w:rsidRPr="008D5346">
        <w:rPr>
          <w:rFonts w:cstheme="minorHAnsi"/>
          <w:sz w:val="23"/>
          <w:szCs w:val="23"/>
        </w:rPr>
        <w:t>itación, y a lo señalado por el</w:t>
      </w:r>
      <w:r w:rsidR="00667083" w:rsidRPr="008D5346">
        <w:rPr>
          <w:rFonts w:cstheme="minorHAnsi"/>
          <w:sz w:val="23"/>
          <w:szCs w:val="23"/>
        </w:rPr>
        <w:t xml:space="preserve"> art</w:t>
      </w:r>
      <w:r w:rsidR="007F33F5" w:rsidRPr="008D5346">
        <w:rPr>
          <w:rFonts w:cstheme="minorHAnsi"/>
          <w:sz w:val="23"/>
          <w:szCs w:val="23"/>
        </w:rPr>
        <w:t>ículo 63 de la Ley de Compras Gubernamentales, Enajenación y Contratación de Servicios del Estado de Jalisco y sus Municipios, y de demás relativos y aplicables del Reglamento de compras gubernamentales, contratación de servicios, arrendamientos y enajenaciones, para el Municipio de Zapotlán el Grande,</w:t>
      </w:r>
      <w:r w:rsidR="00AE2CC9" w:rsidRPr="008D5346">
        <w:rPr>
          <w:rFonts w:cstheme="minorHAnsi"/>
          <w:sz w:val="23"/>
          <w:szCs w:val="23"/>
        </w:rPr>
        <w:t xml:space="preserve"> Jalisco. </w:t>
      </w:r>
      <w:r w:rsidR="0011705D" w:rsidRPr="008D5346">
        <w:rPr>
          <w:rFonts w:cstheme="minorHAnsi"/>
          <w:sz w:val="23"/>
          <w:szCs w:val="23"/>
        </w:rPr>
        <w:t>-------</w:t>
      </w:r>
      <w:r w:rsidR="008D5346" w:rsidRPr="008D5346">
        <w:rPr>
          <w:rFonts w:cstheme="minorHAnsi"/>
          <w:sz w:val="23"/>
          <w:szCs w:val="23"/>
        </w:rPr>
        <w:t>----------------------------------------------------------------------</w:t>
      </w:r>
      <w:r w:rsidR="008D5346">
        <w:rPr>
          <w:rFonts w:cstheme="minorHAnsi"/>
          <w:sz w:val="23"/>
          <w:szCs w:val="23"/>
        </w:rPr>
        <w:t>-</w:t>
      </w:r>
      <w:r w:rsidR="0011705D" w:rsidRPr="008D5346">
        <w:rPr>
          <w:rFonts w:cstheme="minorHAnsi"/>
          <w:sz w:val="23"/>
          <w:szCs w:val="23"/>
        </w:rPr>
        <w:t>-------------</w:t>
      </w:r>
    </w:p>
    <w:p w:rsidR="00D75CD1" w:rsidRPr="004C74EC" w:rsidRDefault="00B856BE" w:rsidP="004C74EC">
      <w:pPr>
        <w:contextualSpacing/>
        <w:jc w:val="both"/>
        <w:rPr>
          <w:rFonts w:cstheme="minorHAnsi"/>
          <w:szCs w:val="24"/>
        </w:rPr>
      </w:pPr>
      <w:r w:rsidRPr="008D5346">
        <w:rPr>
          <w:rFonts w:cstheme="minorHAnsi"/>
          <w:b/>
          <w:sz w:val="23"/>
          <w:szCs w:val="23"/>
        </w:rPr>
        <w:t xml:space="preserve">CUARTO.- </w:t>
      </w:r>
      <w:r w:rsidR="000F6254">
        <w:rPr>
          <w:rFonts w:cstheme="minorHAnsi"/>
          <w:sz w:val="23"/>
          <w:szCs w:val="23"/>
        </w:rPr>
        <w:t>E</w:t>
      </w:r>
      <w:r w:rsidR="00AE2CC9" w:rsidRPr="008D5346">
        <w:rPr>
          <w:rFonts w:cstheme="minorHAnsi"/>
          <w:sz w:val="23"/>
          <w:szCs w:val="23"/>
        </w:rPr>
        <w:t>l 03 de julio del año 2020 a</w:t>
      </w:r>
      <w:r w:rsidR="004E7311">
        <w:rPr>
          <w:rFonts w:cstheme="minorHAnsi"/>
          <w:sz w:val="23"/>
          <w:szCs w:val="23"/>
        </w:rPr>
        <w:t>ntes de</w:t>
      </w:r>
      <w:r w:rsidR="00AE2CC9" w:rsidRPr="008D5346">
        <w:rPr>
          <w:rFonts w:cstheme="minorHAnsi"/>
          <w:sz w:val="23"/>
          <w:szCs w:val="23"/>
        </w:rPr>
        <w:t xml:space="preserve"> las 10:30 diez horas con treinta minutos se recibieron las propuestas </w:t>
      </w:r>
      <w:r w:rsidR="001F3F00">
        <w:rPr>
          <w:rFonts w:cstheme="minorHAnsi"/>
          <w:sz w:val="23"/>
          <w:szCs w:val="23"/>
        </w:rPr>
        <w:t>Técnicas y Económicas en</w:t>
      </w:r>
      <w:r w:rsidR="00AE2CC9" w:rsidRPr="008D5346">
        <w:rPr>
          <w:rFonts w:cstheme="minorHAnsi"/>
          <w:sz w:val="23"/>
          <w:szCs w:val="23"/>
        </w:rPr>
        <w:t xml:space="preserve"> sobres cerrados</w:t>
      </w:r>
      <w:r w:rsidR="001F3F00">
        <w:rPr>
          <w:rFonts w:cstheme="minorHAnsi"/>
          <w:sz w:val="23"/>
          <w:szCs w:val="23"/>
        </w:rPr>
        <w:t xml:space="preserve"> </w:t>
      </w:r>
      <w:r w:rsidR="001F3F00" w:rsidRPr="008D5346">
        <w:rPr>
          <w:rFonts w:cstheme="minorHAnsi"/>
          <w:sz w:val="23"/>
          <w:szCs w:val="23"/>
        </w:rPr>
        <w:t>fo</w:t>
      </w:r>
      <w:r w:rsidR="001F3F00">
        <w:rPr>
          <w:rFonts w:cstheme="minorHAnsi"/>
          <w:sz w:val="23"/>
          <w:szCs w:val="23"/>
        </w:rPr>
        <w:t>rmuladas por los licitantes</w:t>
      </w:r>
      <w:r w:rsidR="004F0459">
        <w:rPr>
          <w:rFonts w:cstheme="minorHAnsi"/>
          <w:sz w:val="23"/>
          <w:szCs w:val="23"/>
        </w:rPr>
        <w:t xml:space="preserve"> </w:t>
      </w:r>
      <w:r w:rsidR="004E7311" w:rsidRPr="00964882">
        <w:rPr>
          <w:rFonts w:cstheme="minorHAnsi"/>
          <w:b/>
          <w:szCs w:val="24"/>
        </w:rPr>
        <w:t>PARKINGMETER S.A. DE C.V.</w:t>
      </w:r>
      <w:r w:rsidR="004E7311" w:rsidRPr="008D5346">
        <w:rPr>
          <w:rFonts w:cstheme="minorHAnsi"/>
          <w:szCs w:val="24"/>
        </w:rPr>
        <w:t xml:space="preserve"> </w:t>
      </w:r>
      <w:r w:rsidR="004F0459" w:rsidRPr="008D5346">
        <w:rPr>
          <w:rFonts w:cstheme="minorHAnsi"/>
          <w:szCs w:val="24"/>
        </w:rPr>
        <w:t xml:space="preserve">en conjunto </w:t>
      </w:r>
      <w:r w:rsidR="00964882">
        <w:rPr>
          <w:rFonts w:cstheme="minorHAnsi"/>
          <w:szCs w:val="24"/>
        </w:rPr>
        <w:t>con</w:t>
      </w:r>
      <w:r w:rsidR="004F0459" w:rsidRPr="008D5346">
        <w:rPr>
          <w:rFonts w:cstheme="minorHAnsi"/>
          <w:szCs w:val="24"/>
        </w:rPr>
        <w:t xml:space="preserve"> </w:t>
      </w:r>
      <w:r w:rsidR="004E7311" w:rsidRPr="008D5346">
        <w:rPr>
          <w:rFonts w:cstheme="minorHAnsi"/>
          <w:szCs w:val="24"/>
        </w:rPr>
        <w:t>COMERCIALIZADORA BIOILUMINACIÓN S.A. DE C.V</w:t>
      </w:r>
      <w:r w:rsidR="004E7311">
        <w:rPr>
          <w:rFonts w:cstheme="minorHAnsi"/>
          <w:szCs w:val="24"/>
        </w:rPr>
        <w:t xml:space="preserve">. </w:t>
      </w:r>
      <w:r w:rsidR="000F6254">
        <w:rPr>
          <w:rFonts w:cstheme="minorHAnsi"/>
          <w:szCs w:val="24"/>
        </w:rPr>
        <w:t>y</w:t>
      </w:r>
      <w:r w:rsidR="004F0459" w:rsidRPr="004F0459">
        <w:rPr>
          <w:rFonts w:cstheme="minorHAnsi"/>
          <w:szCs w:val="24"/>
        </w:rPr>
        <w:t xml:space="preserve"> </w:t>
      </w:r>
      <w:r w:rsidR="004E7311" w:rsidRPr="00964882">
        <w:rPr>
          <w:rFonts w:cstheme="minorHAnsi"/>
          <w:b/>
          <w:szCs w:val="24"/>
        </w:rPr>
        <w:t>SERVICIO ELECTROMECÁNICO DE OCCIDENTE S.A DE C.V.</w:t>
      </w:r>
      <w:r w:rsidR="004E7311" w:rsidRPr="008D5346">
        <w:rPr>
          <w:rFonts w:cstheme="minorHAnsi"/>
          <w:szCs w:val="24"/>
        </w:rPr>
        <w:t xml:space="preserve"> (SELECTO)</w:t>
      </w:r>
      <w:r w:rsidR="004E7311">
        <w:rPr>
          <w:rFonts w:cstheme="minorHAnsi"/>
          <w:sz w:val="23"/>
          <w:szCs w:val="23"/>
        </w:rPr>
        <w:t xml:space="preserve">. </w:t>
      </w:r>
      <w:r w:rsidR="000F6254">
        <w:rPr>
          <w:rFonts w:cstheme="minorHAnsi"/>
          <w:sz w:val="23"/>
          <w:szCs w:val="23"/>
        </w:rPr>
        <w:t>A l</w:t>
      </w:r>
      <w:r w:rsidR="00AE2CC9" w:rsidRPr="008D5346">
        <w:rPr>
          <w:rFonts w:cstheme="minorHAnsi"/>
          <w:sz w:val="23"/>
          <w:szCs w:val="23"/>
        </w:rPr>
        <w:t>as 11:00 once horas del mismo día,</w:t>
      </w:r>
      <w:r w:rsidR="00D328D5">
        <w:rPr>
          <w:rFonts w:cstheme="minorHAnsi"/>
          <w:sz w:val="23"/>
          <w:szCs w:val="23"/>
        </w:rPr>
        <w:t xml:space="preserve"> se </w:t>
      </w:r>
      <w:r w:rsidR="00D328D5" w:rsidRPr="008D5346">
        <w:rPr>
          <w:rFonts w:cstheme="minorHAnsi"/>
          <w:sz w:val="23"/>
          <w:szCs w:val="23"/>
        </w:rPr>
        <w:t xml:space="preserve">procedió a realizar </w:t>
      </w:r>
      <w:r w:rsidR="000F6254">
        <w:rPr>
          <w:rFonts w:cstheme="minorHAnsi"/>
          <w:sz w:val="23"/>
          <w:szCs w:val="23"/>
        </w:rPr>
        <w:t>el Acto de</w:t>
      </w:r>
      <w:r w:rsidR="004C74EC">
        <w:rPr>
          <w:rFonts w:cstheme="minorHAnsi"/>
          <w:sz w:val="23"/>
          <w:szCs w:val="23"/>
        </w:rPr>
        <w:t xml:space="preserve"> Apertura de S</w:t>
      </w:r>
      <w:r w:rsidR="000F6254">
        <w:rPr>
          <w:rFonts w:cstheme="minorHAnsi"/>
          <w:sz w:val="23"/>
          <w:szCs w:val="23"/>
        </w:rPr>
        <w:t>obres</w:t>
      </w:r>
      <w:r w:rsidR="00D328D5" w:rsidRPr="008D5346">
        <w:rPr>
          <w:rFonts w:cstheme="minorHAnsi"/>
          <w:sz w:val="23"/>
          <w:szCs w:val="23"/>
        </w:rPr>
        <w:t>, ante</w:t>
      </w:r>
      <w:r w:rsidR="00D328D5">
        <w:rPr>
          <w:rFonts w:cstheme="minorHAnsi"/>
          <w:sz w:val="23"/>
          <w:szCs w:val="23"/>
        </w:rPr>
        <w:t xml:space="preserve"> la presencia de</w:t>
      </w:r>
      <w:r w:rsidR="00D328D5" w:rsidRPr="008D5346">
        <w:rPr>
          <w:rFonts w:cstheme="minorHAnsi"/>
          <w:sz w:val="23"/>
          <w:szCs w:val="23"/>
        </w:rPr>
        <w:t xml:space="preserve"> los integrantes del</w:t>
      </w:r>
      <w:r w:rsidR="00D328D5">
        <w:rPr>
          <w:rFonts w:cstheme="minorHAnsi"/>
          <w:sz w:val="23"/>
          <w:szCs w:val="23"/>
        </w:rPr>
        <w:t xml:space="preserve"> C</w:t>
      </w:r>
      <w:r w:rsidR="004E7311">
        <w:rPr>
          <w:rFonts w:cstheme="minorHAnsi"/>
          <w:sz w:val="23"/>
          <w:szCs w:val="23"/>
        </w:rPr>
        <w:t>omité</w:t>
      </w:r>
      <w:r w:rsidR="00D328D5" w:rsidRPr="008D5346">
        <w:rPr>
          <w:rFonts w:cstheme="minorHAnsi"/>
          <w:sz w:val="23"/>
          <w:szCs w:val="23"/>
        </w:rPr>
        <w:t xml:space="preserve"> </w:t>
      </w:r>
      <w:r w:rsidR="004E7311">
        <w:rPr>
          <w:rFonts w:cstheme="minorHAnsi"/>
          <w:sz w:val="23"/>
          <w:szCs w:val="23"/>
        </w:rPr>
        <w:t>(</w:t>
      </w:r>
      <w:r w:rsidR="00D328D5" w:rsidRPr="008D5346">
        <w:rPr>
          <w:rFonts w:cstheme="minorHAnsi"/>
          <w:sz w:val="23"/>
          <w:szCs w:val="23"/>
        </w:rPr>
        <w:t>a excepción del Lic.</w:t>
      </w:r>
      <w:r w:rsidR="004E7311">
        <w:rPr>
          <w:rFonts w:cstheme="minorHAnsi"/>
          <w:sz w:val="23"/>
          <w:szCs w:val="23"/>
        </w:rPr>
        <w:t xml:space="preserve"> Francisco Daniel Vargas Cuevas</w:t>
      </w:r>
      <w:r w:rsidR="00D328D5" w:rsidRPr="008D5346">
        <w:rPr>
          <w:rFonts w:cstheme="minorHAnsi"/>
          <w:sz w:val="23"/>
          <w:szCs w:val="23"/>
        </w:rPr>
        <w:t xml:space="preserve"> y la Mtr</w:t>
      </w:r>
      <w:r w:rsidR="004E7311">
        <w:rPr>
          <w:rFonts w:cstheme="minorHAnsi"/>
          <w:sz w:val="23"/>
          <w:szCs w:val="23"/>
        </w:rPr>
        <w:t>a. Cindy Estefany García Orozco)</w:t>
      </w:r>
      <w:r w:rsidR="00D328D5" w:rsidRPr="008D5346">
        <w:rPr>
          <w:rFonts w:cstheme="minorHAnsi"/>
          <w:sz w:val="23"/>
          <w:szCs w:val="23"/>
        </w:rPr>
        <w:t xml:space="preserve"> </w:t>
      </w:r>
      <w:r w:rsidR="00F2109A">
        <w:rPr>
          <w:rFonts w:cstheme="minorHAnsi"/>
          <w:sz w:val="23"/>
          <w:szCs w:val="23"/>
        </w:rPr>
        <w:t>y</w:t>
      </w:r>
      <w:r w:rsidR="00D328D5" w:rsidRPr="008D5346">
        <w:rPr>
          <w:rFonts w:cstheme="minorHAnsi"/>
          <w:sz w:val="23"/>
          <w:szCs w:val="23"/>
        </w:rPr>
        <w:t xml:space="preserve"> los representantes legales de las empresas licitantes</w:t>
      </w:r>
      <w:r w:rsidR="00D328D5">
        <w:rPr>
          <w:rFonts w:cstheme="minorHAnsi"/>
          <w:sz w:val="23"/>
          <w:szCs w:val="23"/>
        </w:rPr>
        <w:t>;</w:t>
      </w:r>
      <w:r w:rsidR="00D328D5" w:rsidRPr="008D5346">
        <w:rPr>
          <w:rFonts w:cstheme="minorHAnsi"/>
          <w:sz w:val="23"/>
          <w:szCs w:val="23"/>
        </w:rPr>
        <w:t xml:space="preserve"> </w:t>
      </w:r>
      <w:r w:rsidR="004F0459">
        <w:rPr>
          <w:rFonts w:cstheme="minorHAnsi"/>
          <w:sz w:val="23"/>
          <w:szCs w:val="23"/>
        </w:rPr>
        <w:t xml:space="preserve">el Titular del Órgano interno de Control del Lic. Héctor Manuel </w:t>
      </w:r>
      <w:proofErr w:type="spellStart"/>
      <w:r w:rsidR="004F0459">
        <w:rPr>
          <w:rFonts w:cstheme="minorHAnsi"/>
          <w:sz w:val="23"/>
          <w:szCs w:val="23"/>
        </w:rPr>
        <w:t>Rolón</w:t>
      </w:r>
      <w:proofErr w:type="spellEnd"/>
      <w:r w:rsidR="004F0459">
        <w:rPr>
          <w:rFonts w:cstheme="minorHAnsi"/>
          <w:sz w:val="23"/>
          <w:szCs w:val="23"/>
        </w:rPr>
        <w:t xml:space="preserve"> Murillo efectuó </w:t>
      </w:r>
      <w:r w:rsidR="00D328D5" w:rsidRPr="008D5346">
        <w:rPr>
          <w:rFonts w:cstheme="minorHAnsi"/>
          <w:sz w:val="23"/>
          <w:szCs w:val="23"/>
        </w:rPr>
        <w:t>la apertura de los mismos</w:t>
      </w:r>
      <w:r w:rsidR="004F0459">
        <w:rPr>
          <w:rFonts w:cstheme="minorHAnsi"/>
          <w:sz w:val="23"/>
          <w:szCs w:val="23"/>
        </w:rPr>
        <w:t>,</w:t>
      </w:r>
      <w:r w:rsidR="00D328D5" w:rsidRPr="008D5346">
        <w:rPr>
          <w:rFonts w:cstheme="minorHAnsi"/>
          <w:sz w:val="23"/>
          <w:szCs w:val="23"/>
        </w:rPr>
        <w:t xml:space="preserve"> donde se realizó un análisis de manera cuantitativa del contenido de los mismos, sin entrar a la revisión de cada uno, todo esto de conformidad por lo señalado en </w:t>
      </w:r>
      <w:r w:rsidR="00D328D5">
        <w:rPr>
          <w:rFonts w:cstheme="minorHAnsi"/>
          <w:sz w:val="23"/>
          <w:szCs w:val="23"/>
        </w:rPr>
        <w:t>los numerales 6.1 y 6.2 de las B</w:t>
      </w:r>
      <w:r w:rsidR="00D328D5" w:rsidRPr="008D5346">
        <w:rPr>
          <w:rFonts w:cstheme="minorHAnsi"/>
          <w:sz w:val="23"/>
          <w:szCs w:val="23"/>
        </w:rPr>
        <w:t xml:space="preserve">ases de licitación, así como de los artículos 64 y 65 de la Ley de </w:t>
      </w:r>
      <w:r w:rsidR="00D328D5" w:rsidRPr="008D5346">
        <w:rPr>
          <w:rFonts w:cstheme="minorHAnsi"/>
          <w:sz w:val="23"/>
          <w:szCs w:val="23"/>
        </w:rPr>
        <w:lastRenderedPageBreak/>
        <w:t>Compras Gubernamentales, Enajenación y Contratación de Servicios del Estado de Jalisco y sus Municipios, y de demás relativos y aplicables del Reglamento de compras gubernamentales, contratación de servicios, arrendamientos y enajenaciones, para el Municipio de Zapotlán el Grande, Jalisco</w:t>
      </w:r>
      <w:r w:rsidR="00974E33" w:rsidRPr="008D5346">
        <w:rPr>
          <w:rFonts w:cstheme="minorHAnsi"/>
          <w:sz w:val="23"/>
          <w:szCs w:val="23"/>
        </w:rPr>
        <w:t>.</w:t>
      </w:r>
      <w:r w:rsidR="0011705D" w:rsidRPr="008D5346">
        <w:rPr>
          <w:rFonts w:cstheme="minorHAnsi"/>
          <w:sz w:val="23"/>
          <w:szCs w:val="23"/>
        </w:rPr>
        <w:t xml:space="preserve"> -------</w:t>
      </w:r>
      <w:r w:rsidR="00F9110C" w:rsidRPr="008D5346">
        <w:rPr>
          <w:rFonts w:cstheme="minorHAnsi"/>
          <w:sz w:val="23"/>
          <w:szCs w:val="23"/>
        </w:rPr>
        <w:t>------------</w:t>
      </w:r>
      <w:r w:rsidR="008D5346" w:rsidRPr="008D5346">
        <w:rPr>
          <w:rFonts w:cstheme="minorHAnsi"/>
          <w:sz w:val="23"/>
          <w:szCs w:val="23"/>
        </w:rPr>
        <w:t>----------------------------------------------------------</w:t>
      </w:r>
      <w:r w:rsidR="00F2109A">
        <w:rPr>
          <w:rFonts w:cstheme="minorHAnsi"/>
          <w:sz w:val="23"/>
          <w:szCs w:val="23"/>
        </w:rPr>
        <w:t>--------------</w:t>
      </w:r>
    </w:p>
    <w:p w:rsidR="0021748D" w:rsidRPr="008D5346" w:rsidRDefault="00533BB4" w:rsidP="00D75CD1">
      <w:pPr>
        <w:spacing w:line="240" w:lineRule="auto"/>
        <w:jc w:val="both"/>
        <w:rPr>
          <w:rFonts w:cstheme="minorHAnsi"/>
          <w:sz w:val="23"/>
          <w:szCs w:val="23"/>
        </w:rPr>
      </w:pPr>
      <w:r>
        <w:rPr>
          <w:rFonts w:cstheme="minorHAnsi"/>
          <w:sz w:val="23"/>
          <w:szCs w:val="23"/>
        </w:rPr>
        <w:t>U</w:t>
      </w:r>
      <w:r w:rsidR="004C74EC">
        <w:rPr>
          <w:rFonts w:cstheme="minorHAnsi"/>
          <w:sz w:val="23"/>
          <w:szCs w:val="23"/>
        </w:rPr>
        <w:t>na vez desahogado</w:t>
      </w:r>
      <w:r w:rsidR="0021748D" w:rsidRPr="008D5346">
        <w:rPr>
          <w:rFonts w:cstheme="minorHAnsi"/>
          <w:sz w:val="23"/>
          <w:szCs w:val="23"/>
        </w:rPr>
        <w:t xml:space="preserve"> el proceso de licita</w:t>
      </w:r>
      <w:r w:rsidR="004C74EC">
        <w:rPr>
          <w:rFonts w:cstheme="minorHAnsi"/>
          <w:sz w:val="23"/>
          <w:szCs w:val="23"/>
        </w:rPr>
        <w:t>ción señalado por la Ley y las Bases de la presente Licitación,</w:t>
      </w:r>
      <w:r w:rsidR="0021748D" w:rsidRPr="008D5346">
        <w:rPr>
          <w:rFonts w:cstheme="minorHAnsi"/>
          <w:sz w:val="23"/>
          <w:szCs w:val="23"/>
        </w:rPr>
        <w:t xml:space="preserve"> </w:t>
      </w:r>
      <w:r w:rsidR="00F9110C" w:rsidRPr="008D5346">
        <w:rPr>
          <w:rFonts w:cstheme="minorHAnsi"/>
          <w:sz w:val="23"/>
          <w:szCs w:val="23"/>
        </w:rPr>
        <w:t xml:space="preserve">se </w:t>
      </w:r>
      <w:r w:rsidR="004C74EC">
        <w:rPr>
          <w:rFonts w:cstheme="minorHAnsi"/>
          <w:sz w:val="23"/>
          <w:szCs w:val="23"/>
        </w:rPr>
        <w:t xml:space="preserve">procede a emitir </w:t>
      </w:r>
      <w:r w:rsidR="0021748D" w:rsidRPr="008D5346">
        <w:rPr>
          <w:rFonts w:cstheme="minorHAnsi"/>
          <w:sz w:val="23"/>
          <w:szCs w:val="23"/>
        </w:rPr>
        <w:t>los siguientes considerandos y resolutivos.--------</w:t>
      </w:r>
      <w:r w:rsidR="00CE4D41" w:rsidRPr="008D5346">
        <w:rPr>
          <w:rFonts w:cstheme="minorHAnsi"/>
          <w:sz w:val="23"/>
          <w:szCs w:val="23"/>
        </w:rPr>
        <w:t>-</w:t>
      </w:r>
      <w:r w:rsidR="0021748D" w:rsidRPr="008D5346">
        <w:rPr>
          <w:rFonts w:cstheme="minorHAnsi"/>
          <w:sz w:val="23"/>
          <w:szCs w:val="23"/>
        </w:rPr>
        <w:t>------</w:t>
      </w:r>
      <w:r w:rsidR="008D5346">
        <w:rPr>
          <w:rFonts w:cstheme="minorHAnsi"/>
          <w:sz w:val="23"/>
          <w:szCs w:val="23"/>
        </w:rPr>
        <w:t>------</w:t>
      </w:r>
      <w:r w:rsidR="0021748D" w:rsidRPr="008D5346">
        <w:rPr>
          <w:rFonts w:cstheme="minorHAnsi"/>
          <w:sz w:val="23"/>
          <w:szCs w:val="23"/>
        </w:rPr>
        <w:t>---</w:t>
      </w:r>
      <w:r w:rsidR="00CE4D41" w:rsidRPr="008D5346">
        <w:rPr>
          <w:rFonts w:cstheme="minorHAnsi"/>
          <w:sz w:val="23"/>
          <w:szCs w:val="23"/>
        </w:rPr>
        <w:t>------------------------------------------</w:t>
      </w:r>
      <w:r>
        <w:rPr>
          <w:rFonts w:cstheme="minorHAnsi"/>
          <w:sz w:val="23"/>
          <w:szCs w:val="23"/>
        </w:rPr>
        <w:t>----------------</w:t>
      </w:r>
    </w:p>
    <w:p w:rsidR="00B856BE" w:rsidRPr="008D5346" w:rsidRDefault="00B856BE" w:rsidP="00D75CD1">
      <w:pPr>
        <w:spacing w:line="240" w:lineRule="auto"/>
        <w:jc w:val="both"/>
        <w:rPr>
          <w:rFonts w:cstheme="minorHAnsi"/>
          <w:sz w:val="23"/>
          <w:szCs w:val="23"/>
        </w:rPr>
      </w:pPr>
      <w:r w:rsidRPr="008D5346">
        <w:rPr>
          <w:rFonts w:cstheme="minorHAnsi"/>
          <w:sz w:val="23"/>
          <w:szCs w:val="23"/>
        </w:rPr>
        <w:t>-------------------------------------------------</w:t>
      </w:r>
      <w:r w:rsidR="008D5346">
        <w:rPr>
          <w:rFonts w:cstheme="minorHAnsi"/>
          <w:sz w:val="23"/>
          <w:szCs w:val="23"/>
        </w:rPr>
        <w:t>-----</w:t>
      </w:r>
      <w:r w:rsidRPr="008D5346">
        <w:rPr>
          <w:rFonts w:cstheme="minorHAnsi"/>
          <w:sz w:val="23"/>
          <w:szCs w:val="23"/>
        </w:rPr>
        <w:t>------</w:t>
      </w:r>
      <w:r w:rsidR="001E4998" w:rsidRPr="008D5346">
        <w:rPr>
          <w:rFonts w:cstheme="minorHAnsi"/>
          <w:sz w:val="23"/>
          <w:szCs w:val="23"/>
        </w:rPr>
        <w:t>--</w:t>
      </w:r>
      <w:r w:rsidR="0021748D" w:rsidRPr="008D5346">
        <w:rPr>
          <w:rFonts w:cstheme="minorHAnsi"/>
          <w:sz w:val="23"/>
          <w:szCs w:val="23"/>
        </w:rPr>
        <w:t>-</w:t>
      </w:r>
      <w:r w:rsidRPr="008D5346">
        <w:rPr>
          <w:rFonts w:cstheme="minorHAnsi"/>
          <w:sz w:val="23"/>
          <w:szCs w:val="23"/>
        </w:rPr>
        <w:t>-</w:t>
      </w:r>
      <w:r w:rsidRPr="008D5346">
        <w:rPr>
          <w:rFonts w:cstheme="minorHAnsi"/>
          <w:b/>
          <w:sz w:val="23"/>
          <w:szCs w:val="23"/>
        </w:rPr>
        <w:t xml:space="preserve"> CONSIDERANDO </w:t>
      </w:r>
      <w:r w:rsidR="0021748D" w:rsidRPr="008D5346">
        <w:rPr>
          <w:rFonts w:cstheme="minorHAnsi"/>
          <w:sz w:val="23"/>
          <w:szCs w:val="23"/>
        </w:rPr>
        <w:t>-</w:t>
      </w:r>
      <w:r w:rsidRPr="008D5346">
        <w:rPr>
          <w:rFonts w:cstheme="minorHAnsi"/>
          <w:sz w:val="23"/>
          <w:szCs w:val="23"/>
        </w:rPr>
        <w:t>-------------</w:t>
      </w:r>
      <w:r w:rsidR="001E4998" w:rsidRPr="008D5346">
        <w:rPr>
          <w:rFonts w:cstheme="minorHAnsi"/>
          <w:sz w:val="23"/>
          <w:szCs w:val="23"/>
        </w:rPr>
        <w:t>--</w:t>
      </w:r>
      <w:r w:rsidRPr="008D5346">
        <w:rPr>
          <w:rFonts w:cstheme="minorHAnsi"/>
          <w:sz w:val="23"/>
          <w:szCs w:val="23"/>
        </w:rPr>
        <w:t>------</w:t>
      </w:r>
      <w:r w:rsidR="008D5346">
        <w:rPr>
          <w:rFonts w:cstheme="minorHAnsi"/>
          <w:sz w:val="23"/>
          <w:szCs w:val="23"/>
        </w:rPr>
        <w:t>---</w:t>
      </w:r>
      <w:r w:rsidRPr="008D5346">
        <w:rPr>
          <w:rFonts w:cstheme="minorHAnsi"/>
          <w:sz w:val="23"/>
          <w:szCs w:val="23"/>
        </w:rPr>
        <w:t>-------------------------------------</w:t>
      </w:r>
    </w:p>
    <w:p w:rsidR="00B856BE" w:rsidRPr="008D5346" w:rsidRDefault="00B856BE" w:rsidP="00B856BE">
      <w:pPr>
        <w:spacing w:line="240" w:lineRule="auto"/>
        <w:jc w:val="both"/>
        <w:rPr>
          <w:rFonts w:cstheme="minorHAnsi"/>
          <w:bCs/>
          <w:sz w:val="23"/>
          <w:szCs w:val="23"/>
        </w:rPr>
      </w:pPr>
      <w:r w:rsidRPr="008D5346">
        <w:rPr>
          <w:rFonts w:cstheme="minorHAnsi"/>
          <w:b/>
          <w:sz w:val="23"/>
          <w:szCs w:val="23"/>
        </w:rPr>
        <w:t>PRIMERO</w:t>
      </w:r>
      <w:r w:rsidRPr="008D5346">
        <w:rPr>
          <w:rFonts w:cstheme="minorHAnsi"/>
          <w:sz w:val="23"/>
          <w:szCs w:val="23"/>
        </w:rPr>
        <w:t xml:space="preserve">. - El Comité Específico de Adjudicación del Proceso de La Concesión del Proyecto de Modernización Sustentable del Sistema de Alumbrado Público para el Municipio de Zapotlán el Grande, Jalisco, Incluyendo su Sustitución, Mantenimiento y Operación, </w:t>
      </w:r>
      <w:r w:rsidR="0021748D" w:rsidRPr="008D5346">
        <w:rPr>
          <w:rFonts w:cstheme="minorHAnsi"/>
          <w:sz w:val="23"/>
          <w:szCs w:val="23"/>
        </w:rPr>
        <w:t>es competente para desahogar las etapas del presente pr</w:t>
      </w:r>
      <w:r w:rsidR="004C74EC">
        <w:rPr>
          <w:rFonts w:cstheme="minorHAnsi"/>
          <w:sz w:val="23"/>
          <w:szCs w:val="23"/>
        </w:rPr>
        <w:t>oceso de licitación, d</w:t>
      </w:r>
      <w:r w:rsidR="004C74EC" w:rsidRPr="008D5346">
        <w:rPr>
          <w:rFonts w:cstheme="minorHAnsi"/>
          <w:sz w:val="23"/>
          <w:szCs w:val="23"/>
        </w:rPr>
        <w:t>ictaminar y autorizar sobre la adjudicación del proyecto, a fin de ser presentados al Pleno del Ayuntamiento para las apr</w:t>
      </w:r>
      <w:r w:rsidR="004C74EC">
        <w:rPr>
          <w:rFonts w:cstheme="minorHAnsi"/>
          <w:sz w:val="23"/>
          <w:szCs w:val="23"/>
        </w:rPr>
        <w:t xml:space="preserve">obaciones de las </w:t>
      </w:r>
      <w:r w:rsidR="004C74EC" w:rsidRPr="004C74EC">
        <w:rPr>
          <w:rFonts w:cstheme="minorHAnsi"/>
          <w:sz w:val="23"/>
          <w:szCs w:val="23"/>
        </w:rPr>
        <w:t>contrataciones</w:t>
      </w:r>
      <w:r w:rsidR="0021748D" w:rsidRPr="004C74EC">
        <w:rPr>
          <w:rFonts w:cstheme="minorHAnsi"/>
          <w:sz w:val="23"/>
          <w:szCs w:val="23"/>
        </w:rPr>
        <w:t xml:space="preserve">, </w:t>
      </w:r>
      <w:r w:rsidRPr="004C74EC">
        <w:rPr>
          <w:rFonts w:cstheme="minorHAnsi"/>
          <w:sz w:val="23"/>
          <w:szCs w:val="23"/>
        </w:rPr>
        <w:t xml:space="preserve">de conformidad </w:t>
      </w:r>
      <w:r w:rsidRPr="008D5346">
        <w:rPr>
          <w:rFonts w:cstheme="minorHAnsi"/>
          <w:sz w:val="23"/>
          <w:szCs w:val="23"/>
        </w:rPr>
        <w:t xml:space="preserve">en el punto número </w:t>
      </w:r>
      <w:r w:rsidRPr="008D5346">
        <w:rPr>
          <w:rFonts w:cstheme="minorHAnsi"/>
          <w:bCs/>
          <w:sz w:val="23"/>
          <w:szCs w:val="23"/>
        </w:rPr>
        <w:t>3 del orden del día, de la Sesión Extraordinaria de Ayuntamiento número 61, celebrada el 18 dieciocho de junio del 2020</w:t>
      </w:r>
      <w:r w:rsidR="002123B5" w:rsidRPr="008D5346">
        <w:rPr>
          <w:rFonts w:cstheme="minorHAnsi"/>
          <w:bCs/>
          <w:sz w:val="23"/>
          <w:szCs w:val="23"/>
        </w:rPr>
        <w:t xml:space="preserve">, </w:t>
      </w:r>
      <w:r w:rsidR="00533BB4" w:rsidRPr="008D5346">
        <w:rPr>
          <w:rFonts w:cstheme="minorHAnsi"/>
          <w:bCs/>
          <w:sz w:val="23"/>
          <w:szCs w:val="23"/>
        </w:rPr>
        <w:t xml:space="preserve">y de los </w:t>
      </w:r>
      <w:r w:rsidR="00533BB4" w:rsidRPr="008D5346">
        <w:rPr>
          <w:rFonts w:cstheme="minorHAnsi"/>
          <w:sz w:val="23"/>
          <w:szCs w:val="23"/>
        </w:rPr>
        <w:t xml:space="preserve">artículos </w:t>
      </w:r>
      <w:r w:rsidR="00533BB4">
        <w:rPr>
          <w:rFonts w:cstheme="minorHAnsi"/>
          <w:sz w:val="23"/>
          <w:szCs w:val="23"/>
        </w:rPr>
        <w:t xml:space="preserve">104 y 105 </w:t>
      </w:r>
      <w:r w:rsidR="00533BB4" w:rsidRPr="00D87F7E">
        <w:rPr>
          <w:rFonts w:cstheme="minorHAnsi"/>
          <w:sz w:val="23"/>
          <w:szCs w:val="23"/>
        </w:rPr>
        <w:t>de la ley de</w:t>
      </w:r>
      <w:r w:rsidR="00533BB4">
        <w:rPr>
          <w:rFonts w:cstheme="minorHAnsi"/>
          <w:sz w:val="23"/>
          <w:szCs w:val="23"/>
        </w:rPr>
        <w:t>l Gobierno y la Administración Pública Municipal del Estado de Jalisco,</w:t>
      </w:r>
      <w:r w:rsidR="00533BB4" w:rsidRPr="008D5346">
        <w:rPr>
          <w:rFonts w:cstheme="minorHAnsi"/>
          <w:bCs/>
          <w:sz w:val="23"/>
          <w:szCs w:val="23"/>
        </w:rPr>
        <w:t xml:space="preserve"> </w:t>
      </w:r>
      <w:r w:rsidR="00533BB4">
        <w:rPr>
          <w:rFonts w:cstheme="minorHAnsi"/>
          <w:bCs/>
          <w:sz w:val="23"/>
          <w:szCs w:val="23"/>
        </w:rPr>
        <w:t>y</w:t>
      </w:r>
      <w:r w:rsidR="0021748D" w:rsidRPr="008D5346">
        <w:rPr>
          <w:rFonts w:cstheme="minorHAnsi"/>
          <w:bCs/>
          <w:sz w:val="23"/>
          <w:szCs w:val="23"/>
        </w:rPr>
        <w:t xml:space="preserve"> </w:t>
      </w:r>
      <w:r w:rsidR="002123B5" w:rsidRPr="008D5346">
        <w:rPr>
          <w:rFonts w:cstheme="minorHAnsi"/>
          <w:bCs/>
          <w:sz w:val="23"/>
          <w:szCs w:val="23"/>
        </w:rPr>
        <w:t xml:space="preserve">tiene las siguientes facultades: </w:t>
      </w:r>
      <w:r w:rsidR="009D44B6" w:rsidRPr="008D5346">
        <w:rPr>
          <w:rFonts w:cstheme="minorHAnsi"/>
          <w:sz w:val="23"/>
          <w:szCs w:val="23"/>
        </w:rPr>
        <w:t>-------------------------------</w:t>
      </w:r>
      <w:r w:rsidR="008D5346">
        <w:rPr>
          <w:rFonts w:cstheme="minorHAnsi"/>
          <w:sz w:val="23"/>
          <w:szCs w:val="23"/>
        </w:rPr>
        <w:t>-----------------</w:t>
      </w:r>
      <w:r w:rsidR="009D44B6" w:rsidRPr="008D5346">
        <w:rPr>
          <w:rFonts w:cstheme="minorHAnsi"/>
          <w:sz w:val="23"/>
          <w:szCs w:val="23"/>
        </w:rPr>
        <w:t>---------------------------------------</w:t>
      </w:r>
      <w:r w:rsidR="00533BB4">
        <w:rPr>
          <w:rFonts w:cstheme="minorHAnsi"/>
          <w:sz w:val="23"/>
          <w:szCs w:val="23"/>
        </w:rPr>
        <w:t>-----------------------------</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I. Supervisar y vigilar que la adjudicación del proyecto, se realice conforme a las disposiciones aplicables;</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II. Aprobar, ratificar y/o modificar los dictámenes previos que le presente el área técnica del Comité de Obra, para su aprobación ante el pleno del Comité.</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III. Dictaminar y autorizar sobre la adjudicación del proyecto, a fin de ser presentados al Pleno del Ayuntamiento para las aprobaciones de las contrataciones.</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IV. Autorizar con su firma las actas de las sesiones;</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 xml:space="preserve">V. La responsabilidad del Comité, y por tanto de sus integrantes queda limitada al voto que emita con respecto al asunto sometido a su consideración y en base a los documentos presentados para soporte del procedimiento de recomendación para la contratación de dicho proyecto. </w:t>
      </w:r>
    </w:p>
    <w:p w:rsidR="002123B5" w:rsidRPr="008D5346" w:rsidRDefault="002123B5" w:rsidP="001E4998">
      <w:pPr>
        <w:spacing w:after="0" w:line="240" w:lineRule="auto"/>
        <w:ind w:left="708"/>
        <w:jc w:val="both"/>
        <w:rPr>
          <w:rFonts w:cstheme="minorHAnsi"/>
          <w:sz w:val="23"/>
          <w:szCs w:val="23"/>
        </w:rPr>
      </w:pPr>
      <w:r w:rsidRPr="008D5346">
        <w:rPr>
          <w:rFonts w:cstheme="minorHAnsi"/>
          <w:sz w:val="23"/>
          <w:szCs w:val="23"/>
        </w:rPr>
        <w:t xml:space="preserve">VI. Las demás que le </w:t>
      </w:r>
      <w:r w:rsidR="00184005" w:rsidRPr="008D5346">
        <w:rPr>
          <w:rFonts w:cstheme="minorHAnsi"/>
          <w:sz w:val="23"/>
          <w:szCs w:val="23"/>
        </w:rPr>
        <w:t>señalé</w:t>
      </w:r>
      <w:r w:rsidRPr="008D5346">
        <w:rPr>
          <w:rFonts w:cstheme="minorHAnsi"/>
          <w:sz w:val="23"/>
          <w:szCs w:val="23"/>
        </w:rPr>
        <w:t xml:space="preserve"> la Ley del Gobierno y la Administración Pública Municipal del Estado de Jalisco, y de manera supletoria la Ley de Compras Gubernamentales, Enajenaciones y Contratación de Servicios del Estado de Jalisco y sus Municipios, en su caso sus reglamentos vigentes y la demás legislación aplicable.</w:t>
      </w:r>
    </w:p>
    <w:p w:rsidR="002123B5" w:rsidRPr="008D5346" w:rsidRDefault="002123B5" w:rsidP="002123B5">
      <w:pPr>
        <w:spacing w:after="0" w:line="240" w:lineRule="auto"/>
        <w:ind w:left="1416"/>
        <w:jc w:val="both"/>
        <w:rPr>
          <w:rFonts w:eastAsia="Arial Unicode MS" w:cstheme="minorHAnsi"/>
          <w:bCs/>
          <w:sz w:val="23"/>
          <w:szCs w:val="23"/>
          <w:bdr w:val="nil"/>
        </w:rPr>
      </w:pPr>
    </w:p>
    <w:p w:rsidR="007F254A" w:rsidRDefault="0058021A" w:rsidP="00636E35">
      <w:pPr>
        <w:jc w:val="both"/>
        <w:rPr>
          <w:rFonts w:eastAsia="Arial" w:cstheme="minorHAnsi"/>
          <w:sz w:val="23"/>
          <w:szCs w:val="23"/>
        </w:rPr>
      </w:pPr>
      <w:r w:rsidRPr="008D5346">
        <w:rPr>
          <w:rFonts w:cstheme="minorHAnsi"/>
          <w:b/>
          <w:sz w:val="23"/>
          <w:szCs w:val="23"/>
        </w:rPr>
        <w:t>SEGUNDO.-</w:t>
      </w:r>
      <w:r w:rsidRPr="008D5346">
        <w:rPr>
          <w:rFonts w:cstheme="minorHAnsi"/>
          <w:sz w:val="23"/>
          <w:szCs w:val="23"/>
        </w:rPr>
        <w:t xml:space="preserve"> </w:t>
      </w:r>
      <w:r w:rsidRPr="008D5346">
        <w:rPr>
          <w:rFonts w:eastAsia="Arial" w:cstheme="minorHAnsi"/>
          <w:sz w:val="23"/>
          <w:szCs w:val="23"/>
        </w:rPr>
        <w:t xml:space="preserve">El objeto de la presente licitación pública local es la </w:t>
      </w:r>
      <w:r w:rsidRPr="008D5346">
        <w:rPr>
          <w:rFonts w:eastAsia="Arial" w:cstheme="minorHAnsi"/>
          <w:b/>
          <w:sz w:val="23"/>
          <w:szCs w:val="23"/>
        </w:rPr>
        <w:t xml:space="preserve">CONCESIÓN DEL PROYECTO DE MODERNIZACIÓN SUSTENTABLE DEL SISTEMA DE ALUMBRADO PÚBLICO PARA EL MUNICIPIO DE ZAPOTLÁN EL GRANDE, JALISCO, INCLUYENDO SU SUSTITUCIÓN, MANTENIMIENTO Y OPERACIÓN, </w:t>
      </w:r>
      <w:r w:rsidRPr="008D5346">
        <w:rPr>
          <w:rFonts w:eastAsia="Arial" w:cstheme="minorHAnsi"/>
          <w:sz w:val="23"/>
          <w:szCs w:val="23"/>
        </w:rPr>
        <w:t>para la prestación del servicio de Alumbrado Público, por un plazo de 20 veinte años, incluyendo la sustitución de luminarias e infraestructura eléctrica, así como el mantenimiento en general, preventivo y correctivo total, de la Infraestructura del Sistema de Alumbrado Público, aunado al uso y goce de la misma única y exclusivamente para lograr la</w:t>
      </w:r>
      <w:r w:rsidR="00CE4D41" w:rsidRPr="008D5346">
        <w:rPr>
          <w:rFonts w:eastAsia="Arial" w:cstheme="minorHAnsi"/>
          <w:sz w:val="23"/>
          <w:szCs w:val="23"/>
        </w:rPr>
        <w:t xml:space="preserve"> mayor eficacia en el Servicio</w:t>
      </w:r>
      <w:r w:rsidR="00464F8B" w:rsidRPr="008D5346">
        <w:rPr>
          <w:rFonts w:eastAsia="Arial" w:cstheme="minorHAnsi"/>
          <w:sz w:val="23"/>
          <w:szCs w:val="23"/>
        </w:rPr>
        <w:t xml:space="preserve">, dentro del municipio se </w:t>
      </w:r>
      <w:r w:rsidR="00134BB0" w:rsidRPr="008D5346">
        <w:rPr>
          <w:rFonts w:eastAsia="Arial" w:cstheme="minorHAnsi"/>
          <w:sz w:val="23"/>
          <w:szCs w:val="23"/>
        </w:rPr>
        <w:t xml:space="preserve">cuenta con un gasto real </w:t>
      </w:r>
      <w:r w:rsidR="00CE4D41" w:rsidRPr="008D5346">
        <w:rPr>
          <w:rFonts w:eastAsia="Arial" w:cstheme="minorHAnsi"/>
          <w:sz w:val="23"/>
          <w:szCs w:val="23"/>
        </w:rPr>
        <w:t xml:space="preserve">mensual </w:t>
      </w:r>
      <w:r w:rsidR="00134BB0" w:rsidRPr="008D5346">
        <w:rPr>
          <w:rFonts w:eastAsia="Arial" w:cstheme="minorHAnsi"/>
          <w:sz w:val="23"/>
          <w:szCs w:val="23"/>
        </w:rPr>
        <w:t>para el ejercicio fiscal 2020 por un monto de $1´765,183.49 (Un millón setecientos sesenta y cinco mil ciento oc</w:t>
      </w:r>
      <w:r w:rsidR="00CE4D41" w:rsidRPr="008D5346">
        <w:rPr>
          <w:rFonts w:eastAsia="Arial" w:cstheme="minorHAnsi"/>
          <w:sz w:val="23"/>
          <w:szCs w:val="23"/>
        </w:rPr>
        <w:t>henta y tres pesos 49/100 M.N)</w:t>
      </w:r>
      <w:r w:rsidR="00D9631C" w:rsidRPr="008D5346">
        <w:rPr>
          <w:rFonts w:eastAsia="Arial" w:cstheme="minorHAnsi"/>
          <w:sz w:val="23"/>
          <w:szCs w:val="23"/>
        </w:rPr>
        <w:t xml:space="preserve">, cálculo </w:t>
      </w:r>
      <w:r w:rsidR="00533BB4">
        <w:rPr>
          <w:rFonts w:eastAsia="Arial" w:cstheme="minorHAnsi"/>
          <w:sz w:val="23"/>
          <w:szCs w:val="23"/>
        </w:rPr>
        <w:lastRenderedPageBreak/>
        <w:t xml:space="preserve">realizado </w:t>
      </w:r>
      <w:r w:rsidR="00533BB4" w:rsidRPr="008D5346">
        <w:rPr>
          <w:rFonts w:eastAsia="Arial" w:cstheme="minorHAnsi"/>
          <w:sz w:val="23"/>
          <w:szCs w:val="23"/>
        </w:rPr>
        <w:t xml:space="preserve">por la </w:t>
      </w:r>
      <w:r w:rsidR="007F254A">
        <w:rPr>
          <w:rFonts w:eastAsia="Arial" w:cstheme="minorHAnsi"/>
          <w:sz w:val="23"/>
          <w:szCs w:val="23"/>
        </w:rPr>
        <w:t>Titular de la Dirección de Egresos</w:t>
      </w:r>
      <w:r w:rsidR="00533BB4" w:rsidRPr="008D5346">
        <w:rPr>
          <w:rFonts w:eastAsia="Arial" w:cstheme="minorHAnsi"/>
          <w:sz w:val="23"/>
          <w:szCs w:val="23"/>
        </w:rPr>
        <w:t xml:space="preserve"> </w:t>
      </w:r>
      <w:r w:rsidR="00533BB4">
        <w:rPr>
          <w:rFonts w:eastAsia="Arial" w:cstheme="minorHAnsi"/>
          <w:sz w:val="23"/>
          <w:szCs w:val="23"/>
        </w:rPr>
        <w:t>en base a</w:t>
      </w:r>
      <w:r w:rsidR="00533BB4" w:rsidRPr="00533BB4">
        <w:rPr>
          <w:rFonts w:eastAsia="Arial" w:cstheme="minorHAnsi"/>
          <w:sz w:val="23"/>
          <w:szCs w:val="23"/>
        </w:rPr>
        <w:t xml:space="preserve"> los documentos de trabajo</w:t>
      </w:r>
      <w:r w:rsidR="00533BB4">
        <w:rPr>
          <w:rFonts w:eastAsia="Arial" w:cstheme="minorHAnsi"/>
          <w:sz w:val="23"/>
          <w:szCs w:val="23"/>
        </w:rPr>
        <w:t xml:space="preserve"> (</w:t>
      </w:r>
      <w:r w:rsidR="00533BB4" w:rsidRPr="008D5346">
        <w:rPr>
          <w:rFonts w:eastAsia="Arial" w:cstheme="minorHAnsi"/>
          <w:sz w:val="23"/>
          <w:szCs w:val="23"/>
        </w:rPr>
        <w:t>recibos emitidos por CFE</w:t>
      </w:r>
      <w:r w:rsidR="007F254A">
        <w:rPr>
          <w:rFonts w:eastAsia="Arial" w:cstheme="minorHAnsi"/>
          <w:sz w:val="23"/>
          <w:szCs w:val="23"/>
        </w:rPr>
        <w:t>, en el primer semestre del año 2020</w:t>
      </w:r>
      <w:r w:rsidR="00533BB4">
        <w:rPr>
          <w:rFonts w:eastAsia="Arial" w:cstheme="minorHAnsi"/>
          <w:sz w:val="23"/>
          <w:szCs w:val="23"/>
        </w:rPr>
        <w:t>)</w:t>
      </w:r>
      <w:r w:rsidR="00533BB4" w:rsidRPr="008D5346">
        <w:rPr>
          <w:rFonts w:eastAsia="Arial" w:cstheme="minorHAnsi"/>
          <w:sz w:val="23"/>
          <w:szCs w:val="23"/>
        </w:rPr>
        <w:t xml:space="preserve"> </w:t>
      </w:r>
      <w:r w:rsidR="00533BB4">
        <w:rPr>
          <w:rFonts w:eastAsia="Arial" w:cstheme="minorHAnsi"/>
          <w:sz w:val="23"/>
          <w:szCs w:val="23"/>
        </w:rPr>
        <w:t xml:space="preserve">que </w:t>
      </w:r>
      <w:r w:rsidR="007F254A">
        <w:rPr>
          <w:rFonts w:eastAsia="Arial" w:cstheme="minorHAnsi"/>
          <w:sz w:val="23"/>
          <w:szCs w:val="23"/>
        </w:rPr>
        <w:t>se encuentra en la Hacienda M</w:t>
      </w:r>
      <w:r w:rsidR="00533BB4" w:rsidRPr="00533BB4">
        <w:rPr>
          <w:rFonts w:eastAsia="Arial" w:cstheme="minorHAnsi"/>
          <w:sz w:val="23"/>
          <w:szCs w:val="23"/>
        </w:rPr>
        <w:t>unicipal</w:t>
      </w:r>
      <w:r w:rsidR="00533BB4">
        <w:rPr>
          <w:rFonts w:eastAsia="Arial" w:cstheme="minorHAnsi"/>
          <w:sz w:val="23"/>
          <w:szCs w:val="23"/>
        </w:rPr>
        <w:t xml:space="preserve">, mismos que están </w:t>
      </w:r>
      <w:r w:rsidR="00D9631C" w:rsidRPr="008D5346">
        <w:rPr>
          <w:rFonts w:eastAsia="Arial" w:cstheme="minorHAnsi"/>
          <w:sz w:val="23"/>
          <w:szCs w:val="23"/>
        </w:rPr>
        <w:t>contenidos en el disco anexo</w:t>
      </w:r>
      <w:r w:rsidR="004B303F">
        <w:rPr>
          <w:rFonts w:eastAsia="Arial" w:cstheme="minorHAnsi"/>
          <w:sz w:val="23"/>
          <w:szCs w:val="23"/>
        </w:rPr>
        <w:t xml:space="preserve"> que se entregó junto con</w:t>
      </w:r>
      <w:r w:rsidR="00D9631C" w:rsidRPr="008D5346">
        <w:rPr>
          <w:rFonts w:eastAsia="Arial" w:cstheme="minorHAnsi"/>
          <w:sz w:val="23"/>
          <w:szCs w:val="23"/>
        </w:rPr>
        <w:t xml:space="preserve"> la</w:t>
      </w:r>
      <w:r w:rsidR="004B303F">
        <w:rPr>
          <w:rFonts w:eastAsia="Arial" w:cstheme="minorHAnsi"/>
          <w:sz w:val="23"/>
          <w:szCs w:val="23"/>
        </w:rPr>
        <w:t>s Bases de L</w:t>
      </w:r>
      <w:r w:rsidR="00D9631C" w:rsidRPr="008D5346">
        <w:rPr>
          <w:rFonts w:eastAsia="Arial" w:cstheme="minorHAnsi"/>
          <w:sz w:val="23"/>
          <w:szCs w:val="23"/>
        </w:rPr>
        <w:t xml:space="preserve">icitación </w:t>
      </w:r>
      <w:r w:rsidR="004B303F">
        <w:rPr>
          <w:rFonts w:eastAsia="Arial" w:cstheme="minorHAnsi"/>
          <w:sz w:val="23"/>
          <w:szCs w:val="23"/>
        </w:rPr>
        <w:t>a</w:t>
      </w:r>
      <w:r w:rsidR="00D9631C" w:rsidRPr="008D5346">
        <w:rPr>
          <w:rFonts w:eastAsia="Arial" w:cstheme="minorHAnsi"/>
          <w:sz w:val="23"/>
          <w:szCs w:val="23"/>
        </w:rPr>
        <w:t xml:space="preserve"> las empresas licitante</w:t>
      </w:r>
      <w:r w:rsidR="007F254A">
        <w:rPr>
          <w:rFonts w:eastAsia="Arial" w:cstheme="minorHAnsi"/>
          <w:sz w:val="23"/>
          <w:szCs w:val="23"/>
        </w:rPr>
        <w:t>s.</w:t>
      </w:r>
    </w:p>
    <w:p w:rsidR="0058021A" w:rsidRDefault="00580D2B" w:rsidP="00636E35">
      <w:pPr>
        <w:jc w:val="both"/>
        <w:rPr>
          <w:rFonts w:cstheme="minorHAnsi"/>
          <w:sz w:val="23"/>
          <w:szCs w:val="23"/>
        </w:rPr>
      </w:pPr>
      <w:r w:rsidRPr="008D5346">
        <w:rPr>
          <w:rFonts w:cstheme="minorHAnsi"/>
          <w:b/>
          <w:sz w:val="23"/>
          <w:szCs w:val="23"/>
        </w:rPr>
        <w:t xml:space="preserve">TERCERO.- </w:t>
      </w:r>
      <w:r w:rsidRPr="008D5346">
        <w:rPr>
          <w:rFonts w:cstheme="minorHAnsi"/>
          <w:sz w:val="23"/>
          <w:szCs w:val="23"/>
        </w:rPr>
        <w:t xml:space="preserve">Que como se desprende del acto de recepción y apertura de propuestas técnicas y </w:t>
      </w:r>
      <w:r w:rsidR="00170C87" w:rsidRPr="008D5346">
        <w:rPr>
          <w:rFonts w:cstheme="minorHAnsi"/>
          <w:sz w:val="23"/>
          <w:szCs w:val="23"/>
        </w:rPr>
        <w:t>Económicas</w:t>
      </w:r>
      <w:r w:rsidRPr="008D5346">
        <w:rPr>
          <w:rFonts w:cstheme="minorHAnsi"/>
          <w:sz w:val="23"/>
          <w:szCs w:val="23"/>
        </w:rPr>
        <w:t xml:space="preserve">, </w:t>
      </w:r>
      <w:r w:rsidR="00170C87" w:rsidRPr="008D5346">
        <w:rPr>
          <w:rFonts w:cstheme="minorHAnsi"/>
          <w:sz w:val="23"/>
          <w:szCs w:val="23"/>
        </w:rPr>
        <w:t xml:space="preserve">se procedió </w:t>
      </w:r>
      <w:r w:rsidRPr="008D5346">
        <w:rPr>
          <w:rFonts w:cstheme="minorHAnsi"/>
          <w:sz w:val="23"/>
          <w:szCs w:val="23"/>
        </w:rPr>
        <w:t>a revisar las proposiciones</w:t>
      </w:r>
      <w:r w:rsidR="00170C87" w:rsidRPr="008D5346">
        <w:rPr>
          <w:rFonts w:cstheme="minorHAnsi"/>
          <w:sz w:val="23"/>
          <w:szCs w:val="23"/>
        </w:rPr>
        <w:t xml:space="preserve"> de los licitantes registrado</w:t>
      </w:r>
      <w:r w:rsidRPr="008D5346">
        <w:rPr>
          <w:rFonts w:cstheme="minorHAnsi"/>
          <w:sz w:val="23"/>
          <w:szCs w:val="23"/>
        </w:rPr>
        <w:t>s a las 10:30 diez horas con treinta minutos del día 3 de julio del presente año, contando sol</w:t>
      </w:r>
      <w:r w:rsidR="00170C87" w:rsidRPr="008D5346">
        <w:rPr>
          <w:rFonts w:cstheme="minorHAnsi"/>
          <w:sz w:val="23"/>
          <w:szCs w:val="23"/>
        </w:rPr>
        <w:t>amente con las presencia de las empresas</w:t>
      </w:r>
      <w:r w:rsidR="009523AF" w:rsidRPr="008D5346">
        <w:rPr>
          <w:rFonts w:cstheme="minorHAnsi"/>
          <w:sz w:val="23"/>
          <w:szCs w:val="23"/>
        </w:rPr>
        <w:t xml:space="preserve">: </w:t>
      </w:r>
      <w:r w:rsidR="00003956" w:rsidRPr="008D5346">
        <w:rPr>
          <w:rFonts w:cstheme="minorHAnsi"/>
          <w:sz w:val="23"/>
          <w:szCs w:val="23"/>
        </w:rPr>
        <w:t>--------------------------------------</w:t>
      </w:r>
    </w:p>
    <w:p w:rsidR="008D5346" w:rsidRPr="008D5346" w:rsidRDefault="008D5346" w:rsidP="00636E35">
      <w:pPr>
        <w:jc w:val="both"/>
        <w:rPr>
          <w:rFonts w:cstheme="minorHAnsi"/>
          <w:sz w:val="23"/>
          <w:szCs w:val="23"/>
        </w:rPr>
      </w:pPr>
    </w:p>
    <w:tbl>
      <w:tblPr>
        <w:tblStyle w:val="Tablaconcuadrcula"/>
        <w:tblW w:w="0" w:type="auto"/>
        <w:tblInd w:w="137" w:type="dxa"/>
        <w:tblLook w:val="04A0" w:firstRow="1" w:lastRow="0" w:firstColumn="1" w:lastColumn="0" w:noHBand="0" w:noVBand="1"/>
      </w:tblPr>
      <w:tblGrid>
        <w:gridCol w:w="9825"/>
      </w:tblGrid>
      <w:tr w:rsidR="009523AF" w:rsidRPr="00E76FB7" w:rsidTr="001E0E37">
        <w:trPr>
          <w:trHeight w:val="265"/>
        </w:trPr>
        <w:tc>
          <w:tcPr>
            <w:tcW w:w="9825" w:type="dxa"/>
          </w:tcPr>
          <w:p w:rsidR="00964882" w:rsidRPr="004B303F" w:rsidRDefault="00964882" w:rsidP="001E0E37">
            <w:pPr>
              <w:jc w:val="center"/>
              <w:rPr>
                <w:rFonts w:asciiTheme="minorHAnsi" w:hAnsiTheme="minorHAnsi" w:cstheme="minorHAnsi"/>
                <w:b/>
              </w:rPr>
            </w:pPr>
            <w:r w:rsidRPr="004B303F">
              <w:rPr>
                <w:rFonts w:asciiTheme="minorHAnsi" w:hAnsiTheme="minorHAnsi" w:cstheme="minorHAnsi"/>
                <w:b/>
              </w:rPr>
              <w:t xml:space="preserve">PARKINGMETER S.A. DE C.V. </w:t>
            </w:r>
          </w:p>
          <w:p w:rsidR="009523AF" w:rsidRPr="004B303F" w:rsidRDefault="00964882" w:rsidP="001E0E37">
            <w:pPr>
              <w:jc w:val="center"/>
              <w:rPr>
                <w:rFonts w:asciiTheme="minorHAnsi" w:hAnsiTheme="minorHAnsi" w:cstheme="minorHAnsi"/>
              </w:rPr>
            </w:pPr>
            <w:r w:rsidRPr="004B303F">
              <w:rPr>
                <w:rFonts w:asciiTheme="minorHAnsi" w:hAnsiTheme="minorHAnsi" w:cstheme="minorHAnsi"/>
              </w:rPr>
              <w:t xml:space="preserve">en conjunto con </w:t>
            </w:r>
            <w:r w:rsidR="009523AF" w:rsidRPr="004B303F">
              <w:rPr>
                <w:rFonts w:asciiTheme="minorHAnsi" w:hAnsiTheme="minorHAnsi" w:cstheme="minorHAnsi"/>
              </w:rPr>
              <w:t>COMERCIALIZADORA BIOLUMINACIÓN S.A DE C.V.</w:t>
            </w:r>
          </w:p>
        </w:tc>
      </w:tr>
      <w:tr w:rsidR="009523AF" w:rsidRPr="00E76FB7" w:rsidTr="001E0E37">
        <w:trPr>
          <w:trHeight w:val="369"/>
        </w:trPr>
        <w:tc>
          <w:tcPr>
            <w:tcW w:w="9825" w:type="dxa"/>
          </w:tcPr>
          <w:p w:rsidR="009523AF" w:rsidRPr="00E76FB7" w:rsidRDefault="009523AF" w:rsidP="001E0E37">
            <w:pPr>
              <w:jc w:val="center"/>
              <w:rPr>
                <w:rFonts w:asciiTheme="minorHAnsi" w:hAnsiTheme="minorHAnsi" w:cstheme="minorHAnsi"/>
                <w:b/>
              </w:rPr>
            </w:pPr>
            <w:r w:rsidRPr="00E76FB7">
              <w:rPr>
                <w:rFonts w:asciiTheme="minorHAnsi" w:hAnsiTheme="minorHAnsi" w:cstheme="minorHAnsi"/>
                <w:b/>
              </w:rPr>
              <w:t>SERVICIO ELECTROMECÁNICO DE OCCIDENTE S.A. DE C.V.</w:t>
            </w:r>
          </w:p>
        </w:tc>
      </w:tr>
    </w:tbl>
    <w:p w:rsidR="00F94531" w:rsidRDefault="00F94531" w:rsidP="00F94531">
      <w:pPr>
        <w:spacing w:after="0" w:line="240" w:lineRule="auto"/>
        <w:jc w:val="both"/>
        <w:rPr>
          <w:rFonts w:cstheme="minorHAnsi"/>
          <w:sz w:val="24"/>
          <w:szCs w:val="24"/>
        </w:rPr>
      </w:pPr>
    </w:p>
    <w:p w:rsidR="00872E3C" w:rsidRDefault="00872E3C" w:rsidP="004B303F">
      <w:pPr>
        <w:spacing w:after="0" w:line="240" w:lineRule="auto"/>
        <w:jc w:val="both"/>
        <w:rPr>
          <w:rFonts w:cstheme="minorHAnsi"/>
          <w:sz w:val="23"/>
          <w:szCs w:val="23"/>
        </w:rPr>
      </w:pPr>
      <w:r w:rsidRPr="008D5346">
        <w:rPr>
          <w:rFonts w:cstheme="minorHAnsi"/>
          <w:sz w:val="23"/>
          <w:szCs w:val="23"/>
        </w:rPr>
        <w:t>En el acto de presentación y apertura de las pr</w:t>
      </w:r>
      <w:r w:rsidR="002922AA">
        <w:rPr>
          <w:rFonts w:cstheme="minorHAnsi"/>
          <w:sz w:val="23"/>
          <w:szCs w:val="23"/>
        </w:rPr>
        <w:t>opuestas, el secretario técnico hizo de conocimiento</w:t>
      </w:r>
      <w:r w:rsidRPr="008D5346">
        <w:rPr>
          <w:rFonts w:cstheme="minorHAnsi"/>
          <w:sz w:val="23"/>
          <w:szCs w:val="23"/>
        </w:rPr>
        <w:t xml:space="preserve"> a los integrantes del comité y de </w:t>
      </w:r>
      <w:r w:rsidR="002922AA">
        <w:rPr>
          <w:rFonts w:cstheme="minorHAnsi"/>
          <w:sz w:val="23"/>
          <w:szCs w:val="23"/>
        </w:rPr>
        <w:t>los licitantes participantes</w:t>
      </w:r>
      <w:r w:rsidRPr="008D5346">
        <w:rPr>
          <w:rFonts w:cstheme="minorHAnsi"/>
          <w:sz w:val="23"/>
          <w:szCs w:val="23"/>
        </w:rPr>
        <w:t xml:space="preserve"> en este acto,</w:t>
      </w:r>
      <w:r w:rsidR="00792E60" w:rsidRPr="008D5346">
        <w:rPr>
          <w:rFonts w:cstheme="minorHAnsi"/>
          <w:sz w:val="23"/>
          <w:szCs w:val="23"/>
        </w:rPr>
        <w:t xml:space="preserve"> que</w:t>
      </w:r>
      <w:r w:rsidRPr="008D5346">
        <w:rPr>
          <w:rFonts w:cstheme="minorHAnsi"/>
          <w:sz w:val="23"/>
          <w:szCs w:val="23"/>
        </w:rPr>
        <w:t xml:space="preserve"> l</w:t>
      </w:r>
      <w:r w:rsidR="002922AA">
        <w:rPr>
          <w:rFonts w:cstheme="minorHAnsi"/>
          <w:sz w:val="23"/>
          <w:szCs w:val="23"/>
        </w:rPr>
        <w:t>os documentos só</w:t>
      </w:r>
      <w:r w:rsidR="00792E60" w:rsidRPr="008D5346">
        <w:rPr>
          <w:rFonts w:cstheme="minorHAnsi"/>
          <w:sz w:val="23"/>
          <w:szCs w:val="23"/>
        </w:rPr>
        <w:t xml:space="preserve">lo se </w:t>
      </w:r>
      <w:r w:rsidR="002922AA">
        <w:rPr>
          <w:rFonts w:cstheme="minorHAnsi"/>
          <w:sz w:val="23"/>
          <w:szCs w:val="23"/>
        </w:rPr>
        <w:t>revis</w:t>
      </w:r>
      <w:r w:rsidR="00792E60" w:rsidRPr="008D5346">
        <w:rPr>
          <w:rFonts w:cstheme="minorHAnsi"/>
          <w:sz w:val="23"/>
          <w:szCs w:val="23"/>
        </w:rPr>
        <w:t>arían</w:t>
      </w:r>
      <w:r w:rsidRPr="008D5346">
        <w:rPr>
          <w:rFonts w:cstheme="minorHAnsi"/>
          <w:sz w:val="23"/>
          <w:szCs w:val="23"/>
        </w:rPr>
        <w:t xml:space="preserve"> en for</w:t>
      </w:r>
      <w:r w:rsidR="002922AA">
        <w:rPr>
          <w:rFonts w:cstheme="minorHAnsi"/>
          <w:sz w:val="23"/>
          <w:szCs w:val="23"/>
        </w:rPr>
        <w:t>ma cuantitativa, sin entrar al</w:t>
      </w:r>
      <w:r w:rsidRPr="008D5346">
        <w:rPr>
          <w:rFonts w:cstheme="minorHAnsi"/>
          <w:sz w:val="23"/>
          <w:szCs w:val="23"/>
        </w:rPr>
        <w:t xml:space="preserve"> </w:t>
      </w:r>
      <w:r w:rsidR="002922AA">
        <w:rPr>
          <w:rFonts w:cstheme="minorHAnsi"/>
          <w:sz w:val="23"/>
          <w:szCs w:val="23"/>
        </w:rPr>
        <w:t>análisis</w:t>
      </w:r>
      <w:r w:rsidRPr="008D5346">
        <w:rPr>
          <w:rFonts w:cstheme="minorHAnsi"/>
          <w:sz w:val="23"/>
          <w:szCs w:val="23"/>
        </w:rPr>
        <w:t xml:space="preserve"> de su contenido, bas</w:t>
      </w:r>
      <w:r w:rsidR="00792E60" w:rsidRPr="008D5346">
        <w:rPr>
          <w:rFonts w:cstheme="minorHAnsi"/>
          <w:sz w:val="23"/>
          <w:szCs w:val="23"/>
        </w:rPr>
        <w:t xml:space="preserve">tando la presentación de éstas </w:t>
      </w:r>
      <w:r w:rsidR="00A33830">
        <w:rPr>
          <w:rFonts w:cstheme="minorHAnsi"/>
          <w:sz w:val="23"/>
          <w:szCs w:val="23"/>
        </w:rPr>
        <w:t xml:space="preserve">en tiempo y forma. Asimismo, </w:t>
      </w:r>
      <w:r w:rsidR="004B303F">
        <w:rPr>
          <w:rFonts w:cstheme="minorHAnsi"/>
          <w:sz w:val="23"/>
          <w:szCs w:val="23"/>
        </w:rPr>
        <w:t xml:space="preserve">se </w:t>
      </w:r>
      <w:r w:rsidR="00A33830">
        <w:rPr>
          <w:rFonts w:cstheme="minorHAnsi"/>
          <w:sz w:val="23"/>
          <w:szCs w:val="23"/>
        </w:rPr>
        <w:t>inform</w:t>
      </w:r>
      <w:r w:rsidR="004B303F">
        <w:rPr>
          <w:rFonts w:cstheme="minorHAnsi"/>
          <w:sz w:val="23"/>
          <w:szCs w:val="23"/>
        </w:rPr>
        <w:t>ó que de acuerdo a las facultades</w:t>
      </w:r>
      <w:r w:rsidR="00A33830">
        <w:rPr>
          <w:rFonts w:cstheme="minorHAnsi"/>
          <w:sz w:val="23"/>
          <w:szCs w:val="23"/>
        </w:rPr>
        <w:t xml:space="preserve"> </w:t>
      </w:r>
      <w:r w:rsidR="004B303F">
        <w:rPr>
          <w:rFonts w:cstheme="minorHAnsi"/>
          <w:sz w:val="23"/>
          <w:szCs w:val="23"/>
        </w:rPr>
        <w:t xml:space="preserve">del </w:t>
      </w:r>
      <w:r w:rsidR="004B5C0A">
        <w:rPr>
          <w:rFonts w:cstheme="minorHAnsi"/>
          <w:sz w:val="23"/>
          <w:szCs w:val="23"/>
        </w:rPr>
        <w:t xml:space="preserve">Comité en </w:t>
      </w:r>
      <w:r w:rsidR="004B303F" w:rsidRPr="004B303F">
        <w:rPr>
          <w:rFonts w:cstheme="minorHAnsi"/>
          <w:sz w:val="23"/>
          <w:szCs w:val="23"/>
        </w:rPr>
        <w:t>l</w:t>
      </w:r>
      <w:r w:rsidR="004B5C0A">
        <w:rPr>
          <w:rFonts w:cstheme="minorHAnsi"/>
          <w:sz w:val="23"/>
          <w:szCs w:val="23"/>
        </w:rPr>
        <w:t>a</w:t>
      </w:r>
      <w:r w:rsidR="004B303F" w:rsidRPr="004B303F">
        <w:rPr>
          <w:rFonts w:cstheme="minorHAnsi"/>
          <w:sz w:val="23"/>
          <w:szCs w:val="23"/>
        </w:rPr>
        <w:t xml:space="preserve"> </w:t>
      </w:r>
      <w:r w:rsidR="004B5C0A">
        <w:rPr>
          <w:rFonts w:cstheme="minorHAnsi"/>
          <w:sz w:val="23"/>
          <w:szCs w:val="23"/>
        </w:rPr>
        <w:t>fracción</w:t>
      </w:r>
      <w:r w:rsidR="004B303F" w:rsidRPr="004B303F">
        <w:rPr>
          <w:rFonts w:cstheme="minorHAnsi"/>
          <w:sz w:val="23"/>
          <w:szCs w:val="23"/>
        </w:rPr>
        <w:t xml:space="preserve"> III</w:t>
      </w:r>
      <w:r w:rsidR="004B303F">
        <w:rPr>
          <w:rFonts w:cstheme="minorHAnsi"/>
          <w:sz w:val="23"/>
          <w:szCs w:val="23"/>
        </w:rPr>
        <w:t xml:space="preserve"> que a la letra dice: “</w:t>
      </w:r>
      <w:r w:rsidR="004B303F" w:rsidRPr="008D5346">
        <w:rPr>
          <w:rFonts w:cstheme="minorHAnsi"/>
          <w:sz w:val="23"/>
          <w:szCs w:val="23"/>
        </w:rPr>
        <w:t>Dictaminar y autorizar sobre la adjudicación del proyecto, a fin de ser presentados al Pleno del Ayuntamiento para las aprobaciones de las contrataciones</w:t>
      </w:r>
      <w:r w:rsidR="004B303F" w:rsidRPr="004B303F">
        <w:rPr>
          <w:rFonts w:cstheme="minorHAnsi"/>
          <w:sz w:val="23"/>
          <w:szCs w:val="23"/>
        </w:rPr>
        <w:t xml:space="preserve">”, </w:t>
      </w:r>
      <w:r w:rsidR="00A33830" w:rsidRPr="004B303F">
        <w:rPr>
          <w:rFonts w:cstheme="minorHAnsi"/>
          <w:sz w:val="23"/>
          <w:szCs w:val="23"/>
        </w:rPr>
        <w:t>la siguiente Sesión</w:t>
      </w:r>
      <w:r w:rsidR="00A33830">
        <w:rPr>
          <w:rFonts w:cstheme="minorHAnsi"/>
          <w:sz w:val="23"/>
          <w:szCs w:val="23"/>
        </w:rPr>
        <w:t xml:space="preserve">, será específicamente para </w:t>
      </w:r>
      <w:r w:rsidR="004B303F">
        <w:rPr>
          <w:rFonts w:cstheme="minorHAnsi"/>
          <w:sz w:val="23"/>
          <w:szCs w:val="23"/>
        </w:rPr>
        <w:t>dar cumplimiento a</w:t>
      </w:r>
      <w:r w:rsidR="004B5C0A">
        <w:rPr>
          <w:rFonts w:cstheme="minorHAnsi"/>
          <w:sz w:val="23"/>
          <w:szCs w:val="23"/>
        </w:rPr>
        <w:t xml:space="preserve"> </w:t>
      </w:r>
      <w:r w:rsidR="004B303F">
        <w:rPr>
          <w:rFonts w:cstheme="minorHAnsi"/>
          <w:sz w:val="23"/>
          <w:szCs w:val="23"/>
        </w:rPr>
        <w:t>l</w:t>
      </w:r>
      <w:r w:rsidR="004B5C0A">
        <w:rPr>
          <w:rFonts w:cstheme="minorHAnsi"/>
          <w:sz w:val="23"/>
          <w:szCs w:val="23"/>
        </w:rPr>
        <w:t>a</w:t>
      </w:r>
      <w:r w:rsidR="004B303F">
        <w:rPr>
          <w:rFonts w:cstheme="minorHAnsi"/>
          <w:sz w:val="23"/>
          <w:szCs w:val="23"/>
        </w:rPr>
        <w:t xml:space="preserve"> </w:t>
      </w:r>
      <w:r w:rsidR="004B5C0A">
        <w:rPr>
          <w:rFonts w:cstheme="minorHAnsi"/>
          <w:sz w:val="23"/>
          <w:szCs w:val="23"/>
        </w:rPr>
        <w:t>fracción III antes descrita</w:t>
      </w:r>
      <w:r w:rsidR="004B303F">
        <w:rPr>
          <w:rFonts w:cstheme="minorHAnsi"/>
          <w:sz w:val="23"/>
          <w:szCs w:val="23"/>
        </w:rPr>
        <w:t xml:space="preserve">, para lo cual se realizará </w:t>
      </w:r>
      <w:r w:rsidR="00A33830">
        <w:rPr>
          <w:rFonts w:cstheme="minorHAnsi"/>
          <w:sz w:val="23"/>
          <w:szCs w:val="23"/>
        </w:rPr>
        <w:t>la revisión detallada de la documentación</w:t>
      </w:r>
      <w:r w:rsidR="00BC6D6C">
        <w:rPr>
          <w:rFonts w:cstheme="minorHAnsi"/>
          <w:sz w:val="23"/>
          <w:szCs w:val="23"/>
        </w:rPr>
        <w:t xml:space="preserve"> y</w:t>
      </w:r>
      <w:r w:rsidR="00A33830">
        <w:rPr>
          <w:rFonts w:cstheme="minorHAnsi"/>
          <w:sz w:val="23"/>
          <w:szCs w:val="23"/>
        </w:rPr>
        <w:t xml:space="preserve"> análisis </w:t>
      </w:r>
      <w:r w:rsidR="004B303F">
        <w:rPr>
          <w:rFonts w:cstheme="minorHAnsi"/>
          <w:sz w:val="23"/>
          <w:szCs w:val="23"/>
        </w:rPr>
        <w:t xml:space="preserve">de </w:t>
      </w:r>
      <w:r w:rsidR="004B303F" w:rsidRPr="004B5C0A">
        <w:rPr>
          <w:rFonts w:cstheme="minorHAnsi"/>
          <w:sz w:val="23"/>
          <w:szCs w:val="23"/>
        </w:rPr>
        <w:t>las propuestas</w:t>
      </w:r>
      <w:r w:rsidR="00BC6D6C">
        <w:rPr>
          <w:rFonts w:cstheme="minorHAnsi"/>
          <w:sz w:val="23"/>
          <w:szCs w:val="23"/>
        </w:rPr>
        <w:t>.</w:t>
      </w:r>
      <w:r w:rsidR="00792E60" w:rsidRPr="004B5C0A">
        <w:rPr>
          <w:rFonts w:cstheme="minorHAnsi"/>
          <w:sz w:val="23"/>
          <w:szCs w:val="23"/>
        </w:rPr>
        <w:t xml:space="preserve"> </w:t>
      </w:r>
      <w:r w:rsidR="00BC6D6C">
        <w:rPr>
          <w:rFonts w:cstheme="minorHAnsi"/>
          <w:sz w:val="23"/>
          <w:szCs w:val="23"/>
        </w:rPr>
        <w:t>Continuando con el acto de apertura se</w:t>
      </w:r>
      <w:r w:rsidR="00792E60" w:rsidRPr="004B5C0A">
        <w:rPr>
          <w:rFonts w:cstheme="minorHAnsi"/>
          <w:sz w:val="23"/>
          <w:szCs w:val="23"/>
        </w:rPr>
        <w:t xml:space="preserve"> percatar</w:t>
      </w:r>
      <w:r w:rsidR="00BC6D6C">
        <w:rPr>
          <w:rFonts w:cstheme="minorHAnsi"/>
          <w:sz w:val="23"/>
          <w:szCs w:val="23"/>
        </w:rPr>
        <w:t>on</w:t>
      </w:r>
      <w:r w:rsidR="00792E60" w:rsidRPr="004B5C0A">
        <w:rPr>
          <w:rFonts w:cstheme="minorHAnsi"/>
          <w:sz w:val="23"/>
          <w:szCs w:val="23"/>
        </w:rPr>
        <w:t xml:space="preserve"> que lo</w:t>
      </w:r>
      <w:r w:rsidRPr="004B5C0A">
        <w:rPr>
          <w:rFonts w:cstheme="minorHAnsi"/>
          <w:sz w:val="23"/>
          <w:szCs w:val="23"/>
        </w:rPr>
        <w:t xml:space="preserve">s </w:t>
      </w:r>
      <w:r w:rsidR="00792E60" w:rsidRPr="004B5C0A">
        <w:rPr>
          <w:rFonts w:cstheme="minorHAnsi"/>
          <w:sz w:val="23"/>
          <w:szCs w:val="23"/>
        </w:rPr>
        <w:t xml:space="preserve">documentos que integran las </w:t>
      </w:r>
      <w:r w:rsidRPr="004B5C0A">
        <w:rPr>
          <w:rFonts w:cstheme="minorHAnsi"/>
          <w:sz w:val="23"/>
          <w:szCs w:val="23"/>
        </w:rPr>
        <w:t>propuestas se encuentran debidamente</w:t>
      </w:r>
      <w:r w:rsidRPr="008D5346">
        <w:rPr>
          <w:rFonts w:cstheme="minorHAnsi"/>
          <w:sz w:val="23"/>
          <w:szCs w:val="23"/>
        </w:rPr>
        <w:t xml:space="preserve"> signadas por sus respectivos represent</w:t>
      </w:r>
      <w:r w:rsidR="00792E60" w:rsidRPr="008D5346">
        <w:rPr>
          <w:rFonts w:cstheme="minorHAnsi"/>
          <w:sz w:val="23"/>
          <w:szCs w:val="23"/>
        </w:rPr>
        <w:t>antes legales, y posteriormente se procedió a realizar la firma al margen de dichos documentos, por p</w:t>
      </w:r>
      <w:r w:rsidR="002922AA">
        <w:rPr>
          <w:rFonts w:cstheme="minorHAnsi"/>
          <w:sz w:val="23"/>
          <w:szCs w:val="23"/>
        </w:rPr>
        <w:t>arte de</w:t>
      </w:r>
      <w:r w:rsidR="00792E60" w:rsidRPr="008D5346">
        <w:rPr>
          <w:rFonts w:cstheme="minorHAnsi"/>
          <w:sz w:val="23"/>
          <w:szCs w:val="23"/>
        </w:rPr>
        <w:t xml:space="preserve"> los presentes</w:t>
      </w:r>
      <w:r w:rsidR="002922AA">
        <w:rPr>
          <w:rFonts w:cstheme="minorHAnsi"/>
          <w:sz w:val="23"/>
          <w:szCs w:val="23"/>
        </w:rPr>
        <w:t xml:space="preserve"> que quisieron hacerlo</w:t>
      </w:r>
      <w:r w:rsidR="00792E60" w:rsidRPr="008D5346">
        <w:rPr>
          <w:rFonts w:cstheme="minorHAnsi"/>
          <w:sz w:val="23"/>
          <w:szCs w:val="23"/>
        </w:rPr>
        <w:t>. -----</w:t>
      </w:r>
      <w:r w:rsidR="00BC6D6C">
        <w:rPr>
          <w:rFonts w:cstheme="minorHAnsi"/>
          <w:sz w:val="23"/>
          <w:szCs w:val="23"/>
        </w:rPr>
        <w:t>------------</w:t>
      </w:r>
    </w:p>
    <w:p w:rsidR="00BC6D6C" w:rsidRPr="008D5346" w:rsidRDefault="00BC6D6C" w:rsidP="004B303F">
      <w:pPr>
        <w:spacing w:after="0" w:line="240" w:lineRule="auto"/>
        <w:jc w:val="both"/>
        <w:rPr>
          <w:rFonts w:cstheme="minorHAnsi"/>
          <w:sz w:val="23"/>
          <w:szCs w:val="23"/>
        </w:rPr>
      </w:pPr>
    </w:p>
    <w:p w:rsidR="0089175E" w:rsidRPr="008D5346" w:rsidRDefault="00872E3C" w:rsidP="00C1123C">
      <w:pPr>
        <w:spacing w:line="240" w:lineRule="auto"/>
        <w:jc w:val="both"/>
        <w:rPr>
          <w:rFonts w:cstheme="minorHAnsi"/>
          <w:sz w:val="23"/>
          <w:szCs w:val="23"/>
        </w:rPr>
      </w:pPr>
      <w:r w:rsidRPr="008D5346">
        <w:rPr>
          <w:rFonts w:cstheme="minorHAnsi"/>
          <w:sz w:val="23"/>
          <w:szCs w:val="23"/>
        </w:rPr>
        <w:t>Dentro</w:t>
      </w:r>
      <w:r w:rsidR="00C1123C" w:rsidRPr="008D5346">
        <w:rPr>
          <w:rFonts w:cstheme="minorHAnsi"/>
          <w:sz w:val="23"/>
          <w:szCs w:val="23"/>
        </w:rPr>
        <w:t xml:space="preserve"> de los sobres presentados</w:t>
      </w:r>
      <w:r w:rsidR="009561E7" w:rsidRPr="008D5346">
        <w:rPr>
          <w:rFonts w:cstheme="minorHAnsi"/>
          <w:sz w:val="23"/>
          <w:szCs w:val="23"/>
        </w:rPr>
        <w:t xml:space="preserve"> por las empresas licitantes</w:t>
      </w:r>
      <w:r w:rsidR="0089175E" w:rsidRPr="008D5346">
        <w:rPr>
          <w:rFonts w:cstheme="minorHAnsi"/>
          <w:sz w:val="23"/>
          <w:szCs w:val="23"/>
        </w:rPr>
        <w:t>,</w:t>
      </w:r>
      <w:r w:rsidR="00C1123C" w:rsidRPr="008D5346">
        <w:rPr>
          <w:rFonts w:cstheme="minorHAnsi"/>
          <w:sz w:val="23"/>
          <w:szCs w:val="23"/>
        </w:rPr>
        <w:t xml:space="preserve"> tanto de la oferta técnica como económica contenían todos los documentos </w:t>
      </w:r>
      <w:r w:rsidR="009561E7" w:rsidRPr="008D5346">
        <w:rPr>
          <w:rFonts w:cstheme="minorHAnsi"/>
          <w:sz w:val="23"/>
          <w:szCs w:val="23"/>
        </w:rPr>
        <w:t>solicitados en las bases</w:t>
      </w:r>
      <w:r w:rsidR="00C1123C" w:rsidRPr="008D5346">
        <w:rPr>
          <w:rFonts w:cstheme="minorHAnsi"/>
          <w:sz w:val="23"/>
          <w:szCs w:val="23"/>
        </w:rPr>
        <w:t xml:space="preserve">. </w:t>
      </w:r>
      <w:r w:rsidR="0089175E" w:rsidRPr="008D5346">
        <w:rPr>
          <w:rFonts w:cstheme="minorHAnsi"/>
          <w:sz w:val="23"/>
          <w:szCs w:val="23"/>
        </w:rPr>
        <w:t>----------------</w:t>
      </w:r>
      <w:r w:rsidR="008D5346">
        <w:rPr>
          <w:rFonts w:cstheme="minorHAnsi"/>
          <w:sz w:val="23"/>
          <w:szCs w:val="23"/>
        </w:rPr>
        <w:t>-------</w:t>
      </w:r>
      <w:r w:rsidR="0089175E" w:rsidRPr="008D5346">
        <w:rPr>
          <w:rFonts w:cstheme="minorHAnsi"/>
          <w:sz w:val="23"/>
          <w:szCs w:val="23"/>
        </w:rPr>
        <w:t>-------------------</w:t>
      </w:r>
      <w:r w:rsidR="002922AA">
        <w:rPr>
          <w:rFonts w:cstheme="minorHAnsi"/>
          <w:sz w:val="23"/>
          <w:szCs w:val="23"/>
        </w:rPr>
        <w:t>-------------------------------</w:t>
      </w:r>
    </w:p>
    <w:p w:rsidR="00C1123C" w:rsidRPr="008D5346" w:rsidRDefault="00C1123C" w:rsidP="00C1123C">
      <w:pPr>
        <w:spacing w:line="240" w:lineRule="auto"/>
        <w:jc w:val="both"/>
        <w:rPr>
          <w:rFonts w:cstheme="minorHAnsi"/>
          <w:bCs/>
          <w:sz w:val="23"/>
          <w:szCs w:val="23"/>
        </w:rPr>
      </w:pPr>
      <w:r w:rsidRPr="008D5346">
        <w:rPr>
          <w:rFonts w:cstheme="minorHAnsi"/>
          <w:sz w:val="23"/>
          <w:szCs w:val="23"/>
        </w:rPr>
        <w:t>Así mismo se les indicó a los licitantes</w:t>
      </w:r>
      <w:r w:rsidR="0089175E" w:rsidRPr="008D5346">
        <w:rPr>
          <w:rFonts w:cstheme="minorHAnsi"/>
          <w:sz w:val="23"/>
          <w:szCs w:val="23"/>
        </w:rPr>
        <w:t>,</w:t>
      </w:r>
      <w:r w:rsidRPr="008D5346">
        <w:rPr>
          <w:rFonts w:cstheme="minorHAnsi"/>
          <w:sz w:val="23"/>
          <w:szCs w:val="23"/>
        </w:rPr>
        <w:t xml:space="preserve"> que el análisis cualitativo de los documentos que conforman sus propuestas y la verificación del cumplimiento de los requisitos de las bases de concurso, así como la legislación aplicable, se realizaría en la etapa de evaluación de propuestas, a efecto de revisar los elementos necesarios para determinar la solvencia de las condiciones legales, técnicas y económicas requeridas, de acuerdo a lo establecido en el punto de acuerdo punto número </w:t>
      </w:r>
      <w:r w:rsidRPr="008D5346">
        <w:rPr>
          <w:rFonts w:cstheme="minorHAnsi"/>
          <w:bCs/>
          <w:sz w:val="23"/>
          <w:szCs w:val="23"/>
        </w:rPr>
        <w:t xml:space="preserve">3 del orden del día, de la Sesión Extraordinaria de Ayuntamiento número 61, celebrada el 18 dieciocho de junio del 2020, de Ley de Compras Gubernamentales, Enajenación y Contratación de Servicios del Estado de Jalisco y sus Municipio, del Reglamento de compras gubernamentales, contratación de servicios, arrendamientos y enajenaciones, para el Municipio de Zapotlán el Grande, Jalisco, y de las bases del presente proceso de Licitación. </w:t>
      </w:r>
      <w:r w:rsidR="00F25D18" w:rsidRPr="008D5346">
        <w:rPr>
          <w:rFonts w:cstheme="minorHAnsi"/>
          <w:bCs/>
          <w:sz w:val="23"/>
          <w:szCs w:val="23"/>
        </w:rPr>
        <w:t>-----------------</w:t>
      </w:r>
      <w:r w:rsidR="008D5346" w:rsidRPr="008D5346">
        <w:rPr>
          <w:rFonts w:cstheme="minorHAnsi"/>
          <w:sz w:val="23"/>
          <w:szCs w:val="23"/>
        </w:rPr>
        <w:t>----------------------------------------------------------------------------------------------------</w:t>
      </w:r>
      <w:r w:rsidR="008D5346">
        <w:rPr>
          <w:rFonts w:cstheme="minorHAnsi"/>
          <w:sz w:val="23"/>
          <w:szCs w:val="23"/>
        </w:rPr>
        <w:t>--</w:t>
      </w:r>
      <w:r w:rsidR="00F25D18" w:rsidRPr="008D5346">
        <w:rPr>
          <w:rFonts w:cstheme="minorHAnsi"/>
          <w:bCs/>
          <w:sz w:val="23"/>
          <w:szCs w:val="23"/>
        </w:rPr>
        <w:t>-</w:t>
      </w:r>
    </w:p>
    <w:p w:rsidR="000C2418" w:rsidRPr="008D5346" w:rsidRDefault="000C2418" w:rsidP="007F05CA">
      <w:pPr>
        <w:contextualSpacing/>
        <w:jc w:val="both"/>
        <w:rPr>
          <w:rFonts w:cstheme="minorHAnsi"/>
          <w:sz w:val="23"/>
          <w:szCs w:val="23"/>
        </w:rPr>
      </w:pPr>
      <w:r w:rsidRPr="008D5346">
        <w:rPr>
          <w:rFonts w:cstheme="minorHAnsi"/>
          <w:b/>
          <w:sz w:val="23"/>
          <w:szCs w:val="23"/>
        </w:rPr>
        <w:t>CUARTO</w:t>
      </w:r>
      <w:r w:rsidRPr="008D5346">
        <w:rPr>
          <w:rFonts w:cstheme="minorHAnsi"/>
          <w:sz w:val="23"/>
          <w:szCs w:val="23"/>
        </w:rPr>
        <w:t xml:space="preserve">.- </w:t>
      </w:r>
      <w:r w:rsidR="00F25D18" w:rsidRPr="008D5346">
        <w:rPr>
          <w:rFonts w:cstheme="minorHAnsi"/>
          <w:sz w:val="23"/>
          <w:szCs w:val="23"/>
        </w:rPr>
        <w:t>C</w:t>
      </w:r>
      <w:r w:rsidRPr="008D5346">
        <w:rPr>
          <w:rFonts w:cstheme="minorHAnsi"/>
          <w:sz w:val="23"/>
          <w:szCs w:val="23"/>
        </w:rPr>
        <w:t xml:space="preserve">on objeto de </w:t>
      </w:r>
      <w:r w:rsidR="00F25D18" w:rsidRPr="008D5346">
        <w:rPr>
          <w:rFonts w:cstheme="minorHAnsi"/>
          <w:sz w:val="23"/>
          <w:szCs w:val="23"/>
        </w:rPr>
        <w:t>que</w:t>
      </w:r>
      <w:r w:rsidR="006121D7" w:rsidRPr="008D5346">
        <w:rPr>
          <w:rFonts w:cstheme="minorHAnsi"/>
          <w:sz w:val="23"/>
          <w:szCs w:val="23"/>
        </w:rPr>
        <w:t xml:space="preserve"> la Concesión del Proyecto de Modernización Sustentable del Sistema de Alumbrado Público para el Municipio de Zapotlán El Grande, Jalisco, </w:t>
      </w:r>
      <w:r w:rsidR="00C579A8" w:rsidRPr="008D5346">
        <w:rPr>
          <w:rFonts w:cstheme="minorHAnsi"/>
          <w:sz w:val="23"/>
          <w:szCs w:val="23"/>
        </w:rPr>
        <w:t>se realice con</w:t>
      </w:r>
      <w:r w:rsidR="00F25D18" w:rsidRPr="008D5346">
        <w:rPr>
          <w:rFonts w:cstheme="minorHAnsi"/>
          <w:sz w:val="23"/>
          <w:szCs w:val="23"/>
        </w:rPr>
        <w:t xml:space="preserve"> </w:t>
      </w:r>
      <w:r w:rsidR="006121D7" w:rsidRPr="008D5346">
        <w:rPr>
          <w:rFonts w:cstheme="minorHAnsi"/>
          <w:sz w:val="23"/>
          <w:szCs w:val="23"/>
        </w:rPr>
        <w:t xml:space="preserve">sujeción a los requerimiento exigidos por </w:t>
      </w:r>
      <w:r w:rsidR="006121D7" w:rsidRPr="008D5346">
        <w:rPr>
          <w:rFonts w:cstheme="minorHAnsi"/>
          <w:sz w:val="23"/>
          <w:szCs w:val="23"/>
        </w:rPr>
        <w:lastRenderedPageBreak/>
        <w:t>el Comit</w:t>
      </w:r>
      <w:r w:rsidR="007F05CA" w:rsidRPr="008D5346">
        <w:rPr>
          <w:rFonts w:cstheme="minorHAnsi"/>
          <w:sz w:val="23"/>
          <w:szCs w:val="23"/>
        </w:rPr>
        <w:t xml:space="preserve">é, </w:t>
      </w:r>
      <w:r w:rsidR="00C579A8" w:rsidRPr="008D5346">
        <w:rPr>
          <w:rFonts w:cstheme="minorHAnsi"/>
          <w:sz w:val="23"/>
          <w:szCs w:val="23"/>
        </w:rPr>
        <w:t xml:space="preserve">y </w:t>
      </w:r>
      <w:r w:rsidR="007F05CA" w:rsidRPr="008D5346">
        <w:rPr>
          <w:rFonts w:cstheme="minorHAnsi"/>
          <w:sz w:val="23"/>
          <w:szCs w:val="23"/>
        </w:rPr>
        <w:t>a</w:t>
      </w:r>
      <w:r w:rsidR="006121D7" w:rsidRPr="008D5346">
        <w:rPr>
          <w:rFonts w:cstheme="minorHAnsi"/>
          <w:sz w:val="23"/>
          <w:szCs w:val="23"/>
        </w:rPr>
        <w:t xml:space="preserve"> lo señalado en los </w:t>
      </w:r>
      <w:r w:rsidR="007F05CA" w:rsidRPr="008D5346">
        <w:rPr>
          <w:rFonts w:cstheme="minorHAnsi"/>
          <w:sz w:val="23"/>
          <w:szCs w:val="23"/>
        </w:rPr>
        <w:t xml:space="preserve">artículos 66, 67 y 69 de la Ley </w:t>
      </w:r>
      <w:r w:rsidR="007F05CA" w:rsidRPr="008D5346">
        <w:rPr>
          <w:rFonts w:cstheme="minorHAnsi"/>
          <w:bCs/>
          <w:sz w:val="23"/>
          <w:szCs w:val="23"/>
        </w:rPr>
        <w:t xml:space="preserve">de Compras Gubernamentales, Enajenación y Contratación de Servicios del Estado de Jalisco y sus Municipio, y </w:t>
      </w:r>
      <w:r w:rsidR="00C579A8" w:rsidRPr="008D5346">
        <w:rPr>
          <w:rFonts w:cstheme="minorHAnsi"/>
          <w:bCs/>
          <w:sz w:val="23"/>
          <w:szCs w:val="23"/>
        </w:rPr>
        <w:t xml:space="preserve">del </w:t>
      </w:r>
      <w:r w:rsidR="007F05CA" w:rsidRPr="008D5346">
        <w:rPr>
          <w:rFonts w:cstheme="minorHAnsi"/>
          <w:bCs/>
          <w:sz w:val="23"/>
          <w:szCs w:val="23"/>
        </w:rPr>
        <w:t xml:space="preserve">Reglamento de compras gubernamentales, contratación de servicios, arrendamientos y enajenaciones, para el Municipio de Zapotlán el Grande, Jalisco, así como los </w:t>
      </w:r>
      <w:r w:rsidR="00281378">
        <w:rPr>
          <w:rFonts w:cstheme="minorHAnsi"/>
          <w:sz w:val="23"/>
          <w:szCs w:val="23"/>
        </w:rPr>
        <w:t xml:space="preserve"> puntos 6.3, 6.4 y 7 de las B</w:t>
      </w:r>
      <w:r w:rsidR="007F05CA" w:rsidRPr="008D5346">
        <w:rPr>
          <w:rFonts w:cstheme="minorHAnsi"/>
          <w:sz w:val="23"/>
          <w:szCs w:val="23"/>
        </w:rPr>
        <w:t xml:space="preserve">ases del presente proceso de licitación, </w:t>
      </w:r>
      <w:r w:rsidR="009B646F" w:rsidRPr="008D5346">
        <w:rPr>
          <w:rFonts w:cstheme="minorHAnsi"/>
          <w:sz w:val="23"/>
          <w:szCs w:val="23"/>
        </w:rPr>
        <w:t xml:space="preserve">dispositivos legales que </w:t>
      </w:r>
      <w:r w:rsidRPr="008D5346">
        <w:rPr>
          <w:rFonts w:cstheme="minorHAnsi"/>
          <w:sz w:val="23"/>
          <w:szCs w:val="23"/>
        </w:rPr>
        <w:t>contiene</w:t>
      </w:r>
      <w:r w:rsidR="00F25D18" w:rsidRPr="008D5346">
        <w:rPr>
          <w:rFonts w:cstheme="minorHAnsi"/>
          <w:sz w:val="23"/>
          <w:szCs w:val="23"/>
        </w:rPr>
        <w:t>n</w:t>
      </w:r>
      <w:r w:rsidRPr="008D5346">
        <w:rPr>
          <w:rFonts w:cstheme="minorHAnsi"/>
          <w:sz w:val="23"/>
          <w:szCs w:val="23"/>
        </w:rPr>
        <w:t xml:space="preserve"> los lineamientos y el método de la Evaluación</w:t>
      </w:r>
      <w:r w:rsidR="009B646F" w:rsidRPr="008D5346">
        <w:rPr>
          <w:rFonts w:cstheme="minorHAnsi"/>
          <w:sz w:val="23"/>
          <w:szCs w:val="23"/>
        </w:rPr>
        <w:t>, se procede</w:t>
      </w:r>
      <w:r w:rsidRPr="008D5346">
        <w:rPr>
          <w:rFonts w:cstheme="minorHAnsi"/>
          <w:sz w:val="23"/>
          <w:szCs w:val="23"/>
        </w:rPr>
        <w:t xml:space="preserve"> al análisis de las proposiciones prese</w:t>
      </w:r>
      <w:r w:rsidR="007F2867">
        <w:rPr>
          <w:rFonts w:cstheme="minorHAnsi"/>
          <w:sz w:val="23"/>
          <w:szCs w:val="23"/>
        </w:rPr>
        <w:t>ntadas. Para tal fin, se</w:t>
      </w:r>
      <w:r w:rsidR="007F2867" w:rsidRPr="008D5346">
        <w:rPr>
          <w:rFonts w:cstheme="minorHAnsi"/>
          <w:sz w:val="23"/>
          <w:szCs w:val="23"/>
        </w:rPr>
        <w:t xml:space="preserve"> somete a consideración </w:t>
      </w:r>
      <w:r w:rsidR="007F2867">
        <w:rPr>
          <w:rFonts w:cstheme="minorHAnsi"/>
          <w:sz w:val="23"/>
          <w:szCs w:val="23"/>
        </w:rPr>
        <w:t xml:space="preserve">de los Integrantes del comité, </w:t>
      </w:r>
      <w:r w:rsidR="00FC6728" w:rsidRPr="008D5346">
        <w:rPr>
          <w:rFonts w:cstheme="minorHAnsi"/>
          <w:sz w:val="23"/>
          <w:szCs w:val="23"/>
        </w:rPr>
        <w:t xml:space="preserve">realizar </w:t>
      </w:r>
      <w:r w:rsidR="007F2867">
        <w:rPr>
          <w:rFonts w:cstheme="minorHAnsi"/>
          <w:sz w:val="23"/>
          <w:szCs w:val="23"/>
        </w:rPr>
        <w:t>el análisis de los documentos</w:t>
      </w:r>
      <w:r w:rsidR="00FC6728" w:rsidRPr="008D5346">
        <w:rPr>
          <w:rFonts w:cstheme="minorHAnsi"/>
          <w:sz w:val="23"/>
          <w:szCs w:val="23"/>
        </w:rPr>
        <w:t xml:space="preserve">, </w:t>
      </w:r>
      <w:r w:rsidR="007F2867">
        <w:rPr>
          <w:rFonts w:cstheme="minorHAnsi"/>
          <w:sz w:val="23"/>
          <w:szCs w:val="23"/>
        </w:rPr>
        <w:t>se trabaje en dos grupos, uno</w:t>
      </w:r>
      <w:r w:rsidR="00FC6728" w:rsidRPr="008D5346">
        <w:rPr>
          <w:rFonts w:cstheme="minorHAnsi"/>
          <w:sz w:val="23"/>
          <w:szCs w:val="23"/>
        </w:rPr>
        <w:t xml:space="preserve"> que realice la revisió</w:t>
      </w:r>
      <w:r w:rsidR="007F2867">
        <w:rPr>
          <w:rFonts w:cstheme="minorHAnsi"/>
          <w:sz w:val="23"/>
          <w:szCs w:val="23"/>
        </w:rPr>
        <w:t>n de la propuestas técnicas y el otro</w:t>
      </w:r>
      <w:r w:rsidR="00FC6728" w:rsidRPr="008D5346">
        <w:rPr>
          <w:rFonts w:cstheme="minorHAnsi"/>
          <w:sz w:val="23"/>
          <w:szCs w:val="23"/>
        </w:rPr>
        <w:t xml:space="preserve"> </w:t>
      </w:r>
      <w:r w:rsidR="007F2867">
        <w:rPr>
          <w:rFonts w:cstheme="minorHAnsi"/>
          <w:sz w:val="23"/>
          <w:szCs w:val="23"/>
        </w:rPr>
        <w:t xml:space="preserve">de las propuestas económicas; </w:t>
      </w:r>
      <w:r w:rsidR="00FC6728" w:rsidRPr="008D5346">
        <w:rPr>
          <w:rFonts w:cstheme="minorHAnsi"/>
          <w:sz w:val="23"/>
          <w:szCs w:val="23"/>
        </w:rPr>
        <w:t>los que estén de acuerdo les solicito de favor que lo realicen m</w:t>
      </w:r>
      <w:r w:rsidR="007F2867">
        <w:rPr>
          <w:rFonts w:cstheme="minorHAnsi"/>
          <w:sz w:val="23"/>
          <w:szCs w:val="23"/>
        </w:rPr>
        <w:t>anifestando levantando su mano:</w:t>
      </w:r>
    </w:p>
    <w:p w:rsidR="00A92DC2" w:rsidRDefault="00A92DC2" w:rsidP="000C2418">
      <w:pPr>
        <w:contextualSpacing/>
        <w:jc w:val="both"/>
        <w:rPr>
          <w:rFonts w:cstheme="minorHAnsi"/>
          <w:sz w:val="24"/>
          <w:szCs w:val="24"/>
        </w:rPr>
      </w:pPr>
    </w:p>
    <w:tbl>
      <w:tblPr>
        <w:tblStyle w:val="Tablaconcuadrcula1"/>
        <w:tblW w:w="0" w:type="auto"/>
        <w:jc w:val="center"/>
        <w:tblLook w:val="04A0" w:firstRow="1" w:lastRow="0" w:firstColumn="1" w:lastColumn="0" w:noHBand="0" w:noVBand="1"/>
      </w:tblPr>
      <w:tblGrid>
        <w:gridCol w:w="4390"/>
        <w:gridCol w:w="1417"/>
        <w:gridCol w:w="1418"/>
        <w:gridCol w:w="1417"/>
      </w:tblGrid>
      <w:tr w:rsidR="00A861CA" w:rsidRPr="00E76FB7" w:rsidTr="001E0E37">
        <w:trPr>
          <w:jc w:val="center"/>
        </w:trPr>
        <w:tc>
          <w:tcPr>
            <w:tcW w:w="4390" w:type="dxa"/>
          </w:tcPr>
          <w:p w:rsidR="00A861CA" w:rsidRPr="00E76FB7" w:rsidRDefault="00A861CA" w:rsidP="001E0E37">
            <w:pPr>
              <w:jc w:val="center"/>
              <w:rPr>
                <w:rFonts w:cstheme="minorHAnsi"/>
                <w:sz w:val="18"/>
                <w:szCs w:val="18"/>
              </w:rPr>
            </w:pPr>
            <w:r w:rsidRPr="00E76FB7">
              <w:rPr>
                <w:rFonts w:cstheme="minorHAnsi"/>
                <w:b/>
                <w:sz w:val="18"/>
                <w:szCs w:val="18"/>
              </w:rPr>
              <w:t>NOMBRE</w:t>
            </w:r>
          </w:p>
        </w:tc>
        <w:tc>
          <w:tcPr>
            <w:tcW w:w="1417" w:type="dxa"/>
          </w:tcPr>
          <w:p w:rsidR="00A861CA" w:rsidRPr="00E76FB7" w:rsidRDefault="00A861CA" w:rsidP="001E0E37">
            <w:pPr>
              <w:jc w:val="center"/>
              <w:rPr>
                <w:rFonts w:cstheme="minorHAnsi"/>
                <w:b/>
                <w:sz w:val="18"/>
                <w:szCs w:val="18"/>
              </w:rPr>
            </w:pPr>
            <w:r w:rsidRPr="00E76FB7">
              <w:rPr>
                <w:rFonts w:cstheme="minorHAnsi"/>
                <w:b/>
                <w:sz w:val="18"/>
                <w:szCs w:val="18"/>
              </w:rPr>
              <w:t>A FAVOR</w:t>
            </w:r>
          </w:p>
        </w:tc>
        <w:tc>
          <w:tcPr>
            <w:tcW w:w="1418" w:type="dxa"/>
          </w:tcPr>
          <w:p w:rsidR="00A861CA" w:rsidRPr="00E76FB7" w:rsidRDefault="00A861CA" w:rsidP="001E0E37">
            <w:pPr>
              <w:jc w:val="center"/>
              <w:rPr>
                <w:rFonts w:cstheme="minorHAnsi"/>
                <w:b/>
                <w:sz w:val="18"/>
                <w:szCs w:val="18"/>
              </w:rPr>
            </w:pPr>
            <w:r w:rsidRPr="00E76FB7">
              <w:rPr>
                <w:rFonts w:cstheme="minorHAnsi"/>
                <w:b/>
                <w:sz w:val="18"/>
                <w:szCs w:val="18"/>
              </w:rPr>
              <w:t>EN CONTRA</w:t>
            </w:r>
          </w:p>
        </w:tc>
        <w:tc>
          <w:tcPr>
            <w:tcW w:w="1417" w:type="dxa"/>
          </w:tcPr>
          <w:p w:rsidR="00A861CA" w:rsidRPr="00E76FB7" w:rsidRDefault="00A861CA" w:rsidP="001E0E37">
            <w:pPr>
              <w:jc w:val="center"/>
              <w:rPr>
                <w:rFonts w:cstheme="minorHAnsi"/>
                <w:b/>
                <w:sz w:val="18"/>
                <w:szCs w:val="18"/>
              </w:rPr>
            </w:pPr>
            <w:r w:rsidRPr="00E76FB7">
              <w:rPr>
                <w:rFonts w:cstheme="minorHAnsi"/>
                <w:b/>
                <w:sz w:val="18"/>
                <w:szCs w:val="18"/>
              </w:rPr>
              <w:t xml:space="preserve">ABSTENCIÓN </w:t>
            </w:r>
          </w:p>
        </w:tc>
      </w:tr>
      <w:tr w:rsidR="00A861CA" w:rsidRPr="00E76FB7" w:rsidTr="001E0E37">
        <w:trPr>
          <w:jc w:val="center"/>
        </w:trPr>
        <w:tc>
          <w:tcPr>
            <w:tcW w:w="4390" w:type="dxa"/>
          </w:tcPr>
          <w:p w:rsidR="00A861CA" w:rsidRPr="00E76FB7" w:rsidRDefault="00A861CA" w:rsidP="001E0E37">
            <w:pPr>
              <w:jc w:val="center"/>
              <w:rPr>
                <w:rFonts w:cstheme="minorHAnsi"/>
                <w:sz w:val="18"/>
                <w:szCs w:val="18"/>
              </w:rPr>
            </w:pPr>
            <w:r w:rsidRPr="00E76FB7">
              <w:rPr>
                <w:rFonts w:cstheme="minorHAnsi"/>
                <w:sz w:val="20"/>
                <w:szCs w:val="20"/>
              </w:rPr>
              <w:t>J. JESÚS GUERRERO ZÚÑIGA</w:t>
            </w:r>
          </w:p>
        </w:tc>
        <w:tc>
          <w:tcPr>
            <w:tcW w:w="1417" w:type="dxa"/>
          </w:tcPr>
          <w:p w:rsidR="00A861CA" w:rsidRPr="00E76FB7" w:rsidRDefault="00A861CA" w:rsidP="001E0E37">
            <w:pPr>
              <w:jc w:val="center"/>
              <w:rPr>
                <w:rFonts w:cstheme="minorHAnsi"/>
                <w:sz w:val="18"/>
                <w:szCs w:val="18"/>
              </w:rPr>
            </w:pPr>
            <w:r w:rsidRPr="00E76FB7">
              <w:rPr>
                <w:rFonts w:cstheme="minorHAnsi"/>
                <w:sz w:val="18"/>
                <w:szCs w:val="18"/>
              </w:rPr>
              <w:t>X</w:t>
            </w:r>
          </w:p>
        </w:tc>
        <w:tc>
          <w:tcPr>
            <w:tcW w:w="1418" w:type="dxa"/>
          </w:tcPr>
          <w:p w:rsidR="00A861CA" w:rsidRPr="00E76FB7" w:rsidRDefault="00A861CA" w:rsidP="001E0E37">
            <w:pPr>
              <w:jc w:val="center"/>
              <w:rPr>
                <w:rFonts w:cstheme="minorHAnsi"/>
                <w:sz w:val="18"/>
                <w:szCs w:val="18"/>
              </w:rPr>
            </w:pPr>
          </w:p>
        </w:tc>
        <w:tc>
          <w:tcPr>
            <w:tcW w:w="1417" w:type="dxa"/>
          </w:tcPr>
          <w:p w:rsidR="00A861CA" w:rsidRPr="00E76FB7" w:rsidRDefault="00A861CA" w:rsidP="001E0E37">
            <w:pPr>
              <w:jc w:val="cente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LIC. FRANCISCO DANIEL VARGAS CUEVAS</w:t>
            </w:r>
          </w:p>
        </w:tc>
        <w:tc>
          <w:tcPr>
            <w:tcW w:w="1417" w:type="dxa"/>
          </w:tcPr>
          <w:p w:rsidR="00A861CA" w:rsidRPr="00E76FB7" w:rsidRDefault="00C01646" w:rsidP="001E0E37">
            <w:pPr>
              <w:jc w:val="center"/>
              <w:rPr>
                <w:rFonts w:cstheme="minorHAnsi"/>
                <w:sz w:val="18"/>
                <w:szCs w:val="18"/>
              </w:rPr>
            </w:pPr>
            <w:r>
              <w:rPr>
                <w:rFonts w:cstheme="minorHAnsi"/>
                <w:sz w:val="18"/>
                <w:szCs w:val="18"/>
              </w:rPr>
              <w:t xml:space="preserve">Ausente </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MTRO. TEOFILO DE LA CRUZ MORÁN</w:t>
            </w:r>
          </w:p>
        </w:tc>
        <w:tc>
          <w:tcPr>
            <w:tcW w:w="1417" w:type="dxa"/>
          </w:tcPr>
          <w:p w:rsidR="00A861CA" w:rsidRPr="00E76FB7" w:rsidRDefault="00A861CA" w:rsidP="001E0E37">
            <w:pPr>
              <w:jc w:val="center"/>
              <w:rPr>
                <w:rFonts w:cstheme="minorHAnsi"/>
                <w:sz w:val="18"/>
                <w:szCs w:val="18"/>
              </w:rPr>
            </w:pPr>
            <w:r w:rsidRPr="00E76FB7">
              <w:rPr>
                <w:rFonts w:cstheme="minorHAnsi"/>
                <w:sz w:val="18"/>
                <w:szCs w:val="18"/>
              </w:rPr>
              <w:t>X</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ARQ. REYMUNDO FLORES ALCANTAR</w:t>
            </w:r>
          </w:p>
        </w:tc>
        <w:tc>
          <w:tcPr>
            <w:tcW w:w="1417" w:type="dxa"/>
          </w:tcPr>
          <w:p w:rsidR="00A861CA" w:rsidRPr="00E76FB7" w:rsidRDefault="00A861CA" w:rsidP="001E0E37">
            <w:pPr>
              <w:jc w:val="center"/>
              <w:rPr>
                <w:rFonts w:cstheme="minorHAnsi"/>
                <w:sz w:val="18"/>
                <w:szCs w:val="18"/>
              </w:rPr>
            </w:pPr>
            <w:r w:rsidRPr="00E76FB7">
              <w:rPr>
                <w:rFonts w:cstheme="minorHAnsi"/>
                <w:sz w:val="18"/>
                <w:szCs w:val="18"/>
              </w:rPr>
              <w:t>X</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MTRA. CINDY ESTEFANY GARCIA OROZCO</w:t>
            </w:r>
          </w:p>
        </w:tc>
        <w:tc>
          <w:tcPr>
            <w:tcW w:w="1417" w:type="dxa"/>
          </w:tcPr>
          <w:p w:rsidR="00A861CA" w:rsidRPr="00E76FB7" w:rsidRDefault="00A861CA" w:rsidP="001E0E37">
            <w:pPr>
              <w:jc w:val="center"/>
              <w:rPr>
                <w:rFonts w:cstheme="minorHAnsi"/>
                <w:sz w:val="18"/>
                <w:szCs w:val="18"/>
              </w:rPr>
            </w:pPr>
            <w:r w:rsidRPr="00E76FB7">
              <w:rPr>
                <w:rFonts w:cstheme="minorHAnsi"/>
                <w:sz w:val="18"/>
                <w:szCs w:val="18"/>
              </w:rPr>
              <w:t>X</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LIC. LAURA ELENA MARTÍNEZ RUVALCABA</w:t>
            </w:r>
          </w:p>
        </w:tc>
        <w:tc>
          <w:tcPr>
            <w:tcW w:w="1417" w:type="dxa"/>
          </w:tcPr>
          <w:p w:rsidR="00A861CA" w:rsidRPr="00E76FB7" w:rsidRDefault="00A861CA" w:rsidP="001E0E37">
            <w:pPr>
              <w:jc w:val="center"/>
              <w:rPr>
                <w:rFonts w:cstheme="minorHAnsi"/>
                <w:sz w:val="18"/>
                <w:szCs w:val="18"/>
              </w:rPr>
            </w:pPr>
            <w:r w:rsidRPr="00E76FB7">
              <w:rPr>
                <w:rFonts w:cstheme="minorHAnsi"/>
                <w:sz w:val="18"/>
                <w:szCs w:val="18"/>
              </w:rPr>
              <w:t>X</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18"/>
                <w:szCs w:val="18"/>
              </w:rPr>
            </w:pPr>
            <w:r w:rsidRPr="00E76FB7">
              <w:rPr>
                <w:rFonts w:cstheme="minorHAnsi"/>
                <w:sz w:val="20"/>
                <w:szCs w:val="20"/>
              </w:rPr>
              <w:t xml:space="preserve">LIC. </w:t>
            </w:r>
            <w:r w:rsidRPr="00E76FB7">
              <w:rPr>
                <w:rFonts w:cstheme="minorHAnsi"/>
                <w:bCs/>
                <w:sz w:val="20"/>
                <w:szCs w:val="20"/>
              </w:rPr>
              <w:t>TANIA MAGDALENA BERNARDINO JUÁREZ</w:t>
            </w:r>
          </w:p>
        </w:tc>
        <w:tc>
          <w:tcPr>
            <w:tcW w:w="1417" w:type="dxa"/>
          </w:tcPr>
          <w:p w:rsidR="00A861CA" w:rsidRPr="00E76FB7" w:rsidRDefault="00A861CA" w:rsidP="001E0E37">
            <w:pPr>
              <w:jc w:val="center"/>
              <w:rPr>
                <w:rFonts w:cstheme="minorHAnsi"/>
                <w:sz w:val="18"/>
                <w:szCs w:val="18"/>
              </w:rPr>
            </w:pPr>
          </w:p>
        </w:tc>
        <w:tc>
          <w:tcPr>
            <w:tcW w:w="1418" w:type="dxa"/>
          </w:tcPr>
          <w:p w:rsidR="00A861CA" w:rsidRPr="00E76FB7" w:rsidRDefault="00A861CA" w:rsidP="00A861CA">
            <w:pPr>
              <w:jc w:val="center"/>
              <w:rPr>
                <w:rFonts w:cstheme="minorHAnsi"/>
                <w:sz w:val="18"/>
                <w:szCs w:val="18"/>
              </w:rPr>
            </w:pPr>
          </w:p>
        </w:tc>
        <w:tc>
          <w:tcPr>
            <w:tcW w:w="1417" w:type="dxa"/>
          </w:tcPr>
          <w:p w:rsidR="00A861CA" w:rsidRPr="00E76FB7" w:rsidRDefault="00A861CA" w:rsidP="00A861CA">
            <w:pPr>
              <w:jc w:val="center"/>
              <w:rPr>
                <w:rFonts w:cstheme="minorHAnsi"/>
                <w:sz w:val="18"/>
                <w:szCs w:val="18"/>
              </w:rPr>
            </w:pPr>
            <w:r>
              <w:rPr>
                <w:rFonts w:cstheme="minorHAnsi"/>
                <w:sz w:val="18"/>
                <w:szCs w:val="18"/>
              </w:rPr>
              <w:t>X</w:t>
            </w:r>
          </w:p>
        </w:tc>
      </w:tr>
      <w:tr w:rsidR="00A861CA" w:rsidRPr="00E76FB7" w:rsidTr="001E0E37">
        <w:trPr>
          <w:jc w:val="center"/>
        </w:trPr>
        <w:tc>
          <w:tcPr>
            <w:tcW w:w="4390" w:type="dxa"/>
          </w:tcPr>
          <w:p w:rsidR="00A861CA" w:rsidRPr="00E76FB7" w:rsidRDefault="00A861CA" w:rsidP="001E0E37">
            <w:pPr>
              <w:spacing w:line="276" w:lineRule="auto"/>
              <w:jc w:val="center"/>
              <w:rPr>
                <w:rFonts w:cstheme="minorHAnsi"/>
                <w:sz w:val="20"/>
                <w:szCs w:val="20"/>
              </w:rPr>
            </w:pPr>
            <w:r w:rsidRPr="00E76FB7">
              <w:rPr>
                <w:rFonts w:cstheme="minorHAnsi"/>
                <w:sz w:val="20"/>
                <w:szCs w:val="20"/>
              </w:rPr>
              <w:t>M.A. MARÍA ISABEL ÁLVAREZ HERNÁNDEZ</w:t>
            </w:r>
          </w:p>
        </w:tc>
        <w:tc>
          <w:tcPr>
            <w:tcW w:w="1417" w:type="dxa"/>
          </w:tcPr>
          <w:p w:rsidR="00A861CA" w:rsidRPr="00E76FB7" w:rsidRDefault="00A861CA" w:rsidP="001E0E37">
            <w:pPr>
              <w:jc w:val="center"/>
              <w:rPr>
                <w:rFonts w:cstheme="minorHAnsi"/>
                <w:sz w:val="18"/>
                <w:szCs w:val="18"/>
              </w:rPr>
            </w:pPr>
            <w:r>
              <w:rPr>
                <w:rFonts w:cstheme="minorHAnsi"/>
                <w:sz w:val="18"/>
                <w:szCs w:val="18"/>
              </w:rPr>
              <w:t>A</w:t>
            </w:r>
            <w:r w:rsidR="006247A5">
              <w:rPr>
                <w:rFonts w:cstheme="minorHAnsi"/>
                <w:sz w:val="18"/>
                <w:szCs w:val="18"/>
              </w:rPr>
              <w:t>usente</w:t>
            </w:r>
          </w:p>
        </w:tc>
        <w:tc>
          <w:tcPr>
            <w:tcW w:w="1418" w:type="dxa"/>
          </w:tcPr>
          <w:p w:rsidR="00A861CA" w:rsidRPr="00E76FB7" w:rsidRDefault="00A861CA" w:rsidP="001E0E37">
            <w:pPr>
              <w:rPr>
                <w:rFonts w:cstheme="minorHAnsi"/>
                <w:sz w:val="18"/>
                <w:szCs w:val="18"/>
              </w:rPr>
            </w:pPr>
          </w:p>
        </w:tc>
        <w:tc>
          <w:tcPr>
            <w:tcW w:w="1417" w:type="dxa"/>
          </w:tcPr>
          <w:p w:rsidR="00A861CA" w:rsidRPr="00E76FB7" w:rsidRDefault="00A861CA" w:rsidP="001E0E37">
            <w:pPr>
              <w:rPr>
                <w:rFonts w:cstheme="minorHAnsi"/>
                <w:sz w:val="18"/>
                <w:szCs w:val="18"/>
              </w:rPr>
            </w:pPr>
          </w:p>
        </w:tc>
      </w:tr>
    </w:tbl>
    <w:p w:rsidR="00A861CA" w:rsidRDefault="00A861CA" w:rsidP="000C2418">
      <w:pPr>
        <w:contextualSpacing/>
        <w:jc w:val="both"/>
        <w:rPr>
          <w:rFonts w:cstheme="minorHAnsi"/>
          <w:sz w:val="24"/>
          <w:szCs w:val="24"/>
        </w:rPr>
      </w:pPr>
    </w:p>
    <w:p w:rsidR="00A861CA" w:rsidRPr="006247A5" w:rsidRDefault="007F2867" w:rsidP="000C2418">
      <w:pPr>
        <w:contextualSpacing/>
        <w:jc w:val="both"/>
        <w:rPr>
          <w:rFonts w:cstheme="minorHAnsi"/>
          <w:color w:val="FF0000"/>
          <w:sz w:val="23"/>
          <w:szCs w:val="23"/>
        </w:rPr>
      </w:pPr>
      <w:r>
        <w:rPr>
          <w:rFonts w:cstheme="minorHAnsi"/>
          <w:sz w:val="23"/>
          <w:szCs w:val="23"/>
        </w:rPr>
        <w:t>Se autoriza por mayoría de los presentes, c</w:t>
      </w:r>
      <w:r w:rsidR="00A861CA" w:rsidRPr="008D5346">
        <w:rPr>
          <w:rFonts w:cstheme="minorHAnsi"/>
          <w:sz w:val="23"/>
          <w:szCs w:val="23"/>
        </w:rPr>
        <w:t xml:space="preserve">abe señalar que el hecho de que se haya votado por la opción de trabajar </w:t>
      </w:r>
      <w:r w:rsidR="00A861CA" w:rsidRPr="006247A5">
        <w:rPr>
          <w:rFonts w:cstheme="minorHAnsi"/>
          <w:sz w:val="23"/>
          <w:szCs w:val="23"/>
        </w:rPr>
        <w:t xml:space="preserve">en dos </w:t>
      </w:r>
      <w:r w:rsidRPr="006247A5">
        <w:rPr>
          <w:rFonts w:cstheme="minorHAnsi"/>
          <w:sz w:val="23"/>
          <w:szCs w:val="23"/>
        </w:rPr>
        <w:t>grupos</w:t>
      </w:r>
      <w:r w:rsidR="00A861CA" w:rsidRPr="006247A5">
        <w:rPr>
          <w:rFonts w:cstheme="minorHAnsi"/>
          <w:sz w:val="23"/>
          <w:szCs w:val="23"/>
        </w:rPr>
        <w:t xml:space="preserve"> de trabajo para la revisión de las propuestas presentadas por las empresas licitantes, no </w:t>
      </w:r>
      <w:r w:rsidR="006247A5" w:rsidRPr="006247A5">
        <w:rPr>
          <w:rFonts w:cstheme="minorHAnsi"/>
          <w:sz w:val="23"/>
          <w:szCs w:val="23"/>
        </w:rPr>
        <w:t>es limitante para los Integrantes del comité el participar en cualquiera de los grupos, tampoco impide el solicitar el documento que requiera independientemente en el sobre que se encuentre</w:t>
      </w:r>
      <w:r w:rsidR="00A861CA" w:rsidRPr="006247A5">
        <w:rPr>
          <w:rFonts w:cstheme="minorHAnsi"/>
          <w:sz w:val="23"/>
          <w:szCs w:val="23"/>
        </w:rPr>
        <w:t xml:space="preserve">. En este momento el secretario técnico </w:t>
      </w:r>
      <w:r w:rsidR="00C01646" w:rsidRPr="006247A5">
        <w:rPr>
          <w:rFonts w:cstheme="minorHAnsi"/>
          <w:sz w:val="23"/>
          <w:szCs w:val="23"/>
        </w:rPr>
        <w:t xml:space="preserve">solicita </w:t>
      </w:r>
      <w:r w:rsidR="00C01646" w:rsidRPr="008D5346">
        <w:rPr>
          <w:rFonts w:cstheme="minorHAnsi"/>
          <w:sz w:val="23"/>
          <w:szCs w:val="23"/>
        </w:rPr>
        <w:t xml:space="preserve">a los presentes señalar </w:t>
      </w:r>
      <w:r w:rsidR="00BF7D96">
        <w:rPr>
          <w:rFonts w:cstheme="minorHAnsi"/>
          <w:sz w:val="23"/>
          <w:szCs w:val="23"/>
        </w:rPr>
        <w:t>el Grupo de</w:t>
      </w:r>
      <w:r w:rsidR="00C01646" w:rsidRPr="008D5346">
        <w:rPr>
          <w:rFonts w:cstheme="minorHAnsi"/>
          <w:sz w:val="23"/>
          <w:szCs w:val="23"/>
        </w:rPr>
        <w:t xml:space="preserve"> </w:t>
      </w:r>
      <w:r w:rsidR="00BF7D96">
        <w:rPr>
          <w:rFonts w:cstheme="minorHAnsi"/>
          <w:sz w:val="23"/>
          <w:szCs w:val="23"/>
        </w:rPr>
        <w:t xml:space="preserve">Trabajo </w:t>
      </w:r>
      <w:r w:rsidR="00C01646" w:rsidRPr="008D5346">
        <w:rPr>
          <w:rFonts w:cstheme="minorHAnsi"/>
          <w:sz w:val="23"/>
          <w:szCs w:val="23"/>
        </w:rPr>
        <w:t xml:space="preserve">preferencia para participar: </w:t>
      </w:r>
      <w:r w:rsidR="006247A5">
        <w:rPr>
          <w:rFonts w:cstheme="minorHAnsi"/>
          <w:sz w:val="23"/>
          <w:szCs w:val="23"/>
        </w:rPr>
        <w:t>------</w:t>
      </w:r>
      <w:r w:rsidR="00BF7D96">
        <w:rPr>
          <w:rFonts w:cstheme="minorHAnsi"/>
          <w:sz w:val="23"/>
          <w:szCs w:val="23"/>
        </w:rPr>
        <w:t>----------------------------</w:t>
      </w:r>
    </w:p>
    <w:p w:rsidR="00C01646" w:rsidRDefault="00C01646" w:rsidP="000C2418">
      <w:pPr>
        <w:contextualSpacing/>
        <w:jc w:val="both"/>
        <w:rPr>
          <w:rFonts w:cstheme="minorHAnsi"/>
          <w:sz w:val="24"/>
          <w:szCs w:val="24"/>
        </w:rPr>
      </w:pPr>
    </w:p>
    <w:tbl>
      <w:tblPr>
        <w:tblStyle w:val="Tablaconcuadrcula1"/>
        <w:tblW w:w="0" w:type="auto"/>
        <w:jc w:val="center"/>
        <w:tblLook w:val="04A0" w:firstRow="1" w:lastRow="0" w:firstColumn="1" w:lastColumn="0" w:noHBand="0" w:noVBand="1"/>
      </w:tblPr>
      <w:tblGrid>
        <w:gridCol w:w="4390"/>
        <w:gridCol w:w="2693"/>
      </w:tblGrid>
      <w:tr w:rsidR="00C01646" w:rsidRPr="00E76FB7" w:rsidTr="00C01646">
        <w:trPr>
          <w:jc w:val="center"/>
        </w:trPr>
        <w:tc>
          <w:tcPr>
            <w:tcW w:w="4390" w:type="dxa"/>
          </w:tcPr>
          <w:p w:rsidR="00C01646" w:rsidRPr="00E76FB7" w:rsidRDefault="00C01646" w:rsidP="001E0E37">
            <w:pPr>
              <w:jc w:val="center"/>
              <w:rPr>
                <w:rFonts w:cstheme="minorHAnsi"/>
                <w:sz w:val="18"/>
                <w:szCs w:val="18"/>
              </w:rPr>
            </w:pPr>
            <w:r w:rsidRPr="00E76FB7">
              <w:rPr>
                <w:rFonts w:cstheme="minorHAnsi"/>
                <w:b/>
                <w:sz w:val="18"/>
                <w:szCs w:val="18"/>
              </w:rPr>
              <w:t>NOMBRE</w:t>
            </w:r>
          </w:p>
        </w:tc>
        <w:tc>
          <w:tcPr>
            <w:tcW w:w="2693" w:type="dxa"/>
          </w:tcPr>
          <w:p w:rsidR="00C01646" w:rsidRPr="00E76FB7" w:rsidRDefault="00C01646" w:rsidP="001E0E37">
            <w:pPr>
              <w:jc w:val="center"/>
              <w:rPr>
                <w:rFonts w:cstheme="minorHAnsi"/>
                <w:b/>
                <w:sz w:val="18"/>
                <w:szCs w:val="18"/>
              </w:rPr>
            </w:pPr>
            <w:r>
              <w:rPr>
                <w:rFonts w:cstheme="minorHAnsi"/>
                <w:b/>
                <w:sz w:val="18"/>
                <w:szCs w:val="18"/>
              </w:rPr>
              <w:t xml:space="preserve">MESA DE TRABAJO </w:t>
            </w:r>
          </w:p>
        </w:tc>
      </w:tr>
      <w:tr w:rsidR="00C01646" w:rsidRPr="00E76FB7" w:rsidTr="00C01646">
        <w:trPr>
          <w:jc w:val="center"/>
        </w:trPr>
        <w:tc>
          <w:tcPr>
            <w:tcW w:w="4390" w:type="dxa"/>
          </w:tcPr>
          <w:p w:rsidR="00C01646" w:rsidRPr="00E76FB7" w:rsidRDefault="00C01646" w:rsidP="001E0E37">
            <w:pPr>
              <w:jc w:val="center"/>
              <w:rPr>
                <w:rFonts w:cstheme="minorHAnsi"/>
                <w:sz w:val="18"/>
                <w:szCs w:val="18"/>
              </w:rPr>
            </w:pPr>
            <w:r w:rsidRPr="00E76FB7">
              <w:rPr>
                <w:rFonts w:cstheme="minorHAnsi"/>
                <w:sz w:val="20"/>
                <w:szCs w:val="20"/>
              </w:rPr>
              <w:t>J. JESÚS GUERRERO ZÚÑIGA</w:t>
            </w:r>
          </w:p>
        </w:tc>
        <w:tc>
          <w:tcPr>
            <w:tcW w:w="2693" w:type="dxa"/>
          </w:tcPr>
          <w:p w:rsidR="00C01646" w:rsidRPr="00E76FB7" w:rsidRDefault="00C01646" w:rsidP="001E0E37">
            <w:pPr>
              <w:jc w:val="center"/>
              <w:rPr>
                <w:rFonts w:cstheme="minorHAnsi"/>
                <w:sz w:val="18"/>
                <w:szCs w:val="18"/>
              </w:rPr>
            </w:pPr>
            <w:r>
              <w:rPr>
                <w:rFonts w:cstheme="minorHAnsi"/>
                <w:sz w:val="18"/>
                <w:szCs w:val="18"/>
              </w:rPr>
              <w:t xml:space="preserve">TECNICA </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LIC. FRANCISCO DANIEL VARGAS CUEVAS</w:t>
            </w:r>
          </w:p>
        </w:tc>
        <w:tc>
          <w:tcPr>
            <w:tcW w:w="2693" w:type="dxa"/>
          </w:tcPr>
          <w:p w:rsidR="00C01646" w:rsidRPr="00E76FB7" w:rsidRDefault="002B3111" w:rsidP="001E0E37">
            <w:pPr>
              <w:jc w:val="center"/>
              <w:rPr>
                <w:rFonts w:cstheme="minorHAnsi"/>
                <w:sz w:val="18"/>
                <w:szCs w:val="18"/>
              </w:rPr>
            </w:pPr>
            <w:r w:rsidRPr="00FE05C5">
              <w:rPr>
                <w:rFonts w:cstheme="minorHAnsi"/>
                <w:sz w:val="18"/>
                <w:szCs w:val="18"/>
              </w:rPr>
              <w:t xml:space="preserve">AUSENTE </w:t>
            </w:r>
          </w:p>
        </w:tc>
      </w:tr>
      <w:tr w:rsidR="00C01646" w:rsidRPr="00E76FB7" w:rsidTr="00C01646">
        <w:trPr>
          <w:jc w:val="center"/>
        </w:trPr>
        <w:tc>
          <w:tcPr>
            <w:tcW w:w="4390" w:type="dxa"/>
          </w:tcPr>
          <w:p w:rsidR="00C01646" w:rsidRPr="00C01646" w:rsidRDefault="00C01646" w:rsidP="00C01646">
            <w:pPr>
              <w:spacing w:line="276" w:lineRule="auto"/>
              <w:jc w:val="right"/>
              <w:rPr>
                <w:rFonts w:cstheme="minorHAnsi"/>
                <w:sz w:val="20"/>
                <w:szCs w:val="20"/>
              </w:rPr>
            </w:pPr>
            <w:r w:rsidRPr="00C01646">
              <w:rPr>
                <w:rFonts w:cstheme="minorHAnsi"/>
                <w:sz w:val="20"/>
                <w:szCs w:val="20"/>
              </w:rPr>
              <w:t>ING. HECTOR ANTONIO TOSCANO BARAJAS</w:t>
            </w:r>
          </w:p>
        </w:tc>
        <w:tc>
          <w:tcPr>
            <w:tcW w:w="2693" w:type="dxa"/>
          </w:tcPr>
          <w:p w:rsidR="00C01646" w:rsidRDefault="00C01646" w:rsidP="00C01646">
            <w:pPr>
              <w:jc w:val="center"/>
              <w:rPr>
                <w:rFonts w:cstheme="minorHAnsi"/>
                <w:sz w:val="18"/>
                <w:szCs w:val="18"/>
              </w:rPr>
            </w:pPr>
            <w:r>
              <w:rPr>
                <w:rFonts w:cstheme="minorHAnsi"/>
                <w:sz w:val="18"/>
                <w:szCs w:val="18"/>
              </w:rPr>
              <w:t>TÉCNICA</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MTRO. TEOFILO DE LA CRUZ MORÁN</w:t>
            </w:r>
          </w:p>
        </w:tc>
        <w:tc>
          <w:tcPr>
            <w:tcW w:w="2693" w:type="dxa"/>
          </w:tcPr>
          <w:p w:rsidR="00C01646" w:rsidRPr="00E76FB7" w:rsidRDefault="00C01646" w:rsidP="00C01646">
            <w:pPr>
              <w:jc w:val="center"/>
              <w:rPr>
                <w:rFonts w:cstheme="minorHAnsi"/>
                <w:sz w:val="18"/>
                <w:szCs w:val="18"/>
              </w:rPr>
            </w:pPr>
            <w:r>
              <w:rPr>
                <w:rFonts w:cstheme="minorHAnsi"/>
                <w:sz w:val="18"/>
                <w:szCs w:val="18"/>
              </w:rPr>
              <w:t>ECONOMICA</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ARQ. REYMUNDO FLORES ALCANTAR</w:t>
            </w:r>
          </w:p>
        </w:tc>
        <w:tc>
          <w:tcPr>
            <w:tcW w:w="2693" w:type="dxa"/>
          </w:tcPr>
          <w:p w:rsidR="00C01646" w:rsidRPr="00E76FB7" w:rsidRDefault="00C01646" w:rsidP="001E0E37">
            <w:pPr>
              <w:jc w:val="center"/>
              <w:rPr>
                <w:rFonts w:cstheme="minorHAnsi"/>
                <w:sz w:val="18"/>
                <w:szCs w:val="18"/>
              </w:rPr>
            </w:pPr>
            <w:r>
              <w:rPr>
                <w:rFonts w:cstheme="minorHAnsi"/>
                <w:sz w:val="18"/>
                <w:szCs w:val="18"/>
              </w:rPr>
              <w:t>ECONÓMICA</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MTRA. CINDY ESTEFANY GARCIA OROZCO</w:t>
            </w:r>
          </w:p>
        </w:tc>
        <w:tc>
          <w:tcPr>
            <w:tcW w:w="2693" w:type="dxa"/>
          </w:tcPr>
          <w:p w:rsidR="00C01646" w:rsidRPr="00E76FB7" w:rsidRDefault="00C01646" w:rsidP="001E0E37">
            <w:pPr>
              <w:jc w:val="center"/>
              <w:rPr>
                <w:rFonts w:cstheme="minorHAnsi"/>
                <w:sz w:val="18"/>
                <w:szCs w:val="18"/>
              </w:rPr>
            </w:pPr>
            <w:r>
              <w:rPr>
                <w:rFonts w:cstheme="minorHAnsi"/>
                <w:sz w:val="18"/>
                <w:szCs w:val="18"/>
              </w:rPr>
              <w:t xml:space="preserve">TÉCNICA </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LIC. LAURA ELENA MARTÍNEZ RUVALCABA</w:t>
            </w:r>
          </w:p>
        </w:tc>
        <w:tc>
          <w:tcPr>
            <w:tcW w:w="2693" w:type="dxa"/>
          </w:tcPr>
          <w:p w:rsidR="00C01646" w:rsidRPr="00E76FB7" w:rsidRDefault="00C01646" w:rsidP="00C01646">
            <w:pPr>
              <w:jc w:val="center"/>
              <w:rPr>
                <w:rFonts w:cstheme="minorHAnsi"/>
                <w:sz w:val="18"/>
                <w:szCs w:val="18"/>
              </w:rPr>
            </w:pPr>
            <w:r>
              <w:rPr>
                <w:rFonts w:cstheme="minorHAnsi"/>
                <w:sz w:val="18"/>
                <w:szCs w:val="18"/>
              </w:rPr>
              <w:t xml:space="preserve">ECONIMICA </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18"/>
                <w:szCs w:val="18"/>
              </w:rPr>
            </w:pPr>
            <w:r w:rsidRPr="00E76FB7">
              <w:rPr>
                <w:rFonts w:cstheme="minorHAnsi"/>
                <w:sz w:val="20"/>
                <w:szCs w:val="20"/>
              </w:rPr>
              <w:t xml:space="preserve">LIC. </w:t>
            </w:r>
            <w:r w:rsidRPr="00E76FB7">
              <w:rPr>
                <w:rFonts w:cstheme="minorHAnsi"/>
                <w:bCs/>
                <w:sz w:val="20"/>
                <w:szCs w:val="20"/>
              </w:rPr>
              <w:t>TANIA MAGDALENA BERNARDINO JUÁREZ</w:t>
            </w:r>
          </w:p>
        </w:tc>
        <w:tc>
          <w:tcPr>
            <w:tcW w:w="2693" w:type="dxa"/>
          </w:tcPr>
          <w:p w:rsidR="00C01646" w:rsidRPr="00E76FB7" w:rsidRDefault="00C01646" w:rsidP="001E0E37">
            <w:pPr>
              <w:jc w:val="center"/>
              <w:rPr>
                <w:rFonts w:cstheme="minorHAnsi"/>
                <w:sz w:val="18"/>
                <w:szCs w:val="18"/>
              </w:rPr>
            </w:pPr>
            <w:r>
              <w:rPr>
                <w:rFonts w:cstheme="minorHAnsi"/>
                <w:sz w:val="18"/>
                <w:szCs w:val="18"/>
              </w:rPr>
              <w:t xml:space="preserve">ECONOMICA </w:t>
            </w:r>
          </w:p>
        </w:tc>
      </w:tr>
      <w:tr w:rsidR="00C01646" w:rsidRPr="00E76FB7" w:rsidTr="00C01646">
        <w:trPr>
          <w:jc w:val="center"/>
        </w:trPr>
        <w:tc>
          <w:tcPr>
            <w:tcW w:w="4390" w:type="dxa"/>
          </w:tcPr>
          <w:p w:rsidR="00C01646" w:rsidRPr="00E76FB7" w:rsidRDefault="00C01646" w:rsidP="001E0E37">
            <w:pPr>
              <w:spacing w:line="276" w:lineRule="auto"/>
              <w:jc w:val="center"/>
              <w:rPr>
                <w:rFonts w:cstheme="minorHAnsi"/>
                <w:sz w:val="20"/>
                <w:szCs w:val="20"/>
              </w:rPr>
            </w:pPr>
            <w:r w:rsidRPr="00E76FB7">
              <w:rPr>
                <w:rFonts w:cstheme="minorHAnsi"/>
                <w:sz w:val="20"/>
                <w:szCs w:val="20"/>
              </w:rPr>
              <w:t>M.A. MARÍA ISABEL ÁLVAREZ HERNÁNDEZ</w:t>
            </w:r>
          </w:p>
        </w:tc>
        <w:tc>
          <w:tcPr>
            <w:tcW w:w="2693" w:type="dxa"/>
          </w:tcPr>
          <w:p w:rsidR="00C01646" w:rsidRPr="00E76FB7" w:rsidRDefault="00C01646" w:rsidP="001E0E37">
            <w:pPr>
              <w:jc w:val="center"/>
              <w:rPr>
                <w:rFonts w:cstheme="minorHAnsi"/>
                <w:sz w:val="18"/>
                <w:szCs w:val="18"/>
              </w:rPr>
            </w:pPr>
            <w:r>
              <w:rPr>
                <w:rFonts w:cstheme="minorHAnsi"/>
                <w:sz w:val="18"/>
                <w:szCs w:val="18"/>
              </w:rPr>
              <w:t>AUSENTE</w:t>
            </w:r>
          </w:p>
        </w:tc>
      </w:tr>
      <w:tr w:rsidR="00C01646" w:rsidRPr="00E76FB7" w:rsidTr="00C01646">
        <w:trPr>
          <w:jc w:val="center"/>
        </w:trPr>
        <w:tc>
          <w:tcPr>
            <w:tcW w:w="4390" w:type="dxa"/>
          </w:tcPr>
          <w:p w:rsidR="00C01646" w:rsidRPr="00E76FB7" w:rsidRDefault="00C01646" w:rsidP="001E0E37">
            <w:pPr>
              <w:jc w:val="center"/>
              <w:rPr>
                <w:rFonts w:cstheme="minorHAnsi"/>
                <w:sz w:val="20"/>
                <w:szCs w:val="20"/>
              </w:rPr>
            </w:pPr>
            <w:r>
              <w:rPr>
                <w:rFonts w:cstheme="minorHAnsi"/>
                <w:sz w:val="20"/>
                <w:szCs w:val="20"/>
              </w:rPr>
              <w:t xml:space="preserve">LIC. HÉCTOR MANUEL ROLON MURILLO </w:t>
            </w:r>
          </w:p>
        </w:tc>
        <w:tc>
          <w:tcPr>
            <w:tcW w:w="2693" w:type="dxa"/>
          </w:tcPr>
          <w:p w:rsidR="00C01646" w:rsidRDefault="00C01646" w:rsidP="001E0E37">
            <w:pPr>
              <w:jc w:val="center"/>
              <w:rPr>
                <w:rFonts w:cstheme="minorHAnsi"/>
                <w:sz w:val="18"/>
                <w:szCs w:val="18"/>
              </w:rPr>
            </w:pPr>
            <w:r>
              <w:rPr>
                <w:rFonts w:cstheme="minorHAnsi"/>
                <w:sz w:val="18"/>
                <w:szCs w:val="18"/>
              </w:rPr>
              <w:t xml:space="preserve">ECONÓMICA </w:t>
            </w:r>
          </w:p>
        </w:tc>
      </w:tr>
    </w:tbl>
    <w:p w:rsidR="001447DA" w:rsidRPr="008D5346" w:rsidRDefault="001447DA" w:rsidP="008D5346">
      <w:pPr>
        <w:spacing w:after="0" w:line="240" w:lineRule="auto"/>
        <w:contextualSpacing/>
        <w:jc w:val="both"/>
        <w:rPr>
          <w:rFonts w:cstheme="minorHAnsi"/>
          <w:bCs/>
          <w:sz w:val="23"/>
          <w:szCs w:val="23"/>
        </w:rPr>
      </w:pPr>
    </w:p>
    <w:p w:rsidR="001E5339" w:rsidRPr="008D5346" w:rsidRDefault="00942754" w:rsidP="000C2418">
      <w:pPr>
        <w:contextualSpacing/>
        <w:jc w:val="both"/>
        <w:rPr>
          <w:rFonts w:cstheme="minorHAnsi"/>
          <w:sz w:val="23"/>
          <w:szCs w:val="23"/>
        </w:rPr>
      </w:pPr>
      <w:r>
        <w:rPr>
          <w:rFonts w:cstheme="minorHAnsi"/>
          <w:sz w:val="23"/>
          <w:szCs w:val="23"/>
        </w:rPr>
        <w:lastRenderedPageBreak/>
        <w:t>P</w:t>
      </w:r>
      <w:r>
        <w:rPr>
          <w:rFonts w:cstheme="minorHAnsi"/>
          <w:sz w:val="23"/>
          <w:szCs w:val="23"/>
        </w:rPr>
        <w:t xml:space="preserve">ara dar cumplimiento a la fracción III </w:t>
      </w:r>
      <w:r>
        <w:rPr>
          <w:rFonts w:cstheme="minorHAnsi"/>
          <w:sz w:val="23"/>
          <w:szCs w:val="23"/>
        </w:rPr>
        <w:t xml:space="preserve">respecto de las </w:t>
      </w:r>
      <w:r>
        <w:rPr>
          <w:rFonts w:cstheme="minorHAnsi"/>
          <w:sz w:val="23"/>
          <w:szCs w:val="23"/>
        </w:rPr>
        <w:t xml:space="preserve">facultades del </w:t>
      </w:r>
      <w:r>
        <w:rPr>
          <w:rFonts w:cstheme="minorHAnsi"/>
          <w:sz w:val="23"/>
          <w:szCs w:val="23"/>
        </w:rPr>
        <w:t>Comité,</w:t>
      </w:r>
      <w:r>
        <w:rPr>
          <w:rFonts w:cstheme="minorHAnsi"/>
          <w:sz w:val="23"/>
          <w:szCs w:val="23"/>
        </w:rPr>
        <w:t xml:space="preserve"> que a la letra dice: “</w:t>
      </w:r>
      <w:r w:rsidRPr="008D5346">
        <w:rPr>
          <w:rFonts w:cstheme="minorHAnsi"/>
          <w:sz w:val="23"/>
          <w:szCs w:val="23"/>
        </w:rPr>
        <w:t>Dictaminar y autorizar sobre la adjudicación del proyecto, a fin de ser presentados al Pleno del Ayuntamiento para las aprobaciones de las contrataciones</w:t>
      </w:r>
      <w:r w:rsidRPr="004B303F">
        <w:rPr>
          <w:rFonts w:cstheme="minorHAnsi"/>
          <w:sz w:val="23"/>
          <w:szCs w:val="23"/>
        </w:rPr>
        <w:t xml:space="preserve">”, </w:t>
      </w:r>
      <w:r>
        <w:rPr>
          <w:rFonts w:cstheme="minorHAnsi"/>
          <w:sz w:val="23"/>
          <w:szCs w:val="23"/>
        </w:rPr>
        <w:t>se inicia</w:t>
      </w:r>
      <w:r w:rsidR="0047237D" w:rsidRPr="008D5346">
        <w:rPr>
          <w:rFonts w:cstheme="minorHAnsi"/>
          <w:bCs/>
          <w:sz w:val="23"/>
          <w:szCs w:val="23"/>
        </w:rPr>
        <w:t xml:space="preserve"> el análisis de las prop</w:t>
      </w:r>
      <w:r>
        <w:rPr>
          <w:rFonts w:cstheme="minorHAnsi"/>
          <w:bCs/>
          <w:sz w:val="23"/>
          <w:szCs w:val="23"/>
        </w:rPr>
        <w:t>uestas de los licitantes y</w:t>
      </w:r>
      <w:r w:rsidR="001447DA" w:rsidRPr="008D5346">
        <w:rPr>
          <w:rFonts w:cstheme="minorHAnsi"/>
          <w:bCs/>
          <w:sz w:val="23"/>
          <w:szCs w:val="23"/>
        </w:rPr>
        <w:t xml:space="preserve"> con el objetivo de realizar los trabajos de manera más rápida, eficaz</w:t>
      </w:r>
      <w:r w:rsidR="004C174D" w:rsidRPr="008D5346">
        <w:rPr>
          <w:rFonts w:cstheme="minorHAnsi"/>
          <w:bCs/>
          <w:sz w:val="23"/>
          <w:szCs w:val="23"/>
        </w:rPr>
        <w:t xml:space="preserve"> y de manera transparente, buscando las mejores condiciones de calidad,  servicio, precio, pago y  tiempo  de ejecución para el municipio, </w:t>
      </w:r>
      <w:r w:rsidR="001E5339" w:rsidRPr="008D5346">
        <w:rPr>
          <w:rFonts w:cstheme="minorHAnsi"/>
          <w:sz w:val="23"/>
          <w:szCs w:val="23"/>
        </w:rPr>
        <w:t xml:space="preserve">se procedió a realizar la revisión </w:t>
      </w:r>
      <w:r>
        <w:rPr>
          <w:rFonts w:cstheme="minorHAnsi"/>
          <w:sz w:val="23"/>
          <w:szCs w:val="23"/>
        </w:rPr>
        <w:t xml:space="preserve">en primer término </w:t>
      </w:r>
      <w:r w:rsidR="001E5339" w:rsidRPr="008D5346">
        <w:rPr>
          <w:rFonts w:cstheme="minorHAnsi"/>
          <w:sz w:val="23"/>
          <w:szCs w:val="23"/>
        </w:rPr>
        <w:t xml:space="preserve">el </w:t>
      </w:r>
      <w:r w:rsidR="00BF7D96">
        <w:rPr>
          <w:rFonts w:cstheme="minorHAnsi"/>
          <w:sz w:val="23"/>
          <w:szCs w:val="23"/>
        </w:rPr>
        <w:t xml:space="preserve">documento </w:t>
      </w:r>
      <w:r w:rsidR="001E5339" w:rsidRPr="008D5346">
        <w:rPr>
          <w:rFonts w:cstheme="minorHAnsi"/>
          <w:sz w:val="23"/>
          <w:szCs w:val="23"/>
        </w:rPr>
        <w:t>PE1</w:t>
      </w:r>
      <w:r w:rsidR="00BF7D96">
        <w:rPr>
          <w:rFonts w:cstheme="minorHAnsi"/>
          <w:sz w:val="23"/>
          <w:szCs w:val="23"/>
        </w:rPr>
        <w:t xml:space="preserve"> de la</w:t>
      </w:r>
      <w:r>
        <w:rPr>
          <w:rFonts w:cstheme="minorHAnsi"/>
          <w:sz w:val="23"/>
          <w:szCs w:val="23"/>
        </w:rPr>
        <w:t>s</w:t>
      </w:r>
      <w:r w:rsidR="00BF7D96">
        <w:rPr>
          <w:rFonts w:cstheme="minorHAnsi"/>
          <w:sz w:val="23"/>
          <w:szCs w:val="23"/>
        </w:rPr>
        <w:t xml:space="preserve"> Propuesta</w:t>
      </w:r>
      <w:r>
        <w:rPr>
          <w:rFonts w:cstheme="minorHAnsi"/>
          <w:sz w:val="23"/>
          <w:szCs w:val="23"/>
        </w:rPr>
        <w:t>s</w:t>
      </w:r>
      <w:r w:rsidR="00BF7D96">
        <w:rPr>
          <w:rFonts w:cstheme="minorHAnsi"/>
          <w:sz w:val="23"/>
          <w:szCs w:val="23"/>
        </w:rPr>
        <w:t xml:space="preserve"> Económica</w:t>
      </w:r>
      <w:r>
        <w:rPr>
          <w:rFonts w:cstheme="minorHAnsi"/>
          <w:sz w:val="23"/>
          <w:szCs w:val="23"/>
        </w:rPr>
        <w:t>s de las empresas</w:t>
      </w:r>
      <w:r w:rsidR="001E5339" w:rsidRPr="008D5346">
        <w:rPr>
          <w:rFonts w:cstheme="minorHAnsi"/>
          <w:sz w:val="23"/>
          <w:szCs w:val="23"/>
        </w:rPr>
        <w:t xml:space="preserve"> </w:t>
      </w:r>
      <w:r>
        <w:rPr>
          <w:rFonts w:cstheme="minorHAnsi"/>
          <w:sz w:val="23"/>
          <w:szCs w:val="23"/>
        </w:rPr>
        <w:t xml:space="preserve">licitantes </w:t>
      </w:r>
      <w:r w:rsidR="00982DBA">
        <w:rPr>
          <w:rFonts w:cstheme="minorHAnsi"/>
          <w:sz w:val="23"/>
          <w:szCs w:val="23"/>
        </w:rPr>
        <w:t>denominado</w:t>
      </w:r>
      <w:r w:rsidR="001E5339" w:rsidRPr="008D5346">
        <w:rPr>
          <w:rFonts w:cstheme="minorHAnsi"/>
          <w:sz w:val="23"/>
          <w:szCs w:val="23"/>
        </w:rPr>
        <w:t xml:space="preserve"> “</w:t>
      </w:r>
      <w:r w:rsidR="001E5339" w:rsidRPr="008D5346">
        <w:rPr>
          <w:rFonts w:cstheme="minorHAnsi"/>
          <w:b/>
          <w:sz w:val="23"/>
          <w:szCs w:val="23"/>
        </w:rPr>
        <w:t>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w:t>
      </w:r>
      <w:r w:rsidR="001E5339" w:rsidRPr="008D5346">
        <w:rPr>
          <w:rFonts w:cstheme="minorHAnsi"/>
          <w:sz w:val="23"/>
          <w:szCs w:val="23"/>
        </w:rPr>
        <w:t>”, por lo que se procede a realiza</w:t>
      </w:r>
      <w:r>
        <w:rPr>
          <w:rFonts w:cstheme="minorHAnsi"/>
          <w:sz w:val="23"/>
          <w:szCs w:val="23"/>
        </w:rPr>
        <w:t>r la revisión de dicho PE1 de</w:t>
      </w:r>
      <w:r w:rsidR="001E5339" w:rsidRPr="008D5346">
        <w:rPr>
          <w:rFonts w:cstheme="minorHAnsi"/>
          <w:sz w:val="23"/>
          <w:szCs w:val="23"/>
        </w:rPr>
        <w:t xml:space="preserve"> ambas empresas, resultando lo siguiente: </w:t>
      </w:r>
      <w:r w:rsidR="00D65BD9" w:rsidRPr="008D5346">
        <w:rPr>
          <w:rFonts w:cstheme="minorHAnsi"/>
          <w:sz w:val="23"/>
          <w:szCs w:val="23"/>
        </w:rPr>
        <w:t>-------------------------------</w:t>
      </w:r>
      <w:r w:rsidR="008D5346">
        <w:rPr>
          <w:rFonts w:cstheme="minorHAnsi"/>
          <w:sz w:val="23"/>
          <w:szCs w:val="23"/>
        </w:rPr>
        <w:t>-------------------------------------</w:t>
      </w:r>
      <w:r w:rsidR="00D65BD9" w:rsidRPr="008D5346">
        <w:rPr>
          <w:rFonts w:cstheme="minorHAnsi"/>
          <w:sz w:val="23"/>
          <w:szCs w:val="23"/>
        </w:rPr>
        <w:t>---</w:t>
      </w:r>
      <w:r w:rsidR="00505C35">
        <w:rPr>
          <w:rFonts w:cstheme="minorHAnsi"/>
          <w:sz w:val="23"/>
          <w:szCs w:val="23"/>
        </w:rPr>
        <w:t>--</w:t>
      </w:r>
      <w:r w:rsidR="007D2314">
        <w:rPr>
          <w:rFonts w:cstheme="minorHAnsi"/>
          <w:sz w:val="23"/>
          <w:szCs w:val="23"/>
        </w:rPr>
        <w:t>-----------------------------</w:t>
      </w:r>
    </w:p>
    <w:p w:rsidR="001E5339" w:rsidRPr="008D5346" w:rsidRDefault="001E5339" w:rsidP="000C2418">
      <w:pPr>
        <w:contextualSpacing/>
        <w:jc w:val="both"/>
        <w:rPr>
          <w:rFonts w:cstheme="minorHAnsi"/>
          <w:sz w:val="23"/>
          <w:szCs w:val="23"/>
        </w:rPr>
      </w:pPr>
    </w:p>
    <w:tbl>
      <w:tblPr>
        <w:tblStyle w:val="Tablaconcuadrcula"/>
        <w:tblW w:w="0" w:type="auto"/>
        <w:tblLook w:val="04A0" w:firstRow="1" w:lastRow="0" w:firstColumn="1" w:lastColumn="0" w:noHBand="0" w:noVBand="1"/>
      </w:tblPr>
      <w:tblGrid>
        <w:gridCol w:w="5264"/>
        <w:gridCol w:w="5264"/>
      </w:tblGrid>
      <w:tr w:rsidR="001E5339" w:rsidRPr="008D5346" w:rsidTr="001E5339">
        <w:tc>
          <w:tcPr>
            <w:tcW w:w="5264" w:type="dxa"/>
          </w:tcPr>
          <w:p w:rsidR="001E5339" w:rsidRPr="008D5346" w:rsidRDefault="001E5339" w:rsidP="001E5339">
            <w:pPr>
              <w:contextualSpacing/>
              <w:jc w:val="center"/>
              <w:rPr>
                <w:rFonts w:asciiTheme="minorHAnsi" w:hAnsiTheme="minorHAnsi" w:cstheme="minorHAnsi"/>
                <w:b/>
                <w:szCs w:val="24"/>
              </w:rPr>
            </w:pPr>
            <w:r w:rsidRPr="008D5346">
              <w:rPr>
                <w:rFonts w:asciiTheme="minorHAnsi" w:hAnsiTheme="minorHAnsi" w:cstheme="minorHAnsi"/>
                <w:b/>
                <w:szCs w:val="24"/>
              </w:rPr>
              <w:t>EMPRESA LICITANTE</w:t>
            </w:r>
          </w:p>
        </w:tc>
        <w:tc>
          <w:tcPr>
            <w:tcW w:w="5264" w:type="dxa"/>
          </w:tcPr>
          <w:p w:rsidR="001E5339" w:rsidRPr="008D5346" w:rsidRDefault="001E5339" w:rsidP="001E5339">
            <w:pPr>
              <w:contextualSpacing/>
              <w:jc w:val="center"/>
              <w:rPr>
                <w:rFonts w:asciiTheme="minorHAnsi" w:hAnsiTheme="minorHAnsi" w:cstheme="minorHAnsi"/>
                <w:b/>
                <w:szCs w:val="24"/>
              </w:rPr>
            </w:pPr>
            <w:r w:rsidRPr="008D5346">
              <w:rPr>
                <w:rFonts w:asciiTheme="minorHAnsi" w:hAnsiTheme="minorHAnsi" w:cstheme="minorHAnsi"/>
                <w:b/>
                <w:szCs w:val="24"/>
              </w:rPr>
              <w:t>OFERTA ECONÓMICA</w:t>
            </w:r>
          </w:p>
        </w:tc>
      </w:tr>
      <w:tr w:rsidR="001E5339" w:rsidRPr="008D5346" w:rsidTr="001E5339">
        <w:tc>
          <w:tcPr>
            <w:tcW w:w="5264" w:type="dxa"/>
          </w:tcPr>
          <w:p w:rsidR="00964882" w:rsidRDefault="00D252D0" w:rsidP="00964882">
            <w:pPr>
              <w:contextualSpacing/>
              <w:jc w:val="center"/>
              <w:rPr>
                <w:rFonts w:asciiTheme="minorHAnsi" w:hAnsiTheme="minorHAnsi" w:cstheme="minorHAnsi"/>
                <w:szCs w:val="24"/>
              </w:rPr>
            </w:pPr>
            <w:proofErr w:type="spellStart"/>
            <w:r w:rsidRPr="00964882">
              <w:rPr>
                <w:rFonts w:asciiTheme="minorHAnsi" w:hAnsiTheme="minorHAnsi" w:cstheme="minorHAnsi"/>
                <w:b/>
                <w:szCs w:val="24"/>
              </w:rPr>
              <w:t>Parkingmeter</w:t>
            </w:r>
            <w:proofErr w:type="spellEnd"/>
            <w:r w:rsidRPr="00964882">
              <w:rPr>
                <w:rFonts w:asciiTheme="minorHAnsi" w:hAnsiTheme="minorHAnsi" w:cstheme="minorHAnsi"/>
                <w:b/>
                <w:szCs w:val="24"/>
              </w:rPr>
              <w:t xml:space="preserve"> S.A. de C.V.</w:t>
            </w:r>
          </w:p>
          <w:p w:rsidR="00505C35" w:rsidRDefault="003F4CA9" w:rsidP="00964882">
            <w:pPr>
              <w:contextualSpacing/>
              <w:jc w:val="center"/>
              <w:rPr>
                <w:rFonts w:asciiTheme="minorHAnsi" w:hAnsiTheme="minorHAnsi" w:cstheme="minorHAnsi"/>
                <w:szCs w:val="24"/>
              </w:rPr>
            </w:pPr>
            <w:r w:rsidRPr="008D5346">
              <w:rPr>
                <w:rFonts w:asciiTheme="minorHAnsi" w:hAnsiTheme="minorHAnsi" w:cstheme="minorHAnsi"/>
                <w:szCs w:val="24"/>
              </w:rPr>
              <w:t xml:space="preserve">en conjunto </w:t>
            </w:r>
            <w:r w:rsidR="00505C35">
              <w:rPr>
                <w:rFonts w:asciiTheme="minorHAnsi" w:hAnsiTheme="minorHAnsi" w:cstheme="minorHAnsi"/>
                <w:szCs w:val="24"/>
              </w:rPr>
              <w:t xml:space="preserve">con </w:t>
            </w:r>
            <w:r w:rsidRPr="008D5346">
              <w:rPr>
                <w:rFonts w:asciiTheme="minorHAnsi" w:hAnsiTheme="minorHAnsi" w:cstheme="minorHAnsi"/>
                <w:szCs w:val="24"/>
              </w:rPr>
              <w:t>la</w:t>
            </w:r>
          </w:p>
          <w:p w:rsidR="00D252D0" w:rsidRPr="008D5346" w:rsidRDefault="00D252D0" w:rsidP="00964882">
            <w:pPr>
              <w:contextualSpacing/>
              <w:jc w:val="center"/>
              <w:rPr>
                <w:rFonts w:asciiTheme="minorHAnsi" w:hAnsiTheme="minorHAnsi" w:cstheme="minorHAnsi"/>
                <w:szCs w:val="24"/>
              </w:rPr>
            </w:pPr>
            <w:r w:rsidRPr="008D5346">
              <w:rPr>
                <w:rFonts w:asciiTheme="minorHAnsi" w:hAnsiTheme="minorHAnsi" w:cstheme="minorHAnsi"/>
                <w:szCs w:val="24"/>
              </w:rPr>
              <w:t xml:space="preserve">Comercializadora </w:t>
            </w:r>
            <w:proofErr w:type="spellStart"/>
            <w:r w:rsidRPr="008D5346">
              <w:rPr>
                <w:rFonts w:asciiTheme="minorHAnsi" w:hAnsiTheme="minorHAnsi" w:cstheme="minorHAnsi"/>
                <w:szCs w:val="24"/>
              </w:rPr>
              <w:t>Bioiluminación</w:t>
            </w:r>
            <w:proofErr w:type="spellEnd"/>
            <w:r w:rsidRPr="008D5346">
              <w:rPr>
                <w:rFonts w:asciiTheme="minorHAnsi" w:hAnsiTheme="minorHAnsi" w:cstheme="minorHAnsi"/>
                <w:szCs w:val="24"/>
              </w:rPr>
              <w:t xml:space="preserve"> S.A. de C.V.</w:t>
            </w:r>
          </w:p>
        </w:tc>
        <w:tc>
          <w:tcPr>
            <w:tcW w:w="5264" w:type="dxa"/>
          </w:tcPr>
          <w:p w:rsidR="00D252D0" w:rsidRPr="008D5346" w:rsidRDefault="001E5339" w:rsidP="00D252D0">
            <w:pPr>
              <w:contextualSpacing/>
              <w:jc w:val="center"/>
              <w:rPr>
                <w:rFonts w:asciiTheme="minorHAnsi" w:hAnsiTheme="minorHAnsi" w:cstheme="minorHAnsi"/>
                <w:b/>
                <w:szCs w:val="24"/>
              </w:rPr>
            </w:pPr>
            <w:r w:rsidRPr="008D5346">
              <w:rPr>
                <w:rFonts w:asciiTheme="minorHAnsi" w:hAnsiTheme="minorHAnsi" w:cstheme="minorHAnsi"/>
                <w:b/>
                <w:szCs w:val="24"/>
              </w:rPr>
              <w:t>$1´694,254.22</w:t>
            </w:r>
          </w:p>
          <w:p w:rsidR="001E5339" w:rsidRPr="008D5346" w:rsidRDefault="00D252D0" w:rsidP="00D9631C">
            <w:pPr>
              <w:contextualSpacing/>
              <w:jc w:val="center"/>
              <w:rPr>
                <w:rFonts w:asciiTheme="minorHAnsi" w:hAnsiTheme="minorHAnsi" w:cstheme="minorHAnsi"/>
                <w:szCs w:val="24"/>
              </w:rPr>
            </w:pPr>
            <w:r w:rsidRPr="008D5346">
              <w:rPr>
                <w:rFonts w:asciiTheme="minorHAnsi" w:hAnsiTheme="minorHAnsi" w:cstheme="minorHAnsi"/>
                <w:szCs w:val="24"/>
              </w:rPr>
              <w:t>(Un millón seiscientos noventa y cuatro mil doscientos cincuenta y cuatro pesos 22/100 M.N.).</w:t>
            </w:r>
          </w:p>
        </w:tc>
      </w:tr>
      <w:tr w:rsidR="001E5339" w:rsidRPr="008D5346" w:rsidTr="001E5339">
        <w:tc>
          <w:tcPr>
            <w:tcW w:w="5264" w:type="dxa"/>
          </w:tcPr>
          <w:p w:rsidR="001E5339" w:rsidRPr="00964882" w:rsidRDefault="00D252D0" w:rsidP="00964882">
            <w:pPr>
              <w:contextualSpacing/>
              <w:jc w:val="center"/>
              <w:rPr>
                <w:rFonts w:asciiTheme="minorHAnsi" w:hAnsiTheme="minorHAnsi" w:cstheme="minorHAnsi"/>
                <w:b/>
                <w:szCs w:val="24"/>
              </w:rPr>
            </w:pPr>
            <w:r w:rsidRPr="00964882">
              <w:rPr>
                <w:rFonts w:asciiTheme="minorHAnsi" w:hAnsiTheme="minorHAnsi" w:cstheme="minorHAnsi"/>
                <w:b/>
                <w:szCs w:val="24"/>
              </w:rPr>
              <w:t>Servicio Electromecánico de Occidente S.A de C.V.</w:t>
            </w:r>
          </w:p>
          <w:p w:rsidR="00D252D0" w:rsidRPr="00964882" w:rsidRDefault="00D252D0" w:rsidP="00964882">
            <w:pPr>
              <w:contextualSpacing/>
              <w:jc w:val="center"/>
              <w:rPr>
                <w:rFonts w:asciiTheme="minorHAnsi" w:hAnsiTheme="minorHAnsi" w:cstheme="minorHAnsi"/>
                <w:b/>
                <w:szCs w:val="24"/>
              </w:rPr>
            </w:pPr>
            <w:r w:rsidRPr="00964882">
              <w:rPr>
                <w:rFonts w:asciiTheme="minorHAnsi" w:hAnsiTheme="minorHAnsi" w:cstheme="minorHAnsi"/>
                <w:b/>
                <w:szCs w:val="24"/>
              </w:rPr>
              <w:t>(Selecto)</w:t>
            </w:r>
          </w:p>
        </w:tc>
        <w:tc>
          <w:tcPr>
            <w:tcW w:w="5264" w:type="dxa"/>
          </w:tcPr>
          <w:p w:rsidR="00D252D0" w:rsidRPr="008D5346" w:rsidRDefault="001E5339" w:rsidP="00D252D0">
            <w:pPr>
              <w:contextualSpacing/>
              <w:jc w:val="center"/>
              <w:rPr>
                <w:rFonts w:asciiTheme="minorHAnsi" w:hAnsiTheme="minorHAnsi" w:cstheme="minorHAnsi"/>
                <w:b/>
                <w:szCs w:val="24"/>
              </w:rPr>
            </w:pPr>
            <w:r w:rsidRPr="008D5346">
              <w:rPr>
                <w:rFonts w:asciiTheme="minorHAnsi" w:hAnsiTheme="minorHAnsi" w:cstheme="minorHAnsi"/>
                <w:b/>
                <w:szCs w:val="24"/>
              </w:rPr>
              <w:t>$1´847</w:t>
            </w:r>
            <w:r w:rsidR="00D252D0" w:rsidRPr="008D5346">
              <w:rPr>
                <w:rFonts w:asciiTheme="minorHAnsi" w:hAnsiTheme="minorHAnsi" w:cstheme="minorHAnsi"/>
                <w:b/>
                <w:szCs w:val="24"/>
              </w:rPr>
              <w:t>,628.65</w:t>
            </w:r>
          </w:p>
          <w:p w:rsidR="001E5339" w:rsidRPr="008D5346" w:rsidRDefault="00D252D0" w:rsidP="00D9631C">
            <w:pPr>
              <w:contextualSpacing/>
              <w:jc w:val="center"/>
              <w:rPr>
                <w:rFonts w:asciiTheme="minorHAnsi" w:hAnsiTheme="minorHAnsi" w:cstheme="minorHAnsi"/>
                <w:szCs w:val="24"/>
              </w:rPr>
            </w:pPr>
            <w:r w:rsidRPr="008D5346">
              <w:rPr>
                <w:rFonts w:asciiTheme="minorHAnsi" w:hAnsiTheme="minorHAnsi" w:cstheme="minorHAnsi"/>
                <w:szCs w:val="24"/>
              </w:rPr>
              <w:t>(Un millón ochocientos cuarenta y siete mil seiscientos veintiocho pesos 65/100 M.N.).</w:t>
            </w:r>
          </w:p>
        </w:tc>
      </w:tr>
    </w:tbl>
    <w:p w:rsidR="001E5339" w:rsidRDefault="001E5339" w:rsidP="000C2418">
      <w:pPr>
        <w:contextualSpacing/>
        <w:jc w:val="both"/>
        <w:rPr>
          <w:rFonts w:cstheme="minorHAnsi"/>
          <w:sz w:val="24"/>
          <w:szCs w:val="24"/>
        </w:rPr>
      </w:pPr>
    </w:p>
    <w:p w:rsidR="00A92DC2" w:rsidRPr="008D5346" w:rsidRDefault="00505C35" w:rsidP="00A92DC2">
      <w:pPr>
        <w:contextualSpacing/>
        <w:jc w:val="both"/>
        <w:rPr>
          <w:rFonts w:cstheme="minorHAnsi"/>
          <w:sz w:val="23"/>
          <w:szCs w:val="23"/>
        </w:rPr>
      </w:pPr>
      <w:r>
        <w:rPr>
          <w:rFonts w:cstheme="minorHAnsi"/>
          <w:sz w:val="23"/>
          <w:szCs w:val="23"/>
        </w:rPr>
        <w:t xml:space="preserve">De acuerdo a la suficiencia presupuestal definida por la Hacienda Municipal y que corresponde a </w:t>
      </w:r>
      <w:r w:rsidRPr="008D5346">
        <w:rPr>
          <w:rFonts w:eastAsia="Arial" w:cstheme="minorHAnsi"/>
          <w:sz w:val="23"/>
          <w:szCs w:val="23"/>
        </w:rPr>
        <w:t>un monto de</w:t>
      </w:r>
      <w:r w:rsidR="00942754">
        <w:rPr>
          <w:rFonts w:eastAsia="Arial" w:cstheme="minorHAnsi"/>
          <w:sz w:val="23"/>
          <w:szCs w:val="23"/>
        </w:rPr>
        <w:t xml:space="preserve"> pago mensual de</w:t>
      </w:r>
      <w:r w:rsidRPr="008D5346">
        <w:rPr>
          <w:rFonts w:eastAsia="Arial" w:cstheme="minorHAnsi"/>
          <w:sz w:val="23"/>
          <w:szCs w:val="23"/>
        </w:rPr>
        <w:t xml:space="preserve"> $1´765,183.49 (Un millón setecientos sesenta y cinco mil ciento ochenta y tres pesos 49/100 M.N), </w:t>
      </w:r>
      <w:r w:rsidR="00D9631C" w:rsidRPr="008D5346">
        <w:rPr>
          <w:rFonts w:cstheme="minorHAnsi"/>
          <w:sz w:val="23"/>
          <w:szCs w:val="23"/>
        </w:rPr>
        <w:t xml:space="preserve">se puede </w:t>
      </w:r>
      <w:r w:rsidR="00A92DC2" w:rsidRPr="008D5346">
        <w:rPr>
          <w:rFonts w:cstheme="minorHAnsi"/>
          <w:sz w:val="23"/>
          <w:szCs w:val="23"/>
        </w:rPr>
        <w:t>a</w:t>
      </w:r>
      <w:r w:rsidR="00D9631C" w:rsidRPr="008D5346">
        <w:rPr>
          <w:rFonts w:cstheme="minorHAnsi"/>
          <w:sz w:val="23"/>
          <w:szCs w:val="23"/>
        </w:rPr>
        <w:t xml:space="preserve">preciar </w:t>
      </w:r>
      <w:r w:rsidR="00A92DC2" w:rsidRPr="008D5346">
        <w:rPr>
          <w:rFonts w:cstheme="minorHAnsi"/>
          <w:sz w:val="23"/>
          <w:szCs w:val="23"/>
        </w:rPr>
        <w:t>que la empresa licitante “</w:t>
      </w:r>
      <w:r w:rsidR="00A92DC2" w:rsidRPr="008D5346">
        <w:rPr>
          <w:rFonts w:cstheme="minorHAnsi"/>
          <w:b/>
          <w:sz w:val="23"/>
          <w:szCs w:val="23"/>
        </w:rPr>
        <w:t>Servicio Electromecánico de Occidente S.A</w:t>
      </w:r>
      <w:r w:rsidR="00942754">
        <w:rPr>
          <w:rFonts w:cstheme="minorHAnsi"/>
          <w:b/>
          <w:sz w:val="23"/>
          <w:szCs w:val="23"/>
        </w:rPr>
        <w:t>.</w:t>
      </w:r>
      <w:r w:rsidR="00A92DC2" w:rsidRPr="008D5346">
        <w:rPr>
          <w:rFonts w:cstheme="minorHAnsi"/>
          <w:b/>
          <w:sz w:val="23"/>
          <w:szCs w:val="23"/>
        </w:rPr>
        <w:t xml:space="preserve"> de C.V</w:t>
      </w:r>
      <w:r w:rsidR="00FA4FAB">
        <w:rPr>
          <w:rFonts w:cstheme="minorHAnsi"/>
          <w:sz w:val="23"/>
          <w:szCs w:val="23"/>
        </w:rPr>
        <w:t>.”</w:t>
      </w:r>
      <w:r w:rsidR="00A92DC2" w:rsidRPr="008D5346">
        <w:rPr>
          <w:rFonts w:cstheme="minorHAnsi"/>
          <w:sz w:val="23"/>
          <w:szCs w:val="23"/>
        </w:rPr>
        <w:t xml:space="preserve"> </w:t>
      </w:r>
      <w:r w:rsidR="00A92DC2" w:rsidRPr="008D5346">
        <w:rPr>
          <w:rFonts w:cstheme="minorHAnsi"/>
          <w:b/>
          <w:sz w:val="23"/>
          <w:szCs w:val="23"/>
          <w:u w:val="single"/>
        </w:rPr>
        <w:t xml:space="preserve">hace una propuesta </w:t>
      </w:r>
      <w:r w:rsidR="00942754">
        <w:rPr>
          <w:rFonts w:cstheme="minorHAnsi"/>
          <w:b/>
          <w:sz w:val="23"/>
          <w:szCs w:val="23"/>
          <w:u w:val="single"/>
        </w:rPr>
        <w:t xml:space="preserve">económica </w:t>
      </w:r>
      <w:r w:rsidR="00A92DC2" w:rsidRPr="008D5346">
        <w:rPr>
          <w:rFonts w:cstheme="minorHAnsi"/>
          <w:b/>
          <w:sz w:val="23"/>
          <w:szCs w:val="23"/>
          <w:u w:val="single"/>
        </w:rPr>
        <w:t xml:space="preserve">superior </w:t>
      </w:r>
      <w:r w:rsidR="00942754">
        <w:rPr>
          <w:rFonts w:cstheme="minorHAnsi"/>
          <w:b/>
          <w:sz w:val="23"/>
          <w:szCs w:val="23"/>
          <w:u w:val="single"/>
        </w:rPr>
        <w:t>a la suficiencia presupuestal mensual asignada para este proyecto</w:t>
      </w:r>
      <w:r w:rsidR="00A92DC2" w:rsidRPr="008D5346">
        <w:rPr>
          <w:rFonts w:cstheme="minorHAnsi"/>
          <w:sz w:val="23"/>
          <w:szCs w:val="23"/>
        </w:rPr>
        <w:t xml:space="preserve">, y por otro lado la empresa licitante </w:t>
      </w:r>
      <w:r w:rsidR="00430AAA" w:rsidRPr="008D5346">
        <w:rPr>
          <w:rFonts w:cstheme="minorHAnsi"/>
          <w:sz w:val="23"/>
          <w:szCs w:val="23"/>
        </w:rPr>
        <w:t>“</w:t>
      </w:r>
      <w:proofErr w:type="spellStart"/>
      <w:r w:rsidR="00A92DC2" w:rsidRPr="008D5346">
        <w:rPr>
          <w:rFonts w:cstheme="minorHAnsi"/>
          <w:b/>
          <w:sz w:val="23"/>
          <w:szCs w:val="23"/>
        </w:rPr>
        <w:t>Parkingmeter</w:t>
      </w:r>
      <w:proofErr w:type="spellEnd"/>
      <w:r w:rsidR="00A92DC2" w:rsidRPr="008D5346">
        <w:rPr>
          <w:rFonts w:cstheme="minorHAnsi"/>
          <w:b/>
          <w:sz w:val="23"/>
          <w:szCs w:val="23"/>
        </w:rPr>
        <w:t xml:space="preserve"> S.A. de C.V</w:t>
      </w:r>
      <w:r w:rsidR="00A92DC2" w:rsidRPr="008D5346">
        <w:rPr>
          <w:rFonts w:cstheme="minorHAnsi"/>
          <w:sz w:val="23"/>
          <w:szCs w:val="23"/>
        </w:rPr>
        <w:t>.</w:t>
      </w:r>
      <w:r w:rsidR="00430AAA" w:rsidRPr="008D5346">
        <w:rPr>
          <w:rFonts w:cstheme="minorHAnsi"/>
          <w:sz w:val="23"/>
          <w:szCs w:val="23"/>
        </w:rPr>
        <w:t>”</w:t>
      </w:r>
      <w:r w:rsidR="00A92DC2" w:rsidRPr="008D5346">
        <w:rPr>
          <w:rFonts w:cstheme="minorHAnsi"/>
          <w:sz w:val="23"/>
          <w:szCs w:val="23"/>
        </w:rPr>
        <w:t xml:space="preserve"> que participa en conjunto con la empresa </w:t>
      </w:r>
      <w:r w:rsidR="00A92DC2" w:rsidRPr="00964882">
        <w:rPr>
          <w:rFonts w:cstheme="minorHAnsi"/>
          <w:sz w:val="23"/>
          <w:szCs w:val="23"/>
        </w:rPr>
        <w:t xml:space="preserve">“Comercializadora </w:t>
      </w:r>
      <w:proofErr w:type="spellStart"/>
      <w:r w:rsidR="00A92DC2" w:rsidRPr="00964882">
        <w:rPr>
          <w:rFonts w:cstheme="minorHAnsi"/>
          <w:sz w:val="23"/>
          <w:szCs w:val="23"/>
        </w:rPr>
        <w:t>Bioiluminación</w:t>
      </w:r>
      <w:proofErr w:type="spellEnd"/>
      <w:r w:rsidR="00A92DC2" w:rsidRPr="00964882">
        <w:rPr>
          <w:rFonts w:cstheme="minorHAnsi"/>
          <w:sz w:val="23"/>
          <w:szCs w:val="23"/>
        </w:rPr>
        <w:t xml:space="preserve"> S.A. de C.V.”,</w:t>
      </w:r>
      <w:r w:rsidR="00A92DC2" w:rsidRPr="008D5346">
        <w:rPr>
          <w:rFonts w:cstheme="minorHAnsi"/>
          <w:sz w:val="23"/>
          <w:szCs w:val="23"/>
        </w:rPr>
        <w:t xml:space="preserve"> tiene una oferta económ</w:t>
      </w:r>
      <w:r w:rsidR="00430AAA" w:rsidRPr="008D5346">
        <w:rPr>
          <w:rFonts w:cstheme="minorHAnsi"/>
          <w:sz w:val="23"/>
          <w:szCs w:val="23"/>
        </w:rPr>
        <w:t>ica menor que lo presupuestado. P</w:t>
      </w:r>
      <w:r w:rsidR="00A92DC2" w:rsidRPr="008D5346">
        <w:rPr>
          <w:rFonts w:cstheme="minorHAnsi"/>
          <w:sz w:val="23"/>
          <w:szCs w:val="23"/>
        </w:rPr>
        <w:t xml:space="preserve">or lo que con fundamento a lo señalado en el artículo </w:t>
      </w:r>
      <w:r w:rsidR="00430AAA" w:rsidRPr="008D5346">
        <w:rPr>
          <w:rFonts w:cstheme="minorHAnsi"/>
          <w:sz w:val="23"/>
          <w:szCs w:val="23"/>
        </w:rPr>
        <w:t xml:space="preserve">50 de la Ley de Compras Gubernamentales, Enajenaciones y Contratación de Servicios del Estado de Jalisco, </w:t>
      </w:r>
      <w:r w:rsidR="00111F20" w:rsidRPr="00111F20">
        <w:rPr>
          <w:rFonts w:cstheme="minorHAnsi"/>
          <w:b/>
          <w:sz w:val="23"/>
          <w:szCs w:val="23"/>
          <w:u w:val="single"/>
        </w:rPr>
        <w:t xml:space="preserve">por rebasar el techo Presupuestal </w:t>
      </w:r>
      <w:r w:rsidR="00430AAA" w:rsidRPr="008D5346">
        <w:rPr>
          <w:rFonts w:cstheme="minorHAnsi"/>
          <w:b/>
          <w:sz w:val="23"/>
          <w:szCs w:val="23"/>
          <w:u w:val="single"/>
        </w:rPr>
        <w:t xml:space="preserve">se desecha la propuesta presentado por la empresa licitante Servicio Electromecánico de Occidente S.A de C.V.” </w:t>
      </w:r>
      <w:r w:rsidR="00D65BD9" w:rsidRPr="008D5346">
        <w:rPr>
          <w:rFonts w:cstheme="minorHAnsi"/>
          <w:sz w:val="23"/>
          <w:szCs w:val="23"/>
        </w:rPr>
        <w:t>--------------</w:t>
      </w:r>
      <w:r w:rsidR="008D5346">
        <w:rPr>
          <w:rFonts w:cstheme="minorHAnsi"/>
          <w:sz w:val="23"/>
          <w:szCs w:val="23"/>
        </w:rPr>
        <w:t>---------------</w:t>
      </w:r>
      <w:r w:rsidR="00111F20">
        <w:rPr>
          <w:rFonts w:cstheme="minorHAnsi"/>
          <w:sz w:val="23"/>
          <w:szCs w:val="23"/>
        </w:rPr>
        <w:t>-------------------------</w:t>
      </w:r>
      <w:r w:rsidR="00942754">
        <w:rPr>
          <w:rFonts w:cstheme="minorHAnsi"/>
          <w:sz w:val="23"/>
          <w:szCs w:val="23"/>
        </w:rPr>
        <w:t>-------------</w:t>
      </w:r>
    </w:p>
    <w:p w:rsidR="00430AAA" w:rsidRPr="008D5346" w:rsidRDefault="00430AAA" w:rsidP="00A92DC2">
      <w:pPr>
        <w:contextualSpacing/>
        <w:jc w:val="both"/>
        <w:rPr>
          <w:rFonts w:cstheme="minorHAnsi"/>
          <w:sz w:val="23"/>
          <w:szCs w:val="23"/>
        </w:rPr>
      </w:pPr>
    </w:p>
    <w:p w:rsidR="00430AAA" w:rsidRPr="008D5346" w:rsidRDefault="00430AAA" w:rsidP="00A92DC2">
      <w:pPr>
        <w:contextualSpacing/>
        <w:jc w:val="both"/>
        <w:rPr>
          <w:rFonts w:cstheme="minorHAnsi"/>
          <w:sz w:val="23"/>
          <w:szCs w:val="23"/>
        </w:rPr>
      </w:pPr>
      <w:r w:rsidRPr="008D5346">
        <w:rPr>
          <w:rFonts w:cstheme="minorHAnsi"/>
          <w:sz w:val="23"/>
          <w:szCs w:val="23"/>
        </w:rPr>
        <w:t>En el mismo orden de ideas que procede a realizar el análisis de cada uno de los documen</w:t>
      </w:r>
      <w:r w:rsidR="00291FF6">
        <w:rPr>
          <w:rFonts w:cstheme="minorHAnsi"/>
          <w:sz w:val="23"/>
          <w:szCs w:val="23"/>
        </w:rPr>
        <w:t>tos que integran las propuesta Técnica y E</w:t>
      </w:r>
      <w:r w:rsidRPr="008D5346">
        <w:rPr>
          <w:rFonts w:cstheme="minorHAnsi"/>
          <w:sz w:val="23"/>
          <w:szCs w:val="23"/>
        </w:rPr>
        <w:t xml:space="preserve">conómica presentada por la empresa </w:t>
      </w:r>
      <w:r w:rsidRPr="00964882">
        <w:rPr>
          <w:rFonts w:cstheme="minorHAnsi"/>
          <w:b/>
          <w:sz w:val="23"/>
          <w:szCs w:val="23"/>
        </w:rPr>
        <w:t>“</w:t>
      </w:r>
      <w:proofErr w:type="spellStart"/>
      <w:r w:rsidRPr="00964882">
        <w:rPr>
          <w:rFonts w:cstheme="minorHAnsi"/>
          <w:b/>
          <w:sz w:val="23"/>
          <w:szCs w:val="23"/>
        </w:rPr>
        <w:t>Parkingmeter</w:t>
      </w:r>
      <w:proofErr w:type="spellEnd"/>
      <w:r w:rsidRPr="00964882">
        <w:rPr>
          <w:rFonts w:cstheme="minorHAnsi"/>
          <w:b/>
          <w:sz w:val="23"/>
          <w:szCs w:val="23"/>
        </w:rPr>
        <w:t xml:space="preserve"> S.A. de C.V.”</w:t>
      </w:r>
      <w:r w:rsidRPr="008D5346">
        <w:rPr>
          <w:rFonts w:cstheme="minorHAnsi"/>
          <w:sz w:val="23"/>
          <w:szCs w:val="23"/>
        </w:rPr>
        <w:t xml:space="preserve"> que participa en conjunto con la empresa “Comercializadora </w:t>
      </w:r>
      <w:proofErr w:type="spellStart"/>
      <w:r w:rsidRPr="008D5346">
        <w:rPr>
          <w:rFonts w:cstheme="minorHAnsi"/>
          <w:sz w:val="23"/>
          <w:szCs w:val="23"/>
        </w:rPr>
        <w:t>Bioiluminación</w:t>
      </w:r>
      <w:proofErr w:type="spellEnd"/>
      <w:r w:rsidRPr="008D5346">
        <w:rPr>
          <w:rFonts w:cstheme="minorHAnsi"/>
          <w:sz w:val="23"/>
          <w:szCs w:val="23"/>
        </w:rPr>
        <w:t xml:space="preserve"> S.A. de C.V.”, con el objetivo de verificar que las mismas cumplan con todos los requisitos señalados por la ley, reglamentos y bases de la presente licitaci</w:t>
      </w:r>
      <w:r w:rsidR="00FE05C5" w:rsidRPr="008D5346">
        <w:rPr>
          <w:rFonts w:cstheme="minorHAnsi"/>
          <w:sz w:val="23"/>
          <w:szCs w:val="23"/>
        </w:rPr>
        <w:t>ón.</w:t>
      </w:r>
      <w:r w:rsidR="00D65BD9" w:rsidRPr="008D5346">
        <w:rPr>
          <w:rFonts w:cstheme="minorHAnsi"/>
          <w:sz w:val="23"/>
          <w:szCs w:val="23"/>
        </w:rPr>
        <w:t>-</w:t>
      </w:r>
      <w:r w:rsidR="008D5346">
        <w:rPr>
          <w:rFonts w:cstheme="minorHAnsi"/>
          <w:sz w:val="23"/>
          <w:szCs w:val="23"/>
        </w:rPr>
        <w:t>----------------</w:t>
      </w:r>
    </w:p>
    <w:p w:rsidR="00430AAA" w:rsidRPr="008D5346" w:rsidRDefault="00430AAA" w:rsidP="00A92DC2">
      <w:pPr>
        <w:contextualSpacing/>
        <w:jc w:val="both"/>
        <w:rPr>
          <w:rFonts w:cstheme="minorHAnsi"/>
          <w:sz w:val="23"/>
          <w:szCs w:val="23"/>
        </w:rPr>
      </w:pPr>
    </w:p>
    <w:p w:rsidR="008D5346" w:rsidRDefault="001E4998" w:rsidP="00C425AC">
      <w:pPr>
        <w:contextualSpacing/>
        <w:jc w:val="both"/>
        <w:rPr>
          <w:rFonts w:cstheme="minorHAnsi"/>
          <w:sz w:val="23"/>
          <w:szCs w:val="23"/>
        </w:rPr>
      </w:pPr>
      <w:r w:rsidRPr="008D5346">
        <w:rPr>
          <w:rFonts w:cstheme="minorHAnsi"/>
          <w:b/>
          <w:sz w:val="23"/>
          <w:szCs w:val="23"/>
        </w:rPr>
        <w:t>SEX</w:t>
      </w:r>
      <w:r w:rsidR="00A347C7" w:rsidRPr="008D5346">
        <w:rPr>
          <w:rFonts w:cstheme="minorHAnsi"/>
          <w:b/>
          <w:sz w:val="23"/>
          <w:szCs w:val="23"/>
        </w:rPr>
        <w:t>TO.</w:t>
      </w:r>
      <w:r w:rsidR="00AA388E" w:rsidRPr="008D5346">
        <w:rPr>
          <w:rFonts w:cstheme="minorHAnsi"/>
          <w:sz w:val="23"/>
          <w:szCs w:val="23"/>
        </w:rPr>
        <w:t>- D</w:t>
      </w:r>
      <w:r w:rsidR="00A347C7" w:rsidRPr="008D5346">
        <w:rPr>
          <w:rFonts w:cstheme="minorHAnsi"/>
          <w:sz w:val="23"/>
          <w:szCs w:val="23"/>
        </w:rPr>
        <w:t xml:space="preserve">e conformidad con los artículos 66, 67 y 69 de la Ley </w:t>
      </w:r>
      <w:r w:rsidR="00A347C7" w:rsidRPr="008D5346">
        <w:rPr>
          <w:rFonts w:cstheme="minorHAnsi"/>
          <w:bCs/>
          <w:sz w:val="23"/>
          <w:szCs w:val="23"/>
        </w:rPr>
        <w:t xml:space="preserve">de Compras Gubernamentales, Enajenación y Contratación de Servicios del Estado de Jalisco </w:t>
      </w:r>
      <w:r w:rsidR="00FE05C5" w:rsidRPr="008D5346">
        <w:rPr>
          <w:rFonts w:cstheme="minorHAnsi"/>
          <w:bCs/>
          <w:sz w:val="23"/>
          <w:szCs w:val="23"/>
        </w:rPr>
        <w:t>y sus Municipio, y lo aplicable</w:t>
      </w:r>
      <w:r w:rsidR="00A347C7" w:rsidRPr="008D5346">
        <w:rPr>
          <w:rFonts w:cstheme="minorHAnsi"/>
          <w:bCs/>
          <w:sz w:val="23"/>
          <w:szCs w:val="23"/>
        </w:rPr>
        <w:t xml:space="preserve"> del Reglamento de compras </w:t>
      </w:r>
      <w:r w:rsidR="00A347C7" w:rsidRPr="008D5346">
        <w:rPr>
          <w:rFonts w:cstheme="minorHAnsi"/>
          <w:bCs/>
          <w:sz w:val="23"/>
          <w:szCs w:val="23"/>
        </w:rPr>
        <w:lastRenderedPageBreak/>
        <w:t xml:space="preserve">gubernamentales, contratación de servicios, arrendamientos y enajenaciones, para el Municipio de Zapotlán el Grande, Jalisco, así como los </w:t>
      </w:r>
      <w:r w:rsidR="00A347C7" w:rsidRPr="008D5346">
        <w:rPr>
          <w:rFonts w:cstheme="minorHAnsi"/>
          <w:sz w:val="23"/>
          <w:szCs w:val="23"/>
        </w:rPr>
        <w:t xml:space="preserve"> puntos 6.3, 6.4 y 7 de las bases del presente proceso de licitaci</w:t>
      </w:r>
      <w:r w:rsidR="00C579A8" w:rsidRPr="008D5346">
        <w:rPr>
          <w:rFonts w:cstheme="minorHAnsi"/>
          <w:sz w:val="23"/>
          <w:szCs w:val="23"/>
        </w:rPr>
        <w:t>ón, señala</w:t>
      </w:r>
      <w:r w:rsidR="00A347C7" w:rsidRPr="008D5346">
        <w:rPr>
          <w:rFonts w:cstheme="minorHAnsi"/>
          <w:sz w:val="23"/>
          <w:szCs w:val="23"/>
        </w:rPr>
        <w:t xml:space="preserve"> que las propuestas presentadas por los licitantes deben de reunir las condiciones legales, técnicas y económicas requeridas por el comité; por lo que rev</w:t>
      </w:r>
      <w:r w:rsidR="002E5AEB" w:rsidRPr="008D5346">
        <w:rPr>
          <w:rFonts w:cstheme="minorHAnsi"/>
          <w:sz w:val="23"/>
          <w:szCs w:val="23"/>
        </w:rPr>
        <w:t>isada la documentación legal del licitante</w:t>
      </w:r>
      <w:r w:rsidR="00F15E0D" w:rsidRPr="008D5346">
        <w:rPr>
          <w:rFonts w:cstheme="minorHAnsi"/>
          <w:sz w:val="23"/>
          <w:szCs w:val="23"/>
        </w:rPr>
        <w:t xml:space="preserve"> </w:t>
      </w:r>
      <w:r w:rsidR="00A347C7" w:rsidRPr="008D5346">
        <w:rPr>
          <w:rFonts w:cstheme="minorHAnsi"/>
          <w:sz w:val="23"/>
          <w:szCs w:val="23"/>
        </w:rPr>
        <w:t>y ve</w:t>
      </w:r>
      <w:r w:rsidR="00FE05C5" w:rsidRPr="008D5346">
        <w:rPr>
          <w:rFonts w:cstheme="minorHAnsi"/>
          <w:sz w:val="23"/>
          <w:szCs w:val="23"/>
        </w:rPr>
        <w:t xml:space="preserve">rificando que las proposiciones </w:t>
      </w:r>
      <w:r w:rsidR="00A347C7" w:rsidRPr="008D5346">
        <w:rPr>
          <w:rFonts w:cstheme="minorHAnsi"/>
          <w:sz w:val="23"/>
          <w:szCs w:val="23"/>
        </w:rPr>
        <w:t xml:space="preserve">se apegaran a las especificaciones técnicas solicitadas, se procedió a la asignación de puntos </w:t>
      </w:r>
      <w:r w:rsidR="00F15E0D" w:rsidRPr="008D5346">
        <w:rPr>
          <w:rFonts w:cstheme="minorHAnsi"/>
          <w:sz w:val="23"/>
          <w:szCs w:val="23"/>
        </w:rPr>
        <w:t xml:space="preserve">y porcentajes de </w:t>
      </w:r>
      <w:r w:rsidR="00A347C7" w:rsidRPr="008D5346">
        <w:rPr>
          <w:rFonts w:cstheme="minorHAnsi"/>
          <w:sz w:val="23"/>
          <w:szCs w:val="23"/>
        </w:rPr>
        <w:t>cada uno de los rubros y su</w:t>
      </w:r>
      <w:r w:rsidR="00F15E0D" w:rsidRPr="008D5346">
        <w:rPr>
          <w:rFonts w:cstheme="minorHAnsi"/>
          <w:sz w:val="23"/>
          <w:szCs w:val="23"/>
        </w:rPr>
        <w:t>b</w:t>
      </w:r>
      <w:r w:rsidR="00942754">
        <w:rPr>
          <w:rFonts w:cstheme="minorHAnsi"/>
          <w:sz w:val="23"/>
          <w:szCs w:val="23"/>
        </w:rPr>
        <w:t xml:space="preserve"> </w:t>
      </w:r>
      <w:r w:rsidR="00A347C7" w:rsidRPr="008D5346">
        <w:rPr>
          <w:rFonts w:cstheme="minorHAnsi"/>
          <w:sz w:val="23"/>
          <w:szCs w:val="23"/>
        </w:rPr>
        <w:t>rubros, tal y como se muestra en cada uno de los casos de la</w:t>
      </w:r>
      <w:r w:rsidR="002E5AEB" w:rsidRPr="008D5346">
        <w:rPr>
          <w:rFonts w:cstheme="minorHAnsi"/>
          <w:sz w:val="23"/>
          <w:szCs w:val="23"/>
        </w:rPr>
        <w:t xml:space="preserve"> propuesta que fue evaluada</w:t>
      </w:r>
      <w:r w:rsidR="00A347C7" w:rsidRPr="008D5346">
        <w:rPr>
          <w:rFonts w:cstheme="minorHAnsi"/>
          <w:sz w:val="23"/>
          <w:szCs w:val="23"/>
        </w:rPr>
        <w:t>,</w:t>
      </w:r>
      <w:r w:rsidR="002E5AEB" w:rsidRPr="008D5346">
        <w:rPr>
          <w:rFonts w:cstheme="minorHAnsi"/>
          <w:sz w:val="23"/>
          <w:szCs w:val="23"/>
        </w:rPr>
        <w:t xml:space="preserve"> y realizadas por la mesas de trabajo las cuales realizan el siguiente análisis: </w:t>
      </w:r>
      <w:r w:rsidR="00D65BD9" w:rsidRPr="008D5346">
        <w:rPr>
          <w:rFonts w:cstheme="minorHAnsi"/>
          <w:sz w:val="23"/>
          <w:szCs w:val="23"/>
        </w:rPr>
        <w:t>-</w:t>
      </w:r>
      <w:r w:rsidR="008D5346">
        <w:rPr>
          <w:rFonts w:cstheme="minorHAnsi"/>
          <w:sz w:val="23"/>
          <w:szCs w:val="23"/>
        </w:rPr>
        <w:t>--------------------</w:t>
      </w:r>
      <w:r w:rsidR="00D65BD9" w:rsidRPr="008D5346">
        <w:rPr>
          <w:rFonts w:cstheme="minorHAnsi"/>
          <w:sz w:val="23"/>
          <w:szCs w:val="23"/>
        </w:rPr>
        <w:t>----</w:t>
      </w:r>
    </w:p>
    <w:p w:rsidR="002E5AEB" w:rsidRPr="008D5346" w:rsidRDefault="008D5346" w:rsidP="008D5346">
      <w:pPr>
        <w:spacing w:after="0" w:line="240" w:lineRule="auto"/>
        <w:contextualSpacing/>
        <w:jc w:val="both"/>
        <w:rPr>
          <w:rFonts w:cstheme="minorHAnsi"/>
          <w:sz w:val="23"/>
          <w:szCs w:val="23"/>
        </w:rPr>
      </w:pPr>
      <w:r w:rsidRPr="008D5346">
        <w:rPr>
          <w:rFonts w:cstheme="minorHAnsi"/>
          <w:sz w:val="23"/>
          <w:szCs w:val="23"/>
        </w:rPr>
        <w:t>-----------------------------------------------------------------------------------------------------------------------------------------------------</w:t>
      </w:r>
    </w:p>
    <w:p w:rsidR="00CB4E12" w:rsidRDefault="00CB4E12" w:rsidP="008D5346">
      <w:pPr>
        <w:spacing w:after="0" w:line="240" w:lineRule="auto"/>
        <w:contextualSpacing/>
        <w:jc w:val="center"/>
        <w:rPr>
          <w:rFonts w:cstheme="minorHAnsi"/>
          <w:b/>
          <w:sz w:val="24"/>
          <w:szCs w:val="24"/>
        </w:rPr>
      </w:pPr>
    </w:p>
    <w:p w:rsidR="002E5AEB" w:rsidRDefault="002E5AEB" w:rsidP="002E5AEB">
      <w:pPr>
        <w:contextualSpacing/>
        <w:jc w:val="center"/>
        <w:rPr>
          <w:rFonts w:cstheme="minorHAnsi"/>
          <w:b/>
          <w:sz w:val="24"/>
          <w:szCs w:val="24"/>
        </w:rPr>
      </w:pPr>
      <w:r w:rsidRPr="002E5AEB">
        <w:rPr>
          <w:rFonts w:cstheme="minorHAnsi"/>
          <w:b/>
          <w:sz w:val="24"/>
          <w:szCs w:val="24"/>
        </w:rPr>
        <w:t>MESA DE TRABAJO PROPUESTA TÉCNICA</w:t>
      </w:r>
    </w:p>
    <w:p w:rsidR="00452F4B" w:rsidRDefault="00452F4B" w:rsidP="00452F4B">
      <w:pPr>
        <w:spacing w:after="0" w:line="240" w:lineRule="auto"/>
        <w:contextualSpacing/>
        <w:jc w:val="center"/>
        <w:rPr>
          <w:rFonts w:cstheme="minorHAnsi"/>
          <w:b/>
          <w:sz w:val="24"/>
          <w:szCs w:val="24"/>
        </w:rPr>
      </w:pPr>
    </w:p>
    <w:tbl>
      <w:tblPr>
        <w:tblW w:w="10139" w:type="dxa"/>
        <w:tblInd w:w="421" w:type="dxa"/>
        <w:tblCellMar>
          <w:left w:w="70" w:type="dxa"/>
          <w:right w:w="70" w:type="dxa"/>
        </w:tblCellMar>
        <w:tblLook w:val="04A0" w:firstRow="1" w:lastRow="0" w:firstColumn="1" w:lastColumn="0" w:noHBand="0" w:noVBand="1"/>
      </w:tblPr>
      <w:tblGrid>
        <w:gridCol w:w="7588"/>
        <w:gridCol w:w="1431"/>
        <w:gridCol w:w="1120"/>
      </w:tblGrid>
      <w:tr w:rsidR="00CB4E12" w:rsidRPr="00CB4E12" w:rsidTr="00CB4E12">
        <w:trPr>
          <w:trHeight w:val="720"/>
        </w:trPr>
        <w:tc>
          <w:tcPr>
            <w:tcW w:w="7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xml:space="preserve">PROPUESTA TÉCNICA (60%)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xml:space="preserve">CUMPLE (PORCENTAJE)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xml:space="preserve">NO CUMPLE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val="es-ES"/>
              </w:rPr>
              <w:t xml:space="preserve">PT1.- </w:t>
            </w:r>
            <w:r w:rsidRPr="00CB4E12">
              <w:rPr>
                <w:rFonts w:ascii="Calibri" w:eastAsia="Times New Roman" w:hAnsi="Calibri" w:cs="Calibri"/>
                <w:color w:val="000000"/>
                <w:sz w:val="20"/>
                <w:lang w:val="es-ES"/>
              </w:rPr>
              <w:t>Carta que manifieste el proveedor el número de registro en el Padrón de Proveedores del Ayuntamiento. (Formato libre)</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3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rPr>
              <w:t>PT2.-</w:t>
            </w:r>
            <w:r w:rsidRPr="00CB4E12">
              <w:rPr>
                <w:rFonts w:ascii="Calibri" w:eastAsia="Times New Roman" w:hAnsi="Calibri" w:cs="Calibri"/>
                <w:color w:val="000000"/>
                <w:sz w:val="20"/>
              </w:rPr>
              <w:t xml:space="preserve"> Copia del comprobante de pago de las Bases.</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9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rPr>
              <w:t>PT3.-</w:t>
            </w:r>
            <w:r w:rsidRPr="00CB4E12">
              <w:rPr>
                <w:rFonts w:ascii="Calibri" w:eastAsia="Times New Roman" w:hAnsi="Calibri" w:cs="Calibri"/>
                <w:color w:val="000000"/>
                <w:sz w:val="20"/>
              </w:rPr>
              <w:t xml:space="preserve"> Carta que manifieste el interés de participar en dicha licitación (Anexo 1), y copia de la identificación oficial vigente del representante legal de la persona jurídica o de la persona física que participará.</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12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PT4.-</w:t>
            </w:r>
            <w:r w:rsidRPr="00CB4E12">
              <w:rPr>
                <w:rFonts w:ascii="Calibri" w:eastAsia="Times New Roman" w:hAnsi="Calibri" w:cs="Calibri"/>
                <w:color w:val="000000"/>
                <w:sz w:val="20"/>
                <w:lang w:eastAsia="es-ES"/>
              </w:rPr>
              <w:t xml:space="preserve"> Documentos para acreditar la identificación de la persona física o jurídica (identificación oficial vigente, en su caso poderes, acta constitutiva vigente y/o testimonios de cambio de socios, capital social o demás modificaciones de la persona jurídica).  </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3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PT5.</w:t>
            </w:r>
            <w:r w:rsidRPr="00CB4E12">
              <w:rPr>
                <w:rFonts w:ascii="Calibri" w:eastAsia="Times New Roman" w:hAnsi="Calibri" w:cs="Calibri"/>
                <w:color w:val="000000"/>
                <w:sz w:val="20"/>
                <w:lang w:eastAsia="es-ES"/>
              </w:rPr>
              <w:t xml:space="preserve">- Constancia del Registro federal de contribuyentes. </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PT6.-</w:t>
            </w:r>
            <w:r w:rsidRPr="00CB4E12">
              <w:rPr>
                <w:rFonts w:ascii="Calibri" w:eastAsia="Times New Roman" w:hAnsi="Calibri" w:cs="Calibri"/>
                <w:color w:val="000000"/>
                <w:sz w:val="20"/>
                <w:lang w:eastAsia="es-ES"/>
              </w:rPr>
              <w:t xml:space="preserve"> Comprobante de domicilio, en el Estado de Jalisco, con una antigüedad máxima de 2 meses. </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PT7.-</w:t>
            </w:r>
            <w:r w:rsidRPr="00CB4E12">
              <w:rPr>
                <w:rFonts w:ascii="Calibri" w:eastAsia="Times New Roman" w:hAnsi="Calibri" w:cs="Calibri"/>
                <w:color w:val="000000"/>
                <w:sz w:val="20"/>
                <w:lang w:eastAsia="es-ES"/>
              </w:rPr>
              <w:t xml:space="preserve"> Opinión Positiva de Cumplimiento de Obligaciones Fiscales y Constancia impresa de conformidad con lo establecido en las bases.</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1800"/>
        </w:trPr>
        <w:tc>
          <w:tcPr>
            <w:tcW w:w="7588" w:type="dxa"/>
            <w:tcBorders>
              <w:top w:val="nil"/>
              <w:left w:val="single" w:sz="4" w:space="0" w:color="auto"/>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PT8</w:t>
            </w:r>
            <w:r w:rsidRPr="00CB4E12">
              <w:rPr>
                <w:rFonts w:ascii="Calibri" w:eastAsia="Times New Roman" w:hAnsi="Calibri" w:cs="Calibri"/>
                <w:color w:val="000000"/>
                <w:sz w:val="20"/>
                <w:lang w:eastAsia="es-ES"/>
              </w:rPr>
              <w:t>.- Documento con el cual se acredite contar con un capital social mínimo de $20’000,000.00 (veinte millones de pesos 00/100, M.N). Podrá acreditarse con su declaración anual del último ejercicio fiscal, el cual deberá de contener el sello de recibido del Sistema de Administración Tributaria (SAT) y la cadena digital; o podrá acreditarse con estados financieros del ejercicio fiscal 2019, firmados por Contador Público con cedula profesional.</w:t>
            </w:r>
          </w:p>
        </w:tc>
        <w:tc>
          <w:tcPr>
            <w:tcW w:w="1431" w:type="dxa"/>
            <w:tcBorders>
              <w:top w:val="nil"/>
              <w:left w:val="nil"/>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20%</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PT9.-</w:t>
            </w:r>
            <w:r w:rsidRPr="00CB4E12">
              <w:rPr>
                <w:rFonts w:ascii="Calibri" w:eastAsia="Times New Roman" w:hAnsi="Calibri" w:cs="Calibri"/>
                <w:color w:val="000000"/>
                <w:sz w:val="20"/>
                <w:lang w:eastAsia="es-ES"/>
              </w:rPr>
              <w:t xml:space="preserve"> Opinión de Cumplimiento de Obligaciones en Materia de Seguridad Social y Constancia impresa de conformidad con lo establecido en las bases.</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3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lastRenderedPageBreak/>
              <w:t>PT10</w:t>
            </w:r>
            <w:r w:rsidRPr="00CB4E12">
              <w:rPr>
                <w:rFonts w:ascii="Calibri" w:eastAsia="Times New Roman" w:hAnsi="Calibri" w:cs="Calibri"/>
                <w:color w:val="000000"/>
                <w:sz w:val="20"/>
                <w:lang w:eastAsia="es-ES"/>
              </w:rPr>
              <w:t xml:space="preserve">.- Declaración de Integridad (Anexo 2) </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9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 xml:space="preserve">PT11.- </w:t>
            </w:r>
            <w:r w:rsidRPr="00CB4E12">
              <w:rPr>
                <w:rFonts w:ascii="Calibri" w:eastAsia="Times New Roman" w:hAnsi="Calibri" w:cs="Calibri"/>
                <w:color w:val="000000"/>
                <w:sz w:val="20"/>
                <w:lang w:eastAsia="es-ES"/>
              </w:rPr>
              <w:t>Manifestación de no litigio (Anexo 3). Los Licitantes interesados no deberán de tener ningún litigio vigente en su contra relacionado con la prestación de servicios públicos y/o por la venta, o instalación de luminarias a entes públicos</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1800"/>
        </w:trPr>
        <w:tc>
          <w:tcPr>
            <w:tcW w:w="7588" w:type="dxa"/>
            <w:tcBorders>
              <w:top w:val="nil"/>
              <w:left w:val="single" w:sz="4" w:space="0" w:color="auto"/>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PT12.-</w:t>
            </w:r>
            <w:r w:rsidRPr="00CB4E12">
              <w:rPr>
                <w:rFonts w:ascii="Calibri" w:eastAsia="Times New Roman" w:hAnsi="Calibri" w:cs="Calibri"/>
                <w:color w:val="000000"/>
                <w:sz w:val="20"/>
                <w:lang w:eastAsia="es-ES"/>
              </w:rPr>
              <w:t xml:space="preserve"> Por lo menos 5 (cinco) contratos que tengan o hayan celebrado con Dependencias y Entidades de la Administración Pública Federal, Estatal o Municipal, relativos a suministró e instalación de luminarias, o servicios de mantenimiento y operación de alumbrado público y/o relativos a servicios públicos en general, de los cuales por lo menos 3 tres deberán de ser relativos a suministró e instalación de luminarias. </w:t>
            </w:r>
          </w:p>
        </w:tc>
        <w:tc>
          <w:tcPr>
            <w:tcW w:w="1431" w:type="dxa"/>
            <w:tcBorders>
              <w:top w:val="nil"/>
              <w:left w:val="nil"/>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20%</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1500"/>
        </w:trPr>
        <w:tc>
          <w:tcPr>
            <w:tcW w:w="7588" w:type="dxa"/>
            <w:tcBorders>
              <w:top w:val="nil"/>
              <w:left w:val="single" w:sz="4" w:space="0" w:color="auto"/>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PT13.-</w:t>
            </w:r>
            <w:r w:rsidRPr="00CB4E12">
              <w:rPr>
                <w:rFonts w:ascii="Calibri" w:eastAsia="Times New Roman" w:hAnsi="Calibri" w:cs="Calibri"/>
                <w:color w:val="000000"/>
                <w:sz w:val="20"/>
                <w:lang w:eastAsia="es-ES"/>
              </w:rPr>
              <w:t xml:space="preserve"> Carta del fabricante.</w:t>
            </w:r>
            <w:r w:rsidRPr="00CB4E12">
              <w:rPr>
                <w:rFonts w:ascii="Calibri" w:eastAsia="Times New Roman" w:hAnsi="Calibri" w:cs="Calibri"/>
                <w:b/>
                <w:bCs/>
                <w:color w:val="000000"/>
                <w:sz w:val="20"/>
                <w:lang w:eastAsia="es-ES"/>
              </w:rPr>
              <w:t xml:space="preserve"> </w:t>
            </w:r>
            <w:r w:rsidRPr="00CB4E12">
              <w:rPr>
                <w:rFonts w:ascii="Calibri" w:eastAsia="Times New Roman" w:hAnsi="Calibri" w:cs="Calibri"/>
                <w:color w:val="000000"/>
                <w:sz w:val="20"/>
                <w:lang w:eastAsia="es-ES"/>
              </w:rPr>
              <w:t xml:space="preserve">Los licitantes deberán presentar en su propuesta técnica, una carta de respaldo del fabricante que asegure el debido cumplimiento del suministro de luminarias </w:t>
            </w:r>
            <w:proofErr w:type="spellStart"/>
            <w:r w:rsidRPr="00CB4E12">
              <w:rPr>
                <w:rFonts w:ascii="Calibri" w:eastAsia="Times New Roman" w:hAnsi="Calibri" w:cs="Calibri"/>
                <w:color w:val="000000"/>
                <w:sz w:val="20"/>
                <w:lang w:eastAsia="es-ES"/>
              </w:rPr>
              <w:t>led</w:t>
            </w:r>
            <w:proofErr w:type="spellEnd"/>
            <w:r w:rsidRPr="00CB4E12">
              <w:rPr>
                <w:rFonts w:ascii="Calibri" w:eastAsia="Times New Roman" w:hAnsi="Calibri" w:cs="Calibri"/>
                <w:color w:val="000000"/>
                <w:sz w:val="20"/>
                <w:lang w:eastAsia="es-ES"/>
              </w:rPr>
              <w:t xml:space="preserve"> en el tiempo y calidad de los bienes ofertados. Dicho documento deberá estar acompañado de la información necesaria para que el Comité realice el cotejo correspondiente sobre dicho documento.</w:t>
            </w:r>
          </w:p>
        </w:tc>
        <w:tc>
          <w:tcPr>
            <w:tcW w:w="1431" w:type="dxa"/>
            <w:tcBorders>
              <w:top w:val="nil"/>
              <w:left w:val="nil"/>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5%</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PT14.-</w:t>
            </w:r>
            <w:r w:rsidRPr="00CB4E12">
              <w:rPr>
                <w:rFonts w:ascii="Calibri" w:eastAsia="Times New Roman" w:hAnsi="Calibri" w:cs="Calibri"/>
                <w:color w:val="000000"/>
                <w:sz w:val="20"/>
                <w:lang w:eastAsia="es-ES"/>
              </w:rPr>
              <w:t xml:space="preserve"> Manifestación bajo protesta de decir verdad, que conoce el lugar de los trabajos, las normativas que rigen los trabajos a realizar. (Formato libre).</w:t>
            </w:r>
          </w:p>
        </w:tc>
        <w:tc>
          <w:tcPr>
            <w:tcW w:w="1431" w:type="dxa"/>
            <w:tcBorders>
              <w:top w:val="nil"/>
              <w:left w:val="nil"/>
              <w:bottom w:val="single" w:sz="4" w:space="0" w:color="auto"/>
              <w:right w:val="single" w:sz="4" w:space="0" w:color="auto"/>
            </w:tcBorders>
            <w:shd w:val="clear" w:color="auto" w:fill="auto"/>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X</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1200"/>
        </w:trPr>
        <w:tc>
          <w:tcPr>
            <w:tcW w:w="7588" w:type="dxa"/>
            <w:tcBorders>
              <w:top w:val="nil"/>
              <w:left w:val="single" w:sz="4" w:space="0" w:color="auto"/>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PT15.</w:t>
            </w:r>
            <w:r w:rsidRPr="00CB4E12">
              <w:rPr>
                <w:rFonts w:ascii="Calibri" w:eastAsia="Times New Roman" w:hAnsi="Calibri" w:cs="Calibri"/>
                <w:color w:val="000000"/>
                <w:sz w:val="20"/>
                <w:lang w:eastAsia="es-ES"/>
              </w:rPr>
              <w:t xml:space="preserve">- Presentar fichas técnicas y certificados de calidad de los equipos, pruebas de uso, y pruebas de laboratorio, de conformidad con la NOM-031-ENER- 2012, y constancia de ahorro de energía del programa de Ahorro de energía del Sector Energético (PAESE). </w:t>
            </w:r>
          </w:p>
        </w:tc>
        <w:tc>
          <w:tcPr>
            <w:tcW w:w="1431" w:type="dxa"/>
            <w:tcBorders>
              <w:top w:val="nil"/>
              <w:left w:val="nil"/>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10%</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600"/>
        </w:trPr>
        <w:tc>
          <w:tcPr>
            <w:tcW w:w="7588" w:type="dxa"/>
            <w:tcBorders>
              <w:top w:val="nil"/>
              <w:left w:val="single" w:sz="4" w:space="0" w:color="auto"/>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both"/>
              <w:rPr>
                <w:rFonts w:ascii="Calibri" w:eastAsia="Times New Roman" w:hAnsi="Calibri" w:cs="Calibri"/>
                <w:b/>
                <w:bCs/>
                <w:color w:val="000000"/>
                <w:sz w:val="20"/>
              </w:rPr>
            </w:pPr>
            <w:r w:rsidRPr="00CB4E12">
              <w:rPr>
                <w:rFonts w:ascii="Calibri" w:eastAsia="Times New Roman" w:hAnsi="Calibri" w:cstheme="minorHAnsi"/>
                <w:b/>
                <w:bCs/>
                <w:color w:val="000000"/>
                <w:sz w:val="20"/>
                <w:lang w:eastAsia="es-ES"/>
              </w:rPr>
              <w:t>PT16.-</w:t>
            </w:r>
            <w:r w:rsidRPr="00CB4E12">
              <w:rPr>
                <w:rFonts w:ascii="Calibri" w:eastAsia="Times New Roman" w:hAnsi="Calibri" w:cs="Calibri"/>
                <w:color w:val="000000"/>
                <w:sz w:val="20"/>
                <w:lang w:eastAsia="es-ES"/>
              </w:rPr>
              <w:t xml:space="preserve"> Carta garantía que acredite como mínimo 10 diez años contra defectos de fabricación.</w:t>
            </w:r>
          </w:p>
        </w:tc>
        <w:tc>
          <w:tcPr>
            <w:tcW w:w="1431" w:type="dxa"/>
            <w:tcBorders>
              <w:top w:val="nil"/>
              <w:left w:val="nil"/>
              <w:bottom w:val="single" w:sz="4" w:space="0" w:color="auto"/>
              <w:right w:val="single" w:sz="4" w:space="0" w:color="auto"/>
            </w:tcBorders>
            <w:shd w:val="clear" w:color="000000" w:fill="FFFF00"/>
            <w:vAlign w:val="center"/>
            <w:hideMark/>
          </w:tcPr>
          <w:p w:rsidR="00CB4E12" w:rsidRPr="00CB4E12" w:rsidRDefault="00CB4E12" w:rsidP="00CB4E12">
            <w:pPr>
              <w:spacing w:after="0" w:line="240" w:lineRule="auto"/>
              <w:jc w:val="center"/>
              <w:rPr>
                <w:rFonts w:ascii="Calibri" w:eastAsia="Times New Roman" w:hAnsi="Calibri" w:cs="Calibri"/>
                <w:b/>
                <w:bCs/>
                <w:color w:val="000000"/>
                <w:sz w:val="20"/>
              </w:rPr>
            </w:pPr>
            <w:r w:rsidRPr="00CB4E12">
              <w:rPr>
                <w:rFonts w:ascii="Calibri" w:eastAsia="Times New Roman" w:hAnsi="Calibri" w:cs="Calibri"/>
                <w:b/>
                <w:bCs/>
                <w:color w:val="000000"/>
                <w:sz w:val="20"/>
              </w:rPr>
              <w:t>5%</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r w:rsidR="00CB4E12" w:rsidRPr="00CB4E12" w:rsidTr="00CB4E12">
        <w:trPr>
          <w:trHeight w:val="465"/>
        </w:trPr>
        <w:tc>
          <w:tcPr>
            <w:tcW w:w="7588" w:type="dxa"/>
            <w:tcBorders>
              <w:top w:val="nil"/>
              <w:left w:val="single" w:sz="4" w:space="0" w:color="auto"/>
              <w:bottom w:val="single" w:sz="4" w:space="0" w:color="auto"/>
              <w:right w:val="single" w:sz="4" w:space="0" w:color="auto"/>
            </w:tcBorders>
            <w:shd w:val="clear" w:color="000000" w:fill="FF0000"/>
            <w:vAlign w:val="bottom"/>
            <w:hideMark/>
          </w:tcPr>
          <w:p w:rsidR="00CB4E12" w:rsidRPr="007D0633" w:rsidRDefault="00CB4E12" w:rsidP="00CB4E12">
            <w:pPr>
              <w:spacing w:after="0" w:line="240" w:lineRule="auto"/>
              <w:rPr>
                <w:rFonts w:ascii="Calibri" w:eastAsia="Times New Roman" w:hAnsi="Calibri" w:cs="Calibri"/>
                <w:b/>
                <w:bCs/>
                <w:color w:val="000000"/>
                <w:sz w:val="20"/>
                <w:szCs w:val="36"/>
              </w:rPr>
            </w:pPr>
            <w:r w:rsidRPr="007D0633">
              <w:rPr>
                <w:rFonts w:ascii="Calibri" w:eastAsia="Times New Roman" w:hAnsi="Calibri" w:cs="Calibri"/>
                <w:b/>
                <w:bCs/>
                <w:color w:val="000000"/>
                <w:sz w:val="20"/>
                <w:szCs w:val="36"/>
              </w:rPr>
              <w:t xml:space="preserve">TOTAL </w:t>
            </w:r>
          </w:p>
        </w:tc>
        <w:tc>
          <w:tcPr>
            <w:tcW w:w="1431" w:type="dxa"/>
            <w:tcBorders>
              <w:top w:val="nil"/>
              <w:left w:val="nil"/>
              <w:bottom w:val="single" w:sz="4" w:space="0" w:color="auto"/>
              <w:right w:val="single" w:sz="4" w:space="0" w:color="auto"/>
            </w:tcBorders>
            <w:shd w:val="clear" w:color="000000" w:fill="FF0000"/>
            <w:vAlign w:val="bottom"/>
            <w:hideMark/>
          </w:tcPr>
          <w:p w:rsidR="00CB4E12" w:rsidRPr="007D0633" w:rsidRDefault="00CB4E12" w:rsidP="00CB4E12">
            <w:pPr>
              <w:spacing w:after="0" w:line="240" w:lineRule="auto"/>
              <w:jc w:val="center"/>
              <w:rPr>
                <w:rFonts w:ascii="Calibri" w:eastAsia="Times New Roman" w:hAnsi="Calibri" w:cs="Calibri"/>
                <w:b/>
                <w:bCs/>
                <w:color w:val="000000"/>
                <w:sz w:val="20"/>
                <w:szCs w:val="36"/>
              </w:rPr>
            </w:pPr>
            <w:r w:rsidRPr="007D0633">
              <w:rPr>
                <w:rFonts w:ascii="Calibri" w:eastAsia="Times New Roman" w:hAnsi="Calibri" w:cs="Calibri"/>
                <w:b/>
                <w:bCs/>
                <w:color w:val="000000"/>
                <w:sz w:val="20"/>
                <w:szCs w:val="36"/>
              </w:rPr>
              <w:t>60%</w:t>
            </w:r>
          </w:p>
        </w:tc>
        <w:tc>
          <w:tcPr>
            <w:tcW w:w="1120" w:type="dxa"/>
            <w:tcBorders>
              <w:top w:val="nil"/>
              <w:left w:val="nil"/>
              <w:bottom w:val="single" w:sz="4" w:space="0" w:color="auto"/>
              <w:right w:val="single" w:sz="4" w:space="0" w:color="auto"/>
            </w:tcBorders>
            <w:shd w:val="clear" w:color="auto" w:fill="auto"/>
            <w:noWrap/>
            <w:vAlign w:val="bottom"/>
            <w:hideMark/>
          </w:tcPr>
          <w:p w:rsidR="00CB4E12" w:rsidRPr="00CB4E12" w:rsidRDefault="00CB4E12" w:rsidP="00CB4E12">
            <w:pPr>
              <w:spacing w:after="0" w:line="240" w:lineRule="auto"/>
              <w:jc w:val="center"/>
              <w:rPr>
                <w:rFonts w:ascii="Calibri" w:eastAsia="Times New Roman" w:hAnsi="Calibri" w:cs="Calibri"/>
                <w:color w:val="000000"/>
                <w:sz w:val="20"/>
              </w:rPr>
            </w:pPr>
            <w:r w:rsidRPr="00CB4E12">
              <w:rPr>
                <w:rFonts w:ascii="Calibri" w:eastAsia="Times New Roman" w:hAnsi="Calibri" w:cs="Calibri"/>
                <w:color w:val="000000"/>
                <w:sz w:val="20"/>
              </w:rPr>
              <w:t> </w:t>
            </w:r>
          </w:p>
        </w:tc>
      </w:tr>
    </w:tbl>
    <w:p w:rsidR="002E5AEB" w:rsidRDefault="002E5AEB" w:rsidP="002E5AEB">
      <w:pPr>
        <w:contextualSpacing/>
        <w:jc w:val="center"/>
        <w:rPr>
          <w:rFonts w:cstheme="minorHAnsi"/>
          <w:b/>
          <w:sz w:val="24"/>
          <w:szCs w:val="24"/>
        </w:rPr>
      </w:pPr>
    </w:p>
    <w:p w:rsidR="002E5AEB" w:rsidRPr="008D5346" w:rsidRDefault="00CB4E12" w:rsidP="00CB4E12">
      <w:pPr>
        <w:contextualSpacing/>
        <w:jc w:val="both"/>
        <w:rPr>
          <w:rFonts w:cstheme="minorHAnsi"/>
          <w:sz w:val="23"/>
          <w:szCs w:val="23"/>
        </w:rPr>
      </w:pPr>
      <w:r w:rsidRPr="008D5346">
        <w:rPr>
          <w:rFonts w:cstheme="minorHAnsi"/>
          <w:sz w:val="23"/>
          <w:szCs w:val="23"/>
        </w:rPr>
        <w:t>Por lo antes señalado y después de la revisi</w:t>
      </w:r>
      <w:r w:rsidR="00920A6E" w:rsidRPr="008D5346">
        <w:rPr>
          <w:rFonts w:cstheme="minorHAnsi"/>
          <w:sz w:val="23"/>
          <w:szCs w:val="23"/>
        </w:rPr>
        <w:t xml:space="preserve">ón realizada </w:t>
      </w:r>
      <w:r w:rsidRPr="008D5346">
        <w:rPr>
          <w:rFonts w:cstheme="minorHAnsi"/>
          <w:sz w:val="23"/>
          <w:szCs w:val="23"/>
        </w:rPr>
        <w:t>por parte de la me</w:t>
      </w:r>
      <w:r w:rsidR="00920A6E" w:rsidRPr="008D5346">
        <w:rPr>
          <w:rFonts w:cstheme="minorHAnsi"/>
          <w:sz w:val="23"/>
          <w:szCs w:val="23"/>
        </w:rPr>
        <w:t>sa</w:t>
      </w:r>
      <w:r w:rsidRPr="008D5346">
        <w:rPr>
          <w:rFonts w:cstheme="minorHAnsi"/>
          <w:sz w:val="23"/>
          <w:szCs w:val="23"/>
        </w:rPr>
        <w:t xml:space="preserve"> de trabajo de la propuesta t</w:t>
      </w:r>
      <w:r w:rsidR="00920A6E" w:rsidRPr="008D5346">
        <w:rPr>
          <w:rFonts w:cstheme="minorHAnsi"/>
          <w:sz w:val="23"/>
          <w:szCs w:val="23"/>
        </w:rPr>
        <w:t xml:space="preserve">écnica se propone </w:t>
      </w:r>
      <w:r w:rsidRPr="008D5346">
        <w:rPr>
          <w:rFonts w:cstheme="minorHAnsi"/>
          <w:sz w:val="23"/>
          <w:szCs w:val="23"/>
        </w:rPr>
        <w:t xml:space="preserve">como calificación del 60% sesenta por cierto correspondiente a dicha propuesta. </w:t>
      </w:r>
      <w:r w:rsidR="00D65BD9" w:rsidRPr="008D5346">
        <w:rPr>
          <w:rFonts w:cstheme="minorHAnsi"/>
          <w:sz w:val="23"/>
          <w:szCs w:val="23"/>
        </w:rPr>
        <w:t>-----</w:t>
      </w:r>
      <w:r w:rsidR="008D5346">
        <w:rPr>
          <w:rFonts w:cstheme="minorHAnsi"/>
          <w:sz w:val="23"/>
          <w:szCs w:val="23"/>
        </w:rPr>
        <w:t>----------------</w:t>
      </w:r>
      <w:r w:rsidR="00D65BD9" w:rsidRPr="008D5346">
        <w:rPr>
          <w:rFonts w:cstheme="minorHAnsi"/>
          <w:sz w:val="23"/>
          <w:szCs w:val="23"/>
        </w:rPr>
        <w:t>-----</w:t>
      </w:r>
    </w:p>
    <w:p w:rsidR="008D5346" w:rsidRDefault="008D5346" w:rsidP="008D5346">
      <w:pPr>
        <w:spacing w:after="0" w:line="240" w:lineRule="auto"/>
        <w:contextualSpacing/>
        <w:jc w:val="center"/>
        <w:rPr>
          <w:rFonts w:cstheme="minorHAnsi"/>
          <w:b/>
          <w:sz w:val="24"/>
          <w:szCs w:val="24"/>
        </w:rPr>
      </w:pPr>
    </w:p>
    <w:p w:rsidR="002E5AEB" w:rsidRDefault="002E5AEB" w:rsidP="008D5346">
      <w:pPr>
        <w:spacing w:after="0" w:line="240" w:lineRule="auto"/>
        <w:contextualSpacing/>
        <w:jc w:val="center"/>
        <w:rPr>
          <w:rFonts w:cstheme="minorHAnsi"/>
          <w:b/>
          <w:sz w:val="24"/>
          <w:szCs w:val="24"/>
        </w:rPr>
      </w:pPr>
      <w:r w:rsidRPr="002E5AEB">
        <w:rPr>
          <w:rFonts w:cstheme="minorHAnsi"/>
          <w:b/>
          <w:sz w:val="24"/>
          <w:szCs w:val="24"/>
        </w:rPr>
        <w:t xml:space="preserve">MESA DE TRABAJO PROPUESTA </w:t>
      </w:r>
      <w:r>
        <w:rPr>
          <w:rFonts w:cstheme="minorHAnsi"/>
          <w:b/>
          <w:sz w:val="24"/>
          <w:szCs w:val="24"/>
        </w:rPr>
        <w:t xml:space="preserve">ECONÓMICA </w:t>
      </w:r>
    </w:p>
    <w:p w:rsidR="002E5AEB" w:rsidRDefault="002E5AEB" w:rsidP="008D5346">
      <w:pPr>
        <w:spacing w:after="0" w:line="240" w:lineRule="auto"/>
        <w:contextualSpacing/>
        <w:jc w:val="both"/>
        <w:rPr>
          <w:rFonts w:cstheme="minorHAnsi"/>
          <w:sz w:val="24"/>
          <w:szCs w:val="24"/>
        </w:rPr>
      </w:pPr>
    </w:p>
    <w:tbl>
      <w:tblPr>
        <w:tblW w:w="10206" w:type="dxa"/>
        <w:tblInd w:w="421" w:type="dxa"/>
        <w:tblLayout w:type="fixed"/>
        <w:tblCellMar>
          <w:left w:w="70" w:type="dxa"/>
          <w:right w:w="70" w:type="dxa"/>
        </w:tblCellMar>
        <w:tblLook w:val="04A0" w:firstRow="1" w:lastRow="0" w:firstColumn="1" w:lastColumn="0" w:noHBand="0" w:noVBand="1"/>
      </w:tblPr>
      <w:tblGrid>
        <w:gridCol w:w="7512"/>
        <w:gridCol w:w="1418"/>
        <w:gridCol w:w="1276"/>
      </w:tblGrid>
      <w:tr w:rsidR="00920A6E" w:rsidRPr="00920A6E" w:rsidTr="00D65BD9">
        <w:trPr>
          <w:trHeight w:val="840"/>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xml:space="preserve">PROPUESTA ECONÓMICA (40%)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CUMPLE (PORCENTAJE)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xml:space="preserve">NO CUMPLE </w:t>
            </w:r>
          </w:p>
        </w:tc>
      </w:tr>
      <w:tr w:rsidR="00920A6E" w:rsidRPr="00920A6E" w:rsidTr="00D65BD9">
        <w:trPr>
          <w:trHeight w:val="3300"/>
        </w:trPr>
        <w:tc>
          <w:tcPr>
            <w:tcW w:w="7512" w:type="dxa"/>
            <w:tcBorders>
              <w:top w:val="nil"/>
              <w:left w:val="single" w:sz="4" w:space="0" w:color="auto"/>
              <w:bottom w:val="single" w:sz="4" w:space="0" w:color="auto"/>
              <w:right w:val="single" w:sz="4" w:space="0" w:color="auto"/>
            </w:tcBorders>
            <w:shd w:val="clear" w:color="000000" w:fill="FFFF00"/>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lastRenderedPageBreak/>
              <w:t>PE 1.-</w:t>
            </w:r>
            <w:r w:rsidRPr="00920A6E">
              <w:rPr>
                <w:rFonts w:ascii="Calibri" w:eastAsia="Times New Roman" w:hAnsi="Calibri" w:cs="Calibri"/>
                <w:color w:val="000000"/>
                <w:sz w:val="20"/>
                <w:lang w:eastAsia="es-ES"/>
              </w:rPr>
              <w:t xml:space="preserve"> Carta Compromiso.- Debidamente firmada por el representante legal, con papel membretado por la empresa, debiendo indicar su propuesta con número y letra, el importe mensual durante los 240 meses de la concesión, incluyendo el Impuesto al Valor Agregado (IVA) en la que se contemple, el gasto por la sustitución de las luminarias, el pago de los recibos de CFE, contemplados en el anexo denominado “LISTADO DE RECIBOS DE CFE", y el gasto por mantenimiento y operación del sistema de Alumbrado Público Municipal, tomando en cuenta un incremento mensual acorde a la tarifa AP determinada por la Comisión Federal de Electricidad. La propuesta económica que ofrezcan los Licitantes deberá de incluir al menos un descuento del 2% en valores reales a través del tiempo respecto de lo que el Ayuntamiento paga actualmente a la Comisión Federal de Electricidad por suministro de energía eléctrica o pagaría en el transcurso de los 20 años de la concesión.</w:t>
            </w:r>
          </w:p>
        </w:tc>
        <w:tc>
          <w:tcPr>
            <w:tcW w:w="1418" w:type="dxa"/>
            <w:tcBorders>
              <w:top w:val="nil"/>
              <w:left w:val="nil"/>
              <w:bottom w:val="single" w:sz="4" w:space="0" w:color="auto"/>
              <w:right w:val="single" w:sz="4" w:space="0" w:color="auto"/>
            </w:tcBorders>
            <w:shd w:val="clear" w:color="000000" w:fill="FFFF00"/>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6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 xml:space="preserve">PE 2.- </w:t>
            </w:r>
            <w:r w:rsidRPr="00920A6E">
              <w:rPr>
                <w:rFonts w:ascii="Calibri" w:eastAsia="Times New Roman" w:hAnsi="Calibri" w:cs="Calibri"/>
                <w:color w:val="000000"/>
                <w:sz w:val="20"/>
                <w:lang w:eastAsia="es-ES"/>
              </w:rPr>
              <w:t>Calendario de actividades de la sustitución e instalación de las luminarias, indicando mensualmente el número de luminarias que se colocaran.</w:t>
            </w:r>
            <w:r w:rsidRPr="00920A6E">
              <w:rPr>
                <w:rFonts w:ascii="Calibri" w:eastAsia="Times New Roman" w:hAnsi="Calibri" w:cs="Calibri"/>
                <w:b/>
                <w:bCs/>
                <w:color w:val="000000"/>
                <w:sz w:val="20"/>
                <w:lang w:eastAsia="es-ES"/>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1800"/>
        </w:trPr>
        <w:tc>
          <w:tcPr>
            <w:tcW w:w="7512" w:type="dxa"/>
            <w:tcBorders>
              <w:top w:val="nil"/>
              <w:left w:val="single" w:sz="4" w:space="0" w:color="auto"/>
              <w:bottom w:val="single" w:sz="4" w:space="0" w:color="auto"/>
              <w:right w:val="single" w:sz="4" w:space="0" w:color="auto"/>
            </w:tcBorders>
            <w:shd w:val="clear" w:color="000000" w:fill="FFFF00"/>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PE3.-</w:t>
            </w:r>
            <w:r w:rsidRPr="00920A6E">
              <w:rPr>
                <w:rFonts w:ascii="Calibri" w:eastAsia="Times New Roman" w:hAnsi="Calibri" w:cs="Calibri"/>
                <w:i/>
                <w:iCs/>
                <w:color w:val="000000"/>
                <w:sz w:val="20"/>
                <w:lang w:eastAsia="es-ES"/>
              </w:rPr>
              <w:t xml:space="preserve"> </w:t>
            </w:r>
            <w:r w:rsidRPr="00920A6E">
              <w:rPr>
                <w:rFonts w:ascii="Calibri" w:eastAsia="Times New Roman" w:hAnsi="Calibri" w:cs="Calibri"/>
                <w:color w:val="000000"/>
                <w:sz w:val="20"/>
                <w:lang w:eastAsia="es-ES"/>
              </w:rPr>
              <w:t>Garantía de seriedad, la cual deberá de constar mediante fianza irrevocable, emitida por parte de una institución financiera acreditada y a favor del H. Ayuntamiento de Zapotlán El Grande, Jalisco, por el 10% del valor de los primeros 24 meses de la prestación de los servicios propuestos antes de I.V.A., que garantice específicamente al licitante por la propuesta económica planteada en el presente proceso de licitación, debiendo la misma de estar vigente al menos por 12 (doce) meses.</w:t>
            </w:r>
          </w:p>
        </w:tc>
        <w:tc>
          <w:tcPr>
            <w:tcW w:w="1418" w:type="dxa"/>
            <w:tcBorders>
              <w:top w:val="nil"/>
              <w:left w:val="nil"/>
              <w:bottom w:val="single" w:sz="4" w:space="0" w:color="auto"/>
              <w:right w:val="single" w:sz="4" w:space="0" w:color="auto"/>
            </w:tcBorders>
            <w:shd w:val="clear" w:color="000000" w:fill="FFFF00"/>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1200"/>
        </w:trPr>
        <w:tc>
          <w:tcPr>
            <w:tcW w:w="7512" w:type="dxa"/>
            <w:tcBorders>
              <w:top w:val="nil"/>
              <w:left w:val="single" w:sz="4" w:space="0" w:color="auto"/>
              <w:bottom w:val="single" w:sz="4" w:space="0" w:color="auto"/>
              <w:right w:val="single" w:sz="4" w:space="0" w:color="auto"/>
            </w:tcBorders>
            <w:shd w:val="clear" w:color="000000" w:fill="FFFF00"/>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PE4.-</w:t>
            </w:r>
            <w:r w:rsidRPr="00920A6E">
              <w:rPr>
                <w:rFonts w:ascii="Calibri" w:eastAsia="Times New Roman" w:hAnsi="Calibri" w:cs="Calibri"/>
                <w:color w:val="000000"/>
                <w:sz w:val="20"/>
                <w:lang w:eastAsia="es-ES"/>
              </w:rPr>
              <w:t xml:space="preserve"> Tabla de costos por tipo de luminarias propuesta indicando marca y modelo, desglosando el costo directo de la luminaria y los costos asociados a su instalación (mano de obra, maquinaria, equipo, costos indirectos, materiales de anclaje y todo lo necesario para su correcta instalación), acorde a la tablas y especificaciones del Anexo Técnico 1  </w:t>
            </w:r>
          </w:p>
        </w:tc>
        <w:tc>
          <w:tcPr>
            <w:tcW w:w="1418" w:type="dxa"/>
            <w:tcBorders>
              <w:top w:val="nil"/>
              <w:left w:val="nil"/>
              <w:bottom w:val="single" w:sz="4" w:space="0" w:color="auto"/>
              <w:right w:val="single" w:sz="4" w:space="0" w:color="auto"/>
            </w:tcBorders>
            <w:shd w:val="clear" w:color="000000" w:fill="FFFF00"/>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3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PE5.-</w:t>
            </w:r>
            <w:r w:rsidRPr="00920A6E">
              <w:rPr>
                <w:rFonts w:ascii="Calibri" w:eastAsia="Times New Roman" w:hAnsi="Calibri" w:cs="Calibri"/>
                <w:color w:val="000000"/>
                <w:sz w:val="20"/>
                <w:lang w:eastAsia="es-ES"/>
              </w:rPr>
              <w:t xml:space="preserve"> Propuesta de ahorro medio ambiental. </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6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 xml:space="preserve">PE6.- </w:t>
            </w:r>
            <w:r w:rsidRPr="00920A6E">
              <w:rPr>
                <w:rFonts w:ascii="Calibri" w:eastAsia="Times New Roman" w:hAnsi="Calibri" w:cs="Calibri"/>
                <w:color w:val="000000"/>
                <w:sz w:val="20"/>
                <w:lang w:eastAsia="es-ES"/>
              </w:rPr>
              <w:t>Listado de maquinaria y equipo, que se utilizara en el mantenimiento del sistema de alumbrado, indicando su costo, marca, modelo, vida útil, si es propia o rentada.</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9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PE7.-</w:t>
            </w:r>
            <w:r w:rsidRPr="00920A6E">
              <w:rPr>
                <w:rFonts w:ascii="Calibri" w:eastAsia="Times New Roman" w:hAnsi="Calibri" w:cs="Calibri"/>
                <w:color w:val="000000"/>
                <w:sz w:val="20"/>
                <w:lang w:eastAsia="es-ES"/>
              </w:rPr>
              <w:t xml:space="preserve"> Listado de personal técnico y operativo que participara en el mantenimiento del sistema de alumbrado indicando su salario base y prestaciones de manera anualizada, indicando el porcentaje de incremento anual.</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6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PE8.-</w:t>
            </w:r>
            <w:r w:rsidRPr="00920A6E">
              <w:rPr>
                <w:rFonts w:ascii="Calibri" w:eastAsia="Times New Roman" w:hAnsi="Calibri" w:cs="Calibri"/>
                <w:color w:val="000000"/>
                <w:sz w:val="20"/>
                <w:lang w:eastAsia="es-ES"/>
              </w:rPr>
              <w:t xml:space="preserve"> Proyección anualizada de gastos administrativos indicando el porcentaje de incremento anual. (Rentas de oficinas, bodegas, gasolina, </w:t>
            </w:r>
            <w:proofErr w:type="spellStart"/>
            <w:r w:rsidRPr="00920A6E">
              <w:rPr>
                <w:rFonts w:ascii="Calibri" w:eastAsia="Times New Roman" w:hAnsi="Calibri" w:cs="Calibri"/>
                <w:color w:val="000000"/>
                <w:sz w:val="20"/>
                <w:lang w:eastAsia="es-ES"/>
              </w:rPr>
              <w:t>etc</w:t>
            </w:r>
            <w:proofErr w:type="spellEnd"/>
            <w:r w:rsidRPr="00920A6E">
              <w:rPr>
                <w:rFonts w:ascii="Calibri" w:eastAsia="Times New Roman" w:hAnsi="Calibri" w:cs="Calibri"/>
                <w:color w:val="000000"/>
                <w:sz w:val="20"/>
                <w:lang w:eastAsia="es-ES"/>
              </w:rPr>
              <w:t>)</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6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 xml:space="preserve">PE9.-  </w:t>
            </w:r>
            <w:r w:rsidRPr="00920A6E">
              <w:rPr>
                <w:rFonts w:ascii="Calibri" w:eastAsia="Times New Roman" w:hAnsi="Calibri" w:cs="Calibri"/>
                <w:color w:val="000000"/>
                <w:sz w:val="20"/>
                <w:lang w:eastAsia="es-ES"/>
              </w:rPr>
              <w:t>Proyección anualizada de costos de mantenimiento indicando el porcentaje de incremento anual. (Materiales y accesorios para mantenimiento).</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600"/>
        </w:trPr>
        <w:tc>
          <w:tcPr>
            <w:tcW w:w="7512" w:type="dxa"/>
            <w:tcBorders>
              <w:top w:val="nil"/>
              <w:left w:val="single" w:sz="4" w:space="0" w:color="auto"/>
              <w:bottom w:val="single" w:sz="4" w:space="0" w:color="auto"/>
              <w:right w:val="single" w:sz="4" w:space="0" w:color="auto"/>
            </w:tcBorders>
            <w:shd w:val="clear" w:color="000000" w:fill="FFFF00"/>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PE10.-</w:t>
            </w:r>
            <w:r w:rsidRPr="00920A6E">
              <w:rPr>
                <w:rFonts w:ascii="Calibri" w:eastAsia="Times New Roman" w:hAnsi="Calibri" w:cs="Calibri"/>
                <w:color w:val="000000"/>
                <w:sz w:val="20"/>
                <w:lang w:eastAsia="es-ES"/>
              </w:rPr>
              <w:t xml:space="preserve"> Tabla de amortización del financiamiento anualizado indicando la tasa de interés anual, numero de pagos, pago de intereses y pago a capital.</w:t>
            </w:r>
          </w:p>
        </w:tc>
        <w:tc>
          <w:tcPr>
            <w:tcW w:w="1418" w:type="dxa"/>
            <w:tcBorders>
              <w:top w:val="nil"/>
              <w:left w:val="nil"/>
              <w:bottom w:val="single" w:sz="4" w:space="0" w:color="auto"/>
              <w:right w:val="single" w:sz="4" w:space="0" w:color="auto"/>
            </w:tcBorders>
            <w:shd w:val="clear" w:color="000000" w:fill="FFFF00"/>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5%</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300"/>
        </w:trPr>
        <w:tc>
          <w:tcPr>
            <w:tcW w:w="7512" w:type="dxa"/>
            <w:tcBorders>
              <w:top w:val="nil"/>
              <w:left w:val="single" w:sz="4" w:space="0" w:color="auto"/>
              <w:bottom w:val="single" w:sz="4" w:space="0" w:color="auto"/>
              <w:right w:val="single" w:sz="4" w:space="0" w:color="auto"/>
            </w:tcBorders>
            <w:shd w:val="clear" w:color="auto" w:fill="auto"/>
            <w:vAlign w:val="center"/>
            <w:hideMark/>
          </w:tcPr>
          <w:p w:rsidR="00920A6E" w:rsidRPr="00920A6E" w:rsidRDefault="00920A6E" w:rsidP="00920A6E">
            <w:pPr>
              <w:spacing w:after="0" w:line="240" w:lineRule="auto"/>
              <w:jc w:val="both"/>
              <w:rPr>
                <w:rFonts w:ascii="Calibri" w:eastAsia="Times New Roman" w:hAnsi="Calibri" w:cs="Calibri"/>
                <w:b/>
                <w:bCs/>
                <w:color w:val="000000"/>
                <w:sz w:val="20"/>
              </w:rPr>
            </w:pPr>
            <w:r w:rsidRPr="00920A6E">
              <w:rPr>
                <w:rFonts w:ascii="Calibri" w:eastAsia="Times New Roman" w:hAnsi="Calibri" w:cstheme="minorHAnsi"/>
                <w:b/>
                <w:bCs/>
                <w:color w:val="000000"/>
                <w:sz w:val="20"/>
                <w:lang w:eastAsia="es-ES"/>
              </w:rPr>
              <w:t>PE 11.-</w:t>
            </w:r>
            <w:r w:rsidRPr="00920A6E">
              <w:rPr>
                <w:rFonts w:ascii="Calibri" w:eastAsia="Times New Roman" w:hAnsi="Calibri" w:cs="Calibri"/>
                <w:color w:val="000000"/>
                <w:sz w:val="20"/>
                <w:lang w:eastAsia="es-ES"/>
              </w:rPr>
              <w:t xml:space="preserve"> Porcentaje de utilidad propuesto por el licitante, incluyendo el pago de I.S.R  </w:t>
            </w:r>
          </w:p>
        </w:tc>
        <w:tc>
          <w:tcPr>
            <w:tcW w:w="1418"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X</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r w:rsidR="00920A6E" w:rsidRPr="00920A6E" w:rsidTr="00D65BD9">
        <w:trPr>
          <w:trHeight w:val="420"/>
        </w:trPr>
        <w:tc>
          <w:tcPr>
            <w:tcW w:w="7512" w:type="dxa"/>
            <w:tcBorders>
              <w:top w:val="nil"/>
              <w:left w:val="single" w:sz="4" w:space="0" w:color="auto"/>
              <w:bottom w:val="single" w:sz="4" w:space="0" w:color="auto"/>
              <w:right w:val="single" w:sz="4" w:space="0" w:color="auto"/>
            </w:tcBorders>
            <w:shd w:val="clear" w:color="000000" w:fill="FF0000"/>
            <w:vAlign w:val="bottom"/>
            <w:hideMark/>
          </w:tcPr>
          <w:p w:rsidR="00920A6E" w:rsidRPr="00920A6E" w:rsidRDefault="00920A6E" w:rsidP="00920A6E">
            <w:pPr>
              <w:spacing w:after="0" w:line="240" w:lineRule="auto"/>
              <w:rPr>
                <w:rFonts w:ascii="Calibri" w:eastAsia="Times New Roman" w:hAnsi="Calibri" w:cs="Calibri"/>
                <w:b/>
                <w:bCs/>
                <w:color w:val="000000"/>
                <w:sz w:val="20"/>
                <w:szCs w:val="32"/>
              </w:rPr>
            </w:pPr>
            <w:r w:rsidRPr="00920A6E">
              <w:rPr>
                <w:rFonts w:ascii="Calibri" w:eastAsia="Times New Roman" w:hAnsi="Calibri" w:cs="Calibri"/>
                <w:b/>
                <w:bCs/>
                <w:color w:val="000000"/>
                <w:sz w:val="20"/>
                <w:szCs w:val="32"/>
              </w:rPr>
              <w:t xml:space="preserve">TOTAL </w:t>
            </w:r>
          </w:p>
        </w:tc>
        <w:tc>
          <w:tcPr>
            <w:tcW w:w="1418" w:type="dxa"/>
            <w:tcBorders>
              <w:top w:val="nil"/>
              <w:left w:val="nil"/>
              <w:bottom w:val="single" w:sz="4" w:space="0" w:color="auto"/>
              <w:right w:val="single" w:sz="4" w:space="0" w:color="auto"/>
            </w:tcBorders>
            <w:shd w:val="clear" w:color="000000" w:fill="FF0000"/>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szCs w:val="32"/>
              </w:rPr>
            </w:pPr>
            <w:r w:rsidRPr="00920A6E">
              <w:rPr>
                <w:rFonts w:ascii="Calibri" w:eastAsia="Times New Roman" w:hAnsi="Calibri" w:cs="Calibri"/>
                <w:b/>
                <w:bCs/>
                <w:color w:val="000000"/>
                <w:sz w:val="20"/>
                <w:szCs w:val="32"/>
              </w:rPr>
              <w:t>40%</w:t>
            </w:r>
          </w:p>
        </w:tc>
        <w:tc>
          <w:tcPr>
            <w:tcW w:w="1276" w:type="dxa"/>
            <w:tcBorders>
              <w:top w:val="nil"/>
              <w:left w:val="nil"/>
              <w:bottom w:val="single" w:sz="4" w:space="0" w:color="auto"/>
              <w:right w:val="single" w:sz="4" w:space="0" w:color="auto"/>
            </w:tcBorders>
            <w:shd w:val="clear" w:color="auto" w:fill="auto"/>
            <w:noWrap/>
            <w:vAlign w:val="center"/>
            <w:hideMark/>
          </w:tcPr>
          <w:p w:rsidR="00920A6E" w:rsidRPr="00920A6E" w:rsidRDefault="00920A6E" w:rsidP="00920A6E">
            <w:pPr>
              <w:spacing w:after="0" w:line="240" w:lineRule="auto"/>
              <w:jc w:val="center"/>
              <w:rPr>
                <w:rFonts w:ascii="Calibri" w:eastAsia="Times New Roman" w:hAnsi="Calibri" w:cs="Calibri"/>
                <w:b/>
                <w:bCs/>
                <w:color w:val="000000"/>
                <w:sz w:val="20"/>
              </w:rPr>
            </w:pPr>
            <w:r w:rsidRPr="00920A6E">
              <w:rPr>
                <w:rFonts w:ascii="Calibri" w:eastAsia="Times New Roman" w:hAnsi="Calibri" w:cs="Calibri"/>
                <w:b/>
                <w:bCs/>
                <w:color w:val="000000"/>
                <w:sz w:val="20"/>
              </w:rPr>
              <w:t> </w:t>
            </w:r>
          </w:p>
        </w:tc>
      </w:tr>
    </w:tbl>
    <w:p w:rsidR="00920A6E" w:rsidRDefault="00920A6E" w:rsidP="00C425AC">
      <w:pPr>
        <w:contextualSpacing/>
        <w:jc w:val="both"/>
        <w:rPr>
          <w:rFonts w:cstheme="minorHAnsi"/>
          <w:sz w:val="24"/>
          <w:szCs w:val="24"/>
        </w:rPr>
      </w:pPr>
    </w:p>
    <w:p w:rsidR="00920A6E" w:rsidRPr="008D5346" w:rsidRDefault="00920A6E" w:rsidP="00920A6E">
      <w:pPr>
        <w:contextualSpacing/>
        <w:jc w:val="both"/>
        <w:rPr>
          <w:rFonts w:cstheme="minorHAnsi"/>
          <w:sz w:val="23"/>
          <w:szCs w:val="23"/>
        </w:rPr>
      </w:pPr>
      <w:r w:rsidRPr="008D5346">
        <w:rPr>
          <w:rFonts w:cstheme="minorHAnsi"/>
          <w:sz w:val="23"/>
          <w:szCs w:val="23"/>
        </w:rPr>
        <w:t xml:space="preserve">Por lo antes señalado y después de la revisión realizada por parte de la mesa de trabajo de la propuesta económica se propone como calificación del 60% sesenta por cierto correspondiente a dicha propuesta. </w:t>
      </w:r>
      <w:r w:rsidR="001E4998" w:rsidRPr="008D5346">
        <w:rPr>
          <w:rFonts w:cstheme="minorHAnsi"/>
          <w:sz w:val="23"/>
          <w:szCs w:val="23"/>
        </w:rPr>
        <w:t>----</w:t>
      </w:r>
      <w:r w:rsidR="008D5346">
        <w:rPr>
          <w:rFonts w:cstheme="minorHAnsi"/>
          <w:sz w:val="23"/>
          <w:szCs w:val="23"/>
        </w:rPr>
        <w:t>---------------------</w:t>
      </w:r>
      <w:r w:rsidR="001E4998" w:rsidRPr="008D5346">
        <w:rPr>
          <w:rFonts w:cstheme="minorHAnsi"/>
          <w:sz w:val="23"/>
          <w:szCs w:val="23"/>
        </w:rPr>
        <w:t>-</w:t>
      </w:r>
    </w:p>
    <w:p w:rsidR="00193261" w:rsidRPr="008D5346" w:rsidRDefault="00193261" w:rsidP="00193261">
      <w:pPr>
        <w:pStyle w:val="Sinespaciado"/>
        <w:jc w:val="both"/>
        <w:rPr>
          <w:rFonts w:cstheme="minorHAnsi"/>
          <w:sz w:val="23"/>
          <w:szCs w:val="23"/>
        </w:rPr>
      </w:pPr>
      <w:r w:rsidRPr="008D5346">
        <w:rPr>
          <w:rFonts w:cstheme="minorHAnsi"/>
          <w:sz w:val="23"/>
          <w:szCs w:val="23"/>
        </w:rPr>
        <w:t xml:space="preserve">Por lo que una vez </w:t>
      </w:r>
      <w:r w:rsidR="003A10EA" w:rsidRPr="008D5346">
        <w:rPr>
          <w:rFonts w:cstheme="minorHAnsi"/>
          <w:sz w:val="23"/>
          <w:szCs w:val="23"/>
        </w:rPr>
        <w:t xml:space="preserve">analizadas debidamente las propuestas </w:t>
      </w:r>
      <w:r w:rsidRPr="008D5346">
        <w:rPr>
          <w:rFonts w:cstheme="minorHAnsi"/>
          <w:sz w:val="23"/>
          <w:szCs w:val="23"/>
        </w:rPr>
        <w:t>tanto económica</w:t>
      </w:r>
      <w:r w:rsidR="00F94531" w:rsidRPr="008D5346">
        <w:rPr>
          <w:rFonts w:cstheme="minorHAnsi"/>
          <w:sz w:val="23"/>
          <w:szCs w:val="23"/>
        </w:rPr>
        <w:t xml:space="preserve"> como técnica</w:t>
      </w:r>
      <w:r w:rsidRPr="008D5346">
        <w:rPr>
          <w:rFonts w:cstheme="minorHAnsi"/>
          <w:sz w:val="23"/>
          <w:szCs w:val="23"/>
        </w:rPr>
        <w:t xml:space="preserve"> presentadas por </w:t>
      </w:r>
      <w:r w:rsidR="00FE05C5" w:rsidRPr="008D5346">
        <w:rPr>
          <w:rFonts w:cstheme="minorHAnsi"/>
          <w:sz w:val="23"/>
          <w:szCs w:val="23"/>
        </w:rPr>
        <w:t>el licitante</w:t>
      </w:r>
      <w:r w:rsidRPr="008D5346">
        <w:rPr>
          <w:rFonts w:cstheme="minorHAnsi"/>
          <w:sz w:val="23"/>
          <w:szCs w:val="23"/>
        </w:rPr>
        <w:t xml:space="preserve"> </w:t>
      </w:r>
      <w:r w:rsidR="00FE05C5" w:rsidRPr="008D5346">
        <w:rPr>
          <w:rFonts w:cstheme="minorHAnsi"/>
          <w:sz w:val="23"/>
          <w:szCs w:val="23"/>
        </w:rPr>
        <w:t xml:space="preserve">que </w:t>
      </w:r>
      <w:r w:rsidR="00AF0D67" w:rsidRPr="008D5346">
        <w:rPr>
          <w:rFonts w:cstheme="minorHAnsi"/>
          <w:sz w:val="23"/>
          <w:szCs w:val="23"/>
        </w:rPr>
        <w:t>tenía</w:t>
      </w:r>
      <w:r w:rsidR="00FE05C5" w:rsidRPr="008D5346">
        <w:rPr>
          <w:rFonts w:cstheme="minorHAnsi"/>
          <w:sz w:val="23"/>
          <w:szCs w:val="23"/>
        </w:rPr>
        <w:t xml:space="preserve"> la propuesta por debajo de los presupuestado por la hacienda municipal </w:t>
      </w:r>
      <w:r w:rsidR="003A10EA" w:rsidRPr="008D5346">
        <w:rPr>
          <w:rFonts w:cstheme="minorHAnsi"/>
          <w:sz w:val="23"/>
          <w:szCs w:val="23"/>
        </w:rPr>
        <w:t xml:space="preserve">y </w:t>
      </w:r>
      <w:r w:rsidRPr="008D5346">
        <w:rPr>
          <w:rFonts w:cstheme="minorHAnsi"/>
          <w:sz w:val="23"/>
          <w:szCs w:val="23"/>
        </w:rPr>
        <w:t xml:space="preserve">siendo </w:t>
      </w:r>
      <w:r w:rsidR="003A10EA" w:rsidRPr="008D5346">
        <w:rPr>
          <w:rFonts w:cstheme="minorHAnsi"/>
          <w:sz w:val="23"/>
          <w:szCs w:val="23"/>
        </w:rPr>
        <w:t xml:space="preserve">suficientemente discutido el punto por parte de los integrantes del </w:t>
      </w:r>
      <w:r w:rsidRPr="008D5346">
        <w:rPr>
          <w:rFonts w:cstheme="minorHAnsi"/>
          <w:sz w:val="23"/>
          <w:szCs w:val="23"/>
        </w:rPr>
        <w:t>CÓMITE ESPECIFICO DE ADJUDICACIÓN DE LA CONCESIÓN DEL PROYECTO DE MODERNIZACIÓN SUSTENTABLE DEL SISTEMA DE ALUMBRADO PÚBLICO PARA EL MUNICIPIO DE ZAPOTLÁN EL GRANDE, JALISCO, INCLUYENDO SU SUSTITUCIÓN, MANTENIMIENTO Y OPERACIÓN, se somete a su consideración para  votación, como licitante ganadora a la empresa</w:t>
      </w:r>
      <w:r w:rsidR="003F4CA9" w:rsidRPr="008D5346">
        <w:rPr>
          <w:rFonts w:cstheme="minorHAnsi"/>
          <w:sz w:val="23"/>
          <w:szCs w:val="23"/>
        </w:rPr>
        <w:t xml:space="preserve"> “</w:t>
      </w:r>
      <w:proofErr w:type="spellStart"/>
      <w:r w:rsidR="003F4CA9" w:rsidRPr="008D5346">
        <w:rPr>
          <w:rFonts w:cstheme="minorHAnsi"/>
          <w:b/>
          <w:sz w:val="23"/>
          <w:szCs w:val="23"/>
        </w:rPr>
        <w:t>Parkingmeter</w:t>
      </w:r>
      <w:proofErr w:type="spellEnd"/>
      <w:r w:rsidR="003F4CA9" w:rsidRPr="008D5346">
        <w:rPr>
          <w:rFonts w:cstheme="minorHAnsi"/>
          <w:b/>
          <w:sz w:val="23"/>
          <w:szCs w:val="23"/>
        </w:rPr>
        <w:t xml:space="preserve"> S.A. de C.V</w:t>
      </w:r>
      <w:r w:rsidR="003F4CA9" w:rsidRPr="008D5346">
        <w:rPr>
          <w:rFonts w:cstheme="minorHAnsi"/>
          <w:sz w:val="23"/>
          <w:szCs w:val="23"/>
        </w:rPr>
        <w:t xml:space="preserve">.” que participa en conjunto con la empresa </w:t>
      </w:r>
      <w:r w:rsidR="003F4CA9" w:rsidRPr="00964882">
        <w:rPr>
          <w:rFonts w:cstheme="minorHAnsi"/>
          <w:sz w:val="23"/>
          <w:szCs w:val="23"/>
        </w:rPr>
        <w:t xml:space="preserve">“Comercializadora </w:t>
      </w:r>
      <w:proofErr w:type="spellStart"/>
      <w:r w:rsidR="003F4CA9" w:rsidRPr="00964882">
        <w:rPr>
          <w:rFonts w:cstheme="minorHAnsi"/>
          <w:sz w:val="23"/>
          <w:szCs w:val="23"/>
        </w:rPr>
        <w:t>Bioiluminación</w:t>
      </w:r>
      <w:proofErr w:type="spellEnd"/>
      <w:r w:rsidR="003F4CA9" w:rsidRPr="00964882">
        <w:rPr>
          <w:rFonts w:cstheme="minorHAnsi"/>
          <w:sz w:val="23"/>
          <w:szCs w:val="23"/>
        </w:rPr>
        <w:t xml:space="preserve"> S.A. de C.V.”,</w:t>
      </w:r>
      <w:r w:rsidRPr="008D5346">
        <w:rPr>
          <w:rFonts w:cstheme="minorHAnsi"/>
          <w:sz w:val="23"/>
          <w:szCs w:val="23"/>
        </w:rPr>
        <w:t xml:space="preserve"> ya que cumple con </w:t>
      </w:r>
      <w:r w:rsidR="00C579A8" w:rsidRPr="008D5346">
        <w:rPr>
          <w:rFonts w:cstheme="minorHAnsi"/>
          <w:sz w:val="23"/>
          <w:szCs w:val="23"/>
        </w:rPr>
        <w:t xml:space="preserve">todos </w:t>
      </w:r>
      <w:r w:rsidRPr="008D5346">
        <w:rPr>
          <w:rFonts w:cstheme="minorHAnsi"/>
          <w:sz w:val="23"/>
          <w:szCs w:val="23"/>
        </w:rPr>
        <w:t>los aspectos técnicos</w:t>
      </w:r>
      <w:r w:rsidR="00C579A8" w:rsidRPr="008D5346">
        <w:rPr>
          <w:rFonts w:cstheme="minorHAnsi"/>
          <w:sz w:val="23"/>
          <w:szCs w:val="23"/>
        </w:rPr>
        <w:t xml:space="preserve">, </w:t>
      </w:r>
      <w:r w:rsidRPr="008D5346">
        <w:rPr>
          <w:rFonts w:cstheme="minorHAnsi"/>
          <w:sz w:val="23"/>
          <w:szCs w:val="23"/>
        </w:rPr>
        <w:t>oferta u</w:t>
      </w:r>
      <w:r w:rsidR="00C579A8" w:rsidRPr="008D5346">
        <w:rPr>
          <w:rFonts w:cstheme="minorHAnsi"/>
          <w:sz w:val="23"/>
          <w:szCs w:val="23"/>
        </w:rPr>
        <w:t xml:space="preserve">n buen precio y cubre todas </w:t>
      </w:r>
      <w:r w:rsidRPr="008D5346">
        <w:rPr>
          <w:rFonts w:cstheme="minorHAnsi"/>
          <w:sz w:val="23"/>
          <w:szCs w:val="23"/>
        </w:rPr>
        <w:t xml:space="preserve">las condiciones solicitadas en las bases del proceso de licitación, ya que de acuerdo a los precios del mercado </w:t>
      </w:r>
      <w:r w:rsidR="00FE05C5" w:rsidRPr="008D5346">
        <w:rPr>
          <w:rFonts w:cstheme="minorHAnsi"/>
          <w:sz w:val="23"/>
          <w:szCs w:val="23"/>
        </w:rPr>
        <w:t xml:space="preserve">que maneja son </w:t>
      </w:r>
      <w:r w:rsidRPr="008D5346">
        <w:rPr>
          <w:rFonts w:cstheme="minorHAnsi"/>
          <w:sz w:val="23"/>
          <w:szCs w:val="23"/>
        </w:rPr>
        <w:t>aceptable</w:t>
      </w:r>
      <w:r w:rsidR="00FE05C5" w:rsidRPr="008D5346">
        <w:rPr>
          <w:rFonts w:cstheme="minorHAnsi"/>
          <w:sz w:val="23"/>
          <w:szCs w:val="23"/>
        </w:rPr>
        <w:t>s</w:t>
      </w:r>
      <w:r w:rsidRPr="008D5346">
        <w:rPr>
          <w:rFonts w:cstheme="minorHAnsi"/>
          <w:sz w:val="23"/>
          <w:szCs w:val="23"/>
        </w:rPr>
        <w:t xml:space="preserve"> y cumple</w:t>
      </w:r>
      <w:r w:rsidR="00FE05C5" w:rsidRPr="008D5346">
        <w:rPr>
          <w:rFonts w:cstheme="minorHAnsi"/>
          <w:sz w:val="23"/>
          <w:szCs w:val="23"/>
        </w:rPr>
        <w:t>n</w:t>
      </w:r>
      <w:r w:rsidRPr="008D5346">
        <w:rPr>
          <w:rFonts w:cstheme="minorHAnsi"/>
          <w:sz w:val="23"/>
          <w:szCs w:val="23"/>
        </w:rPr>
        <w:t xml:space="preserve"> </w:t>
      </w:r>
      <w:r w:rsidR="00FE05C5" w:rsidRPr="008D5346">
        <w:rPr>
          <w:rFonts w:cstheme="minorHAnsi"/>
          <w:sz w:val="23"/>
          <w:szCs w:val="23"/>
        </w:rPr>
        <w:t xml:space="preserve">satisfactoriamente </w:t>
      </w:r>
      <w:r w:rsidR="00C579A8" w:rsidRPr="008D5346">
        <w:rPr>
          <w:rFonts w:cstheme="minorHAnsi"/>
          <w:sz w:val="23"/>
          <w:szCs w:val="23"/>
        </w:rPr>
        <w:t>para ser</w:t>
      </w:r>
      <w:r w:rsidRPr="008D5346">
        <w:rPr>
          <w:rFonts w:cstheme="minorHAnsi"/>
          <w:sz w:val="23"/>
          <w:szCs w:val="23"/>
        </w:rPr>
        <w:t xml:space="preserve"> adjudicataria del contrato respectivo</w:t>
      </w:r>
      <w:r w:rsidR="00C579A8" w:rsidRPr="008D5346">
        <w:rPr>
          <w:rFonts w:cstheme="minorHAnsi"/>
          <w:sz w:val="23"/>
          <w:szCs w:val="23"/>
        </w:rPr>
        <w:t xml:space="preserve">, además de contar </w:t>
      </w:r>
      <w:r w:rsidRPr="008D5346">
        <w:rPr>
          <w:rFonts w:cstheme="minorHAnsi"/>
          <w:sz w:val="23"/>
          <w:szCs w:val="23"/>
        </w:rPr>
        <w:t>con la capacidad técnica y jurídica para atender las obligaciones a las que se compro</w:t>
      </w:r>
      <w:r w:rsidR="00C579A8" w:rsidRPr="008D5346">
        <w:rPr>
          <w:rFonts w:cstheme="minorHAnsi"/>
          <w:sz w:val="23"/>
          <w:szCs w:val="23"/>
        </w:rPr>
        <w:t>mete  al formular su propuesta</w:t>
      </w:r>
      <w:r w:rsidRPr="008D5346">
        <w:rPr>
          <w:rFonts w:cstheme="minorHAnsi"/>
          <w:sz w:val="23"/>
          <w:szCs w:val="23"/>
        </w:rPr>
        <w:t>, lo que se consi</w:t>
      </w:r>
      <w:r w:rsidR="00FE05C5" w:rsidRPr="008D5346">
        <w:rPr>
          <w:rFonts w:cstheme="minorHAnsi"/>
          <w:sz w:val="23"/>
          <w:szCs w:val="23"/>
        </w:rPr>
        <w:t xml:space="preserve">dera que le permitirá cumplir </w:t>
      </w:r>
      <w:r w:rsidRPr="008D5346">
        <w:rPr>
          <w:rFonts w:cstheme="minorHAnsi"/>
          <w:sz w:val="23"/>
          <w:szCs w:val="23"/>
        </w:rPr>
        <w:t xml:space="preserve">satisfactoriamente la ejecución del Proyecto de Modernización Sustentable del Sistema de Alumbrado Público para el Municipio de Zapotlán El Grande, Jalisco, Incluyendo su Sustitución, Mantenimiento y Operación. </w:t>
      </w:r>
      <w:r w:rsidR="00C579A8" w:rsidRPr="008D5346">
        <w:rPr>
          <w:rFonts w:cstheme="minorHAnsi"/>
          <w:sz w:val="23"/>
          <w:szCs w:val="23"/>
        </w:rPr>
        <w:t>---------------------</w:t>
      </w:r>
      <w:r w:rsidR="008D5346" w:rsidRPr="008D5346">
        <w:rPr>
          <w:rFonts w:cstheme="minorHAnsi"/>
          <w:sz w:val="23"/>
          <w:szCs w:val="23"/>
        </w:rPr>
        <w:t>---------------------------------------------------------------------------------------------------------</w:t>
      </w:r>
      <w:r w:rsidR="008D5346">
        <w:rPr>
          <w:rFonts w:cstheme="minorHAnsi"/>
          <w:sz w:val="23"/>
          <w:szCs w:val="23"/>
        </w:rPr>
        <w:t>-</w:t>
      </w:r>
      <w:r w:rsidR="00C579A8" w:rsidRPr="008D5346">
        <w:rPr>
          <w:rFonts w:cstheme="minorHAnsi"/>
          <w:sz w:val="23"/>
          <w:szCs w:val="23"/>
        </w:rPr>
        <w:t>-------</w:t>
      </w:r>
    </w:p>
    <w:p w:rsidR="00C579A8" w:rsidRPr="008D5346" w:rsidRDefault="00C579A8" w:rsidP="00193261">
      <w:pPr>
        <w:pStyle w:val="Sinespaciado"/>
        <w:jc w:val="both"/>
        <w:rPr>
          <w:rFonts w:cstheme="minorHAnsi"/>
          <w:sz w:val="23"/>
          <w:szCs w:val="23"/>
        </w:rPr>
      </w:pPr>
    </w:p>
    <w:p w:rsidR="004D2866" w:rsidRPr="004D2866" w:rsidRDefault="00193261" w:rsidP="004D2866">
      <w:pPr>
        <w:spacing w:after="0" w:line="240" w:lineRule="auto"/>
        <w:jc w:val="both"/>
        <w:rPr>
          <w:rFonts w:cstheme="minorHAnsi"/>
          <w:sz w:val="23"/>
          <w:szCs w:val="23"/>
        </w:rPr>
      </w:pPr>
      <w:r w:rsidRPr="008D5346">
        <w:rPr>
          <w:rFonts w:cstheme="minorHAnsi"/>
          <w:sz w:val="23"/>
          <w:szCs w:val="23"/>
        </w:rPr>
        <w:t xml:space="preserve">Por lo antes manifestado </w:t>
      </w:r>
      <w:r w:rsidR="00FE05C5" w:rsidRPr="008D5346">
        <w:rPr>
          <w:rFonts w:cstheme="minorHAnsi"/>
          <w:sz w:val="23"/>
          <w:szCs w:val="23"/>
        </w:rPr>
        <w:t>y</w:t>
      </w:r>
      <w:r w:rsidR="00667B08">
        <w:rPr>
          <w:rFonts w:cstheme="minorHAnsi"/>
          <w:sz w:val="23"/>
          <w:szCs w:val="23"/>
        </w:rPr>
        <w:t xml:space="preserve"> en cumplimiento de la fracción V respecto de las facultades del comité, que a la letra dice:</w:t>
      </w:r>
      <w:r w:rsidR="00667B08" w:rsidRPr="008D5346">
        <w:rPr>
          <w:rFonts w:cstheme="minorHAnsi"/>
          <w:sz w:val="23"/>
          <w:szCs w:val="23"/>
        </w:rPr>
        <w:t xml:space="preserve"> </w:t>
      </w:r>
      <w:r w:rsidR="00667B08">
        <w:rPr>
          <w:rFonts w:cstheme="minorHAnsi"/>
          <w:sz w:val="23"/>
          <w:szCs w:val="23"/>
        </w:rPr>
        <w:t>“</w:t>
      </w:r>
      <w:r w:rsidR="00667B08" w:rsidRPr="008D5346">
        <w:rPr>
          <w:rFonts w:cstheme="minorHAnsi"/>
          <w:sz w:val="23"/>
          <w:szCs w:val="23"/>
        </w:rPr>
        <w:t xml:space="preserve">La responsabilidad del Comité, y por tanto de sus integrantes queda limitada al voto que emita con respecto al asunto sometido a su consideración y en base a los </w:t>
      </w:r>
      <w:r w:rsidR="00667B08" w:rsidRPr="004D2866">
        <w:rPr>
          <w:rFonts w:cstheme="minorHAnsi"/>
          <w:sz w:val="23"/>
          <w:szCs w:val="23"/>
        </w:rPr>
        <w:t>documentos presentados para soporte del procedimiento de recomendación para la contratación de dicho proyecto</w:t>
      </w:r>
      <w:r w:rsidR="00667B08" w:rsidRPr="004D2866">
        <w:rPr>
          <w:rFonts w:cstheme="minorHAnsi"/>
          <w:sz w:val="23"/>
          <w:szCs w:val="23"/>
        </w:rPr>
        <w:t>”, se revisaron</w:t>
      </w:r>
      <w:r w:rsidR="004D2866" w:rsidRPr="004D2866">
        <w:rPr>
          <w:rFonts w:cstheme="minorHAnsi"/>
          <w:sz w:val="23"/>
          <w:szCs w:val="23"/>
        </w:rPr>
        <w:t xml:space="preserve"> de</w:t>
      </w:r>
      <w:r w:rsidR="004D2866" w:rsidRPr="004D2866">
        <w:rPr>
          <w:rFonts w:cstheme="minorHAnsi"/>
          <w:bCs/>
          <w:sz w:val="23"/>
          <w:szCs w:val="23"/>
        </w:rPr>
        <w:t xml:space="preserve"> la empresa </w:t>
      </w:r>
      <w:r w:rsidR="004D2866" w:rsidRPr="004D2866">
        <w:rPr>
          <w:rFonts w:cstheme="minorHAnsi"/>
          <w:sz w:val="23"/>
          <w:szCs w:val="23"/>
        </w:rPr>
        <w:t>“</w:t>
      </w:r>
      <w:proofErr w:type="spellStart"/>
      <w:r w:rsidR="004D2866" w:rsidRPr="004D2866">
        <w:rPr>
          <w:rFonts w:cstheme="minorHAnsi"/>
          <w:b/>
          <w:sz w:val="23"/>
          <w:szCs w:val="23"/>
        </w:rPr>
        <w:t>Parkingmeter</w:t>
      </w:r>
      <w:proofErr w:type="spellEnd"/>
      <w:r w:rsidR="004D2866" w:rsidRPr="004D2866">
        <w:rPr>
          <w:rFonts w:cstheme="minorHAnsi"/>
          <w:b/>
          <w:sz w:val="23"/>
          <w:szCs w:val="23"/>
        </w:rPr>
        <w:t xml:space="preserve"> S.A. de C.V</w:t>
      </w:r>
      <w:r w:rsidR="004D2866" w:rsidRPr="004D2866">
        <w:rPr>
          <w:rFonts w:cstheme="minorHAnsi"/>
          <w:sz w:val="23"/>
          <w:szCs w:val="23"/>
        </w:rPr>
        <w:t>.”</w:t>
      </w:r>
      <w:r w:rsidR="00FE05C5" w:rsidRPr="004D2866">
        <w:rPr>
          <w:rFonts w:cstheme="minorHAnsi"/>
          <w:sz w:val="23"/>
          <w:szCs w:val="23"/>
        </w:rPr>
        <w:t xml:space="preserve"> </w:t>
      </w:r>
      <w:r w:rsidR="004D2866" w:rsidRPr="004D2866">
        <w:rPr>
          <w:rFonts w:cstheme="minorHAnsi"/>
          <w:sz w:val="23"/>
          <w:szCs w:val="23"/>
        </w:rPr>
        <w:t xml:space="preserve">que participa en conjunto con la empresa “Comercializadora </w:t>
      </w:r>
      <w:proofErr w:type="spellStart"/>
      <w:r w:rsidR="004D2866" w:rsidRPr="004D2866">
        <w:rPr>
          <w:rFonts w:cstheme="minorHAnsi"/>
          <w:sz w:val="23"/>
          <w:szCs w:val="23"/>
        </w:rPr>
        <w:t>Bioiluminación</w:t>
      </w:r>
      <w:proofErr w:type="spellEnd"/>
      <w:r w:rsidR="004D2866" w:rsidRPr="004D2866">
        <w:rPr>
          <w:rFonts w:cstheme="minorHAnsi"/>
          <w:sz w:val="23"/>
          <w:szCs w:val="23"/>
        </w:rPr>
        <w:t xml:space="preserve"> S.A. de C.V.”</w:t>
      </w:r>
      <w:r w:rsidR="004D2866" w:rsidRPr="004D2866">
        <w:rPr>
          <w:rFonts w:cstheme="minorHAnsi"/>
          <w:sz w:val="23"/>
          <w:szCs w:val="23"/>
        </w:rPr>
        <w:t xml:space="preserve"> </w:t>
      </w:r>
      <w:r w:rsidR="00FE05C5" w:rsidRPr="004D2866">
        <w:rPr>
          <w:rFonts w:cstheme="minorHAnsi"/>
          <w:sz w:val="23"/>
          <w:szCs w:val="23"/>
        </w:rPr>
        <w:t xml:space="preserve">la propuesta técnica </w:t>
      </w:r>
      <w:r w:rsidR="0030264B" w:rsidRPr="004D2866">
        <w:rPr>
          <w:rFonts w:cstheme="minorHAnsi"/>
          <w:sz w:val="23"/>
          <w:szCs w:val="23"/>
        </w:rPr>
        <w:t xml:space="preserve">con un porcentaje del 60% y la propuesta </w:t>
      </w:r>
      <w:r w:rsidR="00FE05C5" w:rsidRPr="004D2866">
        <w:rPr>
          <w:rFonts w:cstheme="minorHAnsi"/>
          <w:sz w:val="23"/>
          <w:szCs w:val="23"/>
        </w:rPr>
        <w:t xml:space="preserve"> económica </w:t>
      </w:r>
      <w:r w:rsidR="0030264B" w:rsidRPr="004D2866">
        <w:rPr>
          <w:rFonts w:cstheme="minorHAnsi"/>
          <w:sz w:val="23"/>
          <w:szCs w:val="23"/>
        </w:rPr>
        <w:t xml:space="preserve">con un </w:t>
      </w:r>
      <w:r w:rsidR="0030264B" w:rsidRPr="004D2866">
        <w:rPr>
          <w:rFonts w:cstheme="minorHAnsi"/>
          <w:sz w:val="23"/>
          <w:szCs w:val="23"/>
        </w:rPr>
        <w:t>porcentaje del 4</w:t>
      </w:r>
      <w:r w:rsidR="0030264B" w:rsidRPr="004D2866">
        <w:rPr>
          <w:rFonts w:cstheme="minorHAnsi"/>
          <w:sz w:val="23"/>
          <w:szCs w:val="23"/>
        </w:rPr>
        <w:t>0%</w:t>
      </w:r>
      <w:r w:rsidR="0030264B" w:rsidRPr="004D2866">
        <w:rPr>
          <w:rFonts w:cstheme="minorHAnsi"/>
          <w:sz w:val="23"/>
          <w:szCs w:val="23"/>
        </w:rPr>
        <w:t>, logrando una calificación del 100%</w:t>
      </w:r>
      <w:r w:rsidR="0030264B" w:rsidRPr="004D2866">
        <w:rPr>
          <w:rFonts w:cstheme="minorHAnsi"/>
          <w:sz w:val="23"/>
          <w:szCs w:val="23"/>
        </w:rPr>
        <w:t xml:space="preserve"> </w:t>
      </w:r>
      <w:r w:rsidR="0030264B" w:rsidRPr="004D2866">
        <w:rPr>
          <w:rFonts w:cstheme="minorHAnsi"/>
          <w:sz w:val="23"/>
          <w:szCs w:val="23"/>
        </w:rPr>
        <w:t xml:space="preserve">obtenida del análisis realizado </w:t>
      </w:r>
      <w:r w:rsidR="00FE05C5" w:rsidRPr="004D2866">
        <w:rPr>
          <w:rFonts w:cstheme="minorHAnsi"/>
          <w:sz w:val="23"/>
          <w:szCs w:val="23"/>
        </w:rPr>
        <w:t>por parte de los integrantes</w:t>
      </w:r>
      <w:r w:rsidR="0030264B" w:rsidRPr="004D2866">
        <w:rPr>
          <w:rFonts w:cstheme="minorHAnsi"/>
          <w:sz w:val="23"/>
          <w:szCs w:val="23"/>
        </w:rPr>
        <w:t xml:space="preserve">. </w:t>
      </w:r>
    </w:p>
    <w:p w:rsidR="004D2866" w:rsidRPr="004D2866" w:rsidRDefault="004D2866" w:rsidP="004D2866">
      <w:pPr>
        <w:spacing w:after="0" w:line="240" w:lineRule="auto"/>
        <w:jc w:val="both"/>
        <w:rPr>
          <w:rFonts w:cstheme="minorHAnsi"/>
          <w:sz w:val="23"/>
          <w:szCs w:val="23"/>
        </w:rPr>
      </w:pPr>
    </w:p>
    <w:p w:rsidR="00193261" w:rsidRPr="00667B08" w:rsidRDefault="0030264B" w:rsidP="00667B08">
      <w:pPr>
        <w:spacing w:after="0" w:line="240" w:lineRule="auto"/>
        <w:jc w:val="both"/>
        <w:rPr>
          <w:rFonts w:cstheme="minorHAnsi"/>
          <w:sz w:val="23"/>
          <w:szCs w:val="23"/>
        </w:rPr>
      </w:pPr>
      <w:r w:rsidRPr="004D2866">
        <w:rPr>
          <w:rFonts w:cstheme="minorHAnsi"/>
          <w:sz w:val="23"/>
          <w:szCs w:val="23"/>
        </w:rPr>
        <w:t>Por lo tanto</w:t>
      </w:r>
      <w:r w:rsidR="00FE05C5" w:rsidRPr="004D2866">
        <w:rPr>
          <w:rFonts w:cstheme="minorHAnsi"/>
          <w:sz w:val="23"/>
          <w:szCs w:val="23"/>
        </w:rPr>
        <w:t xml:space="preserve"> </w:t>
      </w:r>
      <w:r w:rsidR="00193261" w:rsidRPr="004D2866">
        <w:rPr>
          <w:rFonts w:cstheme="minorHAnsi"/>
          <w:sz w:val="23"/>
          <w:szCs w:val="23"/>
        </w:rPr>
        <w:t>se solicita a los</w:t>
      </w:r>
      <w:r w:rsidR="00193261" w:rsidRPr="004D2866">
        <w:rPr>
          <w:rFonts w:cstheme="minorHAnsi"/>
          <w:bCs/>
          <w:sz w:val="23"/>
          <w:szCs w:val="23"/>
        </w:rPr>
        <w:t xml:space="preserve"> presentes, </w:t>
      </w:r>
      <w:r w:rsidR="00A26688">
        <w:rPr>
          <w:rFonts w:cstheme="minorHAnsi"/>
          <w:bCs/>
          <w:sz w:val="23"/>
          <w:szCs w:val="23"/>
        </w:rPr>
        <w:t xml:space="preserve">que con fundamento en la fracción </w:t>
      </w:r>
      <w:r w:rsidR="00A26688">
        <w:rPr>
          <w:rFonts w:cstheme="minorHAnsi"/>
          <w:sz w:val="23"/>
          <w:szCs w:val="23"/>
        </w:rPr>
        <w:t>III, que a la letra dice “</w:t>
      </w:r>
      <w:r w:rsidR="004D2866" w:rsidRPr="004D2866">
        <w:rPr>
          <w:rFonts w:cstheme="minorHAnsi"/>
          <w:sz w:val="23"/>
          <w:szCs w:val="23"/>
        </w:rPr>
        <w:t>Dictaminar y autorizar sobre la adjudicación del proyecto, a fin de ser presentados al Pleno del Ayuntamiento para las apro</w:t>
      </w:r>
      <w:r w:rsidR="004D2866" w:rsidRPr="004D2866">
        <w:rPr>
          <w:rFonts w:cstheme="minorHAnsi"/>
          <w:sz w:val="23"/>
          <w:szCs w:val="23"/>
        </w:rPr>
        <w:t>baciones de las contrataciones”</w:t>
      </w:r>
      <w:r w:rsidR="00A26688">
        <w:rPr>
          <w:rFonts w:cstheme="minorHAnsi"/>
          <w:sz w:val="23"/>
          <w:szCs w:val="23"/>
        </w:rPr>
        <w:t xml:space="preserve">, se </w:t>
      </w:r>
      <w:proofErr w:type="spellStart"/>
      <w:r w:rsidR="00A26688">
        <w:rPr>
          <w:rFonts w:cstheme="minorHAnsi"/>
          <w:sz w:val="23"/>
          <w:szCs w:val="23"/>
        </w:rPr>
        <w:t>ppone</w:t>
      </w:r>
      <w:proofErr w:type="spellEnd"/>
      <w:r w:rsidR="00A26688">
        <w:rPr>
          <w:rFonts w:cstheme="minorHAnsi"/>
          <w:sz w:val="23"/>
          <w:szCs w:val="23"/>
        </w:rPr>
        <w:t xml:space="preserve"> a su consideración lo siguiente,</w:t>
      </w:r>
      <w:r w:rsidR="004D2866" w:rsidRPr="004D2866">
        <w:rPr>
          <w:rFonts w:cstheme="minorHAnsi"/>
          <w:sz w:val="23"/>
          <w:szCs w:val="23"/>
        </w:rPr>
        <w:t xml:space="preserve"> </w:t>
      </w:r>
      <w:r w:rsidR="00193261" w:rsidRPr="004D2866">
        <w:rPr>
          <w:rFonts w:cstheme="minorHAnsi"/>
          <w:bCs/>
          <w:sz w:val="23"/>
          <w:szCs w:val="23"/>
        </w:rPr>
        <w:t xml:space="preserve">quien esté a favor de </w:t>
      </w:r>
      <w:r w:rsidR="004D2866" w:rsidRPr="004D2866">
        <w:rPr>
          <w:rFonts w:cstheme="minorHAnsi"/>
          <w:bCs/>
          <w:sz w:val="23"/>
          <w:szCs w:val="23"/>
        </w:rPr>
        <w:t xml:space="preserve">proponer al Pleno del Ayuntamiento que se adjudique el proyecto materia de la presente licitación a la empresa </w:t>
      </w:r>
      <w:r w:rsidR="00193261" w:rsidRPr="004D2866">
        <w:rPr>
          <w:rFonts w:cstheme="minorHAnsi"/>
          <w:bCs/>
          <w:sz w:val="23"/>
          <w:szCs w:val="23"/>
        </w:rPr>
        <w:t xml:space="preserve"> </w:t>
      </w:r>
      <w:r w:rsidR="004D2866" w:rsidRPr="004D2866">
        <w:rPr>
          <w:rFonts w:cstheme="minorHAnsi"/>
          <w:sz w:val="23"/>
          <w:szCs w:val="23"/>
        </w:rPr>
        <w:t>“</w:t>
      </w:r>
      <w:proofErr w:type="spellStart"/>
      <w:r w:rsidR="004D2866" w:rsidRPr="004D2866">
        <w:rPr>
          <w:rFonts w:cstheme="minorHAnsi"/>
          <w:b/>
          <w:sz w:val="23"/>
          <w:szCs w:val="23"/>
        </w:rPr>
        <w:t>Parkingmeter</w:t>
      </w:r>
      <w:proofErr w:type="spellEnd"/>
      <w:r w:rsidR="004D2866" w:rsidRPr="004D2866">
        <w:rPr>
          <w:rFonts w:cstheme="minorHAnsi"/>
          <w:b/>
          <w:sz w:val="23"/>
          <w:szCs w:val="23"/>
        </w:rPr>
        <w:t xml:space="preserve"> S.A. de C.V</w:t>
      </w:r>
      <w:r w:rsidR="004D2866" w:rsidRPr="004D2866">
        <w:rPr>
          <w:rFonts w:cstheme="minorHAnsi"/>
          <w:sz w:val="23"/>
          <w:szCs w:val="23"/>
        </w:rPr>
        <w:t>.”</w:t>
      </w:r>
      <w:r w:rsidR="004D2866" w:rsidRPr="004D2866">
        <w:rPr>
          <w:rFonts w:cstheme="minorHAnsi"/>
          <w:sz w:val="23"/>
          <w:szCs w:val="23"/>
        </w:rPr>
        <w:t xml:space="preserve"> </w:t>
      </w:r>
      <w:r w:rsidR="00424579" w:rsidRPr="004D2866">
        <w:rPr>
          <w:rFonts w:cstheme="minorHAnsi"/>
          <w:sz w:val="23"/>
          <w:szCs w:val="23"/>
        </w:rPr>
        <w:t xml:space="preserve">que participa en conjunto con la empresa “Comercializadora </w:t>
      </w:r>
      <w:proofErr w:type="spellStart"/>
      <w:r w:rsidR="00424579" w:rsidRPr="004D2866">
        <w:rPr>
          <w:rFonts w:cstheme="minorHAnsi"/>
          <w:sz w:val="23"/>
          <w:szCs w:val="23"/>
        </w:rPr>
        <w:t>Bioiluminación</w:t>
      </w:r>
      <w:proofErr w:type="spellEnd"/>
      <w:r w:rsidR="00424579" w:rsidRPr="004D2866">
        <w:rPr>
          <w:rFonts w:cstheme="minorHAnsi"/>
          <w:sz w:val="23"/>
          <w:szCs w:val="23"/>
        </w:rPr>
        <w:t xml:space="preserve"> S.A. de C.V.”</w:t>
      </w:r>
      <w:r w:rsidR="00193261" w:rsidRPr="004D2866">
        <w:rPr>
          <w:rFonts w:cstheme="minorHAnsi"/>
          <w:bCs/>
          <w:sz w:val="23"/>
          <w:szCs w:val="23"/>
        </w:rPr>
        <w:t xml:space="preserve">,  favor de manifestarlo levantando la mano: </w:t>
      </w:r>
      <w:r w:rsidR="001E4998" w:rsidRPr="004D2866">
        <w:rPr>
          <w:rFonts w:cstheme="minorHAnsi"/>
          <w:sz w:val="23"/>
          <w:szCs w:val="23"/>
        </w:rPr>
        <w:t>------------------------------------</w:t>
      </w:r>
      <w:r w:rsidR="008D5346" w:rsidRPr="004D2866">
        <w:rPr>
          <w:rFonts w:cstheme="minorHAnsi"/>
          <w:sz w:val="23"/>
          <w:szCs w:val="23"/>
        </w:rPr>
        <w:t>----------------------</w:t>
      </w:r>
      <w:r w:rsidR="00A26688">
        <w:rPr>
          <w:rFonts w:cstheme="minorHAnsi"/>
          <w:sz w:val="23"/>
          <w:szCs w:val="23"/>
        </w:rPr>
        <w:t>-------------------------</w:t>
      </w:r>
    </w:p>
    <w:p w:rsidR="0048076A" w:rsidRPr="00E76FB7" w:rsidRDefault="0048076A" w:rsidP="00193261">
      <w:pPr>
        <w:autoSpaceDE w:val="0"/>
        <w:autoSpaceDN w:val="0"/>
        <w:adjustRightInd w:val="0"/>
        <w:spacing w:after="0" w:line="240" w:lineRule="auto"/>
        <w:jc w:val="both"/>
        <w:rPr>
          <w:rFonts w:cstheme="minorHAnsi"/>
          <w:bCs/>
          <w:sz w:val="24"/>
          <w:szCs w:val="24"/>
        </w:rPr>
      </w:pPr>
    </w:p>
    <w:tbl>
      <w:tblPr>
        <w:tblStyle w:val="Tablaconcuadrcula1"/>
        <w:tblW w:w="0" w:type="auto"/>
        <w:jc w:val="center"/>
        <w:tblLook w:val="04A0" w:firstRow="1" w:lastRow="0" w:firstColumn="1" w:lastColumn="0" w:noHBand="0" w:noVBand="1"/>
      </w:tblPr>
      <w:tblGrid>
        <w:gridCol w:w="4390"/>
        <w:gridCol w:w="1701"/>
        <w:gridCol w:w="1701"/>
        <w:gridCol w:w="1417"/>
      </w:tblGrid>
      <w:tr w:rsidR="00193261" w:rsidRPr="00E76FB7" w:rsidTr="00424579">
        <w:trPr>
          <w:jc w:val="center"/>
        </w:trPr>
        <w:tc>
          <w:tcPr>
            <w:tcW w:w="4390" w:type="dxa"/>
          </w:tcPr>
          <w:p w:rsidR="00193261" w:rsidRPr="00E76FB7" w:rsidRDefault="00193261" w:rsidP="001E0E37">
            <w:pPr>
              <w:jc w:val="center"/>
              <w:rPr>
                <w:rFonts w:cstheme="minorHAnsi"/>
                <w:sz w:val="18"/>
                <w:szCs w:val="18"/>
              </w:rPr>
            </w:pPr>
            <w:r w:rsidRPr="00E76FB7">
              <w:rPr>
                <w:rFonts w:cstheme="minorHAnsi"/>
                <w:b/>
                <w:sz w:val="18"/>
                <w:szCs w:val="18"/>
              </w:rPr>
              <w:t>NOMBRE</w:t>
            </w:r>
          </w:p>
        </w:tc>
        <w:tc>
          <w:tcPr>
            <w:tcW w:w="1701" w:type="dxa"/>
          </w:tcPr>
          <w:p w:rsidR="00193261" w:rsidRPr="00E76FB7" w:rsidRDefault="00193261" w:rsidP="001E0E37">
            <w:pPr>
              <w:jc w:val="center"/>
              <w:rPr>
                <w:rFonts w:cstheme="minorHAnsi"/>
                <w:b/>
                <w:sz w:val="18"/>
                <w:szCs w:val="18"/>
              </w:rPr>
            </w:pPr>
            <w:r w:rsidRPr="00E76FB7">
              <w:rPr>
                <w:rFonts w:cstheme="minorHAnsi"/>
                <w:b/>
                <w:sz w:val="18"/>
                <w:szCs w:val="18"/>
              </w:rPr>
              <w:t>A FAVOR</w:t>
            </w:r>
          </w:p>
        </w:tc>
        <w:tc>
          <w:tcPr>
            <w:tcW w:w="1701" w:type="dxa"/>
          </w:tcPr>
          <w:p w:rsidR="00193261" w:rsidRPr="00E76FB7" w:rsidRDefault="00193261" w:rsidP="001E0E37">
            <w:pPr>
              <w:jc w:val="center"/>
              <w:rPr>
                <w:rFonts w:cstheme="minorHAnsi"/>
                <w:b/>
                <w:sz w:val="18"/>
                <w:szCs w:val="18"/>
              </w:rPr>
            </w:pPr>
            <w:r w:rsidRPr="00E76FB7">
              <w:rPr>
                <w:rFonts w:cstheme="minorHAnsi"/>
                <w:b/>
                <w:sz w:val="18"/>
                <w:szCs w:val="18"/>
              </w:rPr>
              <w:t>EN CONTRA</w:t>
            </w:r>
          </w:p>
        </w:tc>
        <w:tc>
          <w:tcPr>
            <w:tcW w:w="1417" w:type="dxa"/>
          </w:tcPr>
          <w:p w:rsidR="00193261" w:rsidRPr="00E76FB7" w:rsidRDefault="00193261" w:rsidP="001E0E37">
            <w:pPr>
              <w:jc w:val="center"/>
              <w:rPr>
                <w:rFonts w:cstheme="minorHAnsi"/>
                <w:b/>
                <w:sz w:val="18"/>
                <w:szCs w:val="18"/>
              </w:rPr>
            </w:pPr>
            <w:r w:rsidRPr="00E76FB7">
              <w:rPr>
                <w:rFonts w:cstheme="minorHAnsi"/>
                <w:b/>
                <w:sz w:val="18"/>
                <w:szCs w:val="18"/>
              </w:rPr>
              <w:t xml:space="preserve">ABSTENCIÓN </w:t>
            </w:r>
          </w:p>
        </w:tc>
      </w:tr>
      <w:tr w:rsidR="00193261" w:rsidRPr="00E76FB7" w:rsidTr="00424579">
        <w:trPr>
          <w:jc w:val="center"/>
        </w:trPr>
        <w:tc>
          <w:tcPr>
            <w:tcW w:w="4390" w:type="dxa"/>
          </w:tcPr>
          <w:p w:rsidR="00193261" w:rsidRPr="00E76FB7" w:rsidRDefault="00193261" w:rsidP="001E0E37">
            <w:pPr>
              <w:jc w:val="center"/>
              <w:rPr>
                <w:rFonts w:cstheme="minorHAnsi"/>
                <w:sz w:val="18"/>
                <w:szCs w:val="18"/>
              </w:rPr>
            </w:pPr>
            <w:r w:rsidRPr="00E76FB7">
              <w:rPr>
                <w:rFonts w:cstheme="minorHAnsi"/>
                <w:sz w:val="20"/>
                <w:szCs w:val="20"/>
              </w:rPr>
              <w:t>J. JESÚS GUERRERO ZÚÑIGA</w:t>
            </w:r>
          </w:p>
        </w:tc>
        <w:tc>
          <w:tcPr>
            <w:tcW w:w="1701" w:type="dxa"/>
          </w:tcPr>
          <w:p w:rsidR="00193261" w:rsidRPr="0048076A" w:rsidRDefault="0048076A" w:rsidP="001E0E37">
            <w:pPr>
              <w:jc w:val="center"/>
              <w:rPr>
                <w:rFonts w:cstheme="minorHAnsi"/>
                <w:sz w:val="18"/>
                <w:szCs w:val="18"/>
              </w:rPr>
            </w:pPr>
            <w:r w:rsidRPr="0048076A">
              <w:rPr>
                <w:rFonts w:cstheme="minorHAnsi"/>
                <w:sz w:val="18"/>
                <w:szCs w:val="18"/>
              </w:rPr>
              <w:t>X</w:t>
            </w:r>
          </w:p>
        </w:tc>
        <w:tc>
          <w:tcPr>
            <w:tcW w:w="1701" w:type="dxa"/>
          </w:tcPr>
          <w:p w:rsidR="00193261" w:rsidRPr="00E76FB7" w:rsidRDefault="00193261" w:rsidP="001E0E37">
            <w:pPr>
              <w:jc w:val="center"/>
              <w:rPr>
                <w:rFonts w:cstheme="minorHAnsi"/>
                <w:sz w:val="18"/>
                <w:szCs w:val="18"/>
              </w:rPr>
            </w:pPr>
          </w:p>
        </w:tc>
        <w:tc>
          <w:tcPr>
            <w:tcW w:w="1417" w:type="dxa"/>
          </w:tcPr>
          <w:p w:rsidR="00193261" w:rsidRPr="00E76FB7" w:rsidRDefault="00193261" w:rsidP="001E0E37">
            <w:pPr>
              <w:jc w:val="cente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t>LIC. FRANCISCO DANIEL VARGAS CUEVAS</w:t>
            </w:r>
          </w:p>
        </w:tc>
        <w:tc>
          <w:tcPr>
            <w:tcW w:w="1701" w:type="dxa"/>
          </w:tcPr>
          <w:p w:rsidR="00193261" w:rsidRPr="0048076A" w:rsidRDefault="00424579" w:rsidP="001E0E37">
            <w:pPr>
              <w:jc w:val="center"/>
              <w:rPr>
                <w:rFonts w:cstheme="minorHAnsi"/>
                <w:sz w:val="18"/>
                <w:szCs w:val="18"/>
              </w:rPr>
            </w:pPr>
            <w:r w:rsidRPr="0048076A">
              <w:rPr>
                <w:rFonts w:cstheme="minorHAnsi"/>
                <w:sz w:val="18"/>
                <w:szCs w:val="18"/>
              </w:rPr>
              <w:t xml:space="preserve">AUSENTE </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t>MTRO. TEOFILO DE LA CRUZ MORÁN</w:t>
            </w:r>
          </w:p>
        </w:tc>
        <w:tc>
          <w:tcPr>
            <w:tcW w:w="1701" w:type="dxa"/>
          </w:tcPr>
          <w:p w:rsidR="00193261" w:rsidRPr="0048076A" w:rsidRDefault="00193261" w:rsidP="001E0E37">
            <w:pPr>
              <w:jc w:val="center"/>
              <w:rPr>
                <w:rFonts w:cstheme="minorHAnsi"/>
                <w:sz w:val="18"/>
                <w:szCs w:val="18"/>
              </w:rPr>
            </w:pPr>
            <w:r w:rsidRPr="0048076A">
              <w:rPr>
                <w:rFonts w:cstheme="minorHAnsi"/>
                <w:sz w:val="18"/>
                <w:szCs w:val="18"/>
              </w:rPr>
              <w:t>X</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t>ARQ. REYMUNDO FLORES ALCANTAR</w:t>
            </w:r>
          </w:p>
        </w:tc>
        <w:tc>
          <w:tcPr>
            <w:tcW w:w="1701" w:type="dxa"/>
          </w:tcPr>
          <w:p w:rsidR="00193261" w:rsidRPr="0048076A" w:rsidRDefault="00193261" w:rsidP="001E0E37">
            <w:pPr>
              <w:jc w:val="center"/>
              <w:rPr>
                <w:rFonts w:cstheme="minorHAnsi"/>
                <w:sz w:val="18"/>
                <w:szCs w:val="18"/>
              </w:rPr>
            </w:pPr>
            <w:r w:rsidRPr="0048076A">
              <w:rPr>
                <w:rFonts w:cstheme="minorHAnsi"/>
                <w:sz w:val="18"/>
                <w:szCs w:val="18"/>
              </w:rPr>
              <w:t>X</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t>MTRA. CINDY ESTEFANY GARCIA OROZCO</w:t>
            </w:r>
          </w:p>
        </w:tc>
        <w:tc>
          <w:tcPr>
            <w:tcW w:w="1701" w:type="dxa"/>
          </w:tcPr>
          <w:p w:rsidR="00193261" w:rsidRPr="0048076A" w:rsidRDefault="00193261" w:rsidP="001E0E37">
            <w:pPr>
              <w:jc w:val="center"/>
              <w:rPr>
                <w:rFonts w:cstheme="minorHAnsi"/>
                <w:sz w:val="18"/>
                <w:szCs w:val="18"/>
              </w:rPr>
            </w:pPr>
            <w:r w:rsidRPr="0048076A">
              <w:rPr>
                <w:rFonts w:cstheme="minorHAnsi"/>
                <w:sz w:val="18"/>
                <w:szCs w:val="18"/>
              </w:rPr>
              <w:t>X</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lastRenderedPageBreak/>
              <w:t>LIC. LAURA ELENA MARTÍNEZ RUVALCABA</w:t>
            </w:r>
          </w:p>
        </w:tc>
        <w:tc>
          <w:tcPr>
            <w:tcW w:w="1701" w:type="dxa"/>
          </w:tcPr>
          <w:p w:rsidR="00193261" w:rsidRPr="0048076A" w:rsidRDefault="00193261" w:rsidP="001E0E37">
            <w:pPr>
              <w:jc w:val="center"/>
              <w:rPr>
                <w:rFonts w:cstheme="minorHAnsi"/>
                <w:sz w:val="18"/>
                <w:szCs w:val="18"/>
              </w:rPr>
            </w:pPr>
            <w:r w:rsidRPr="0048076A">
              <w:rPr>
                <w:rFonts w:cstheme="minorHAnsi"/>
                <w:sz w:val="18"/>
                <w:szCs w:val="18"/>
              </w:rPr>
              <w:t>X</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18"/>
                <w:szCs w:val="18"/>
              </w:rPr>
            </w:pPr>
            <w:r w:rsidRPr="00E76FB7">
              <w:rPr>
                <w:rFonts w:cstheme="minorHAnsi"/>
                <w:sz w:val="20"/>
                <w:szCs w:val="20"/>
              </w:rPr>
              <w:t xml:space="preserve">LIC. </w:t>
            </w:r>
            <w:r w:rsidRPr="00E76FB7">
              <w:rPr>
                <w:rFonts w:cstheme="minorHAnsi"/>
                <w:bCs/>
                <w:sz w:val="20"/>
                <w:szCs w:val="20"/>
              </w:rPr>
              <w:t>TANIA MAGDALENA BERNARDINO JUÁREZ</w:t>
            </w:r>
          </w:p>
        </w:tc>
        <w:tc>
          <w:tcPr>
            <w:tcW w:w="1701" w:type="dxa"/>
          </w:tcPr>
          <w:p w:rsidR="00193261" w:rsidRPr="00E76FB7" w:rsidRDefault="00193261" w:rsidP="001E0E37">
            <w:pPr>
              <w:jc w:val="center"/>
              <w:rPr>
                <w:rFonts w:cstheme="minorHAnsi"/>
                <w:sz w:val="18"/>
                <w:szCs w:val="18"/>
                <w:highlight w:val="yellow"/>
              </w:rPr>
            </w:pPr>
          </w:p>
        </w:tc>
        <w:tc>
          <w:tcPr>
            <w:tcW w:w="1701" w:type="dxa"/>
          </w:tcPr>
          <w:p w:rsidR="00193261" w:rsidRPr="00E76FB7" w:rsidRDefault="0048076A" w:rsidP="0048076A">
            <w:pPr>
              <w:jc w:val="center"/>
              <w:rPr>
                <w:rFonts w:cstheme="minorHAnsi"/>
                <w:sz w:val="18"/>
                <w:szCs w:val="18"/>
              </w:rPr>
            </w:pPr>
            <w:r>
              <w:rPr>
                <w:rFonts w:cstheme="minorHAnsi"/>
                <w:sz w:val="18"/>
                <w:szCs w:val="18"/>
              </w:rPr>
              <w:t>X</w:t>
            </w:r>
          </w:p>
        </w:tc>
        <w:tc>
          <w:tcPr>
            <w:tcW w:w="1417" w:type="dxa"/>
          </w:tcPr>
          <w:p w:rsidR="00193261" w:rsidRPr="00E76FB7" w:rsidRDefault="00193261" w:rsidP="001E0E37">
            <w:pPr>
              <w:rPr>
                <w:rFonts w:cstheme="minorHAnsi"/>
                <w:sz w:val="18"/>
                <w:szCs w:val="18"/>
              </w:rPr>
            </w:pPr>
          </w:p>
        </w:tc>
      </w:tr>
      <w:tr w:rsidR="00193261" w:rsidRPr="00E76FB7" w:rsidTr="00424579">
        <w:trPr>
          <w:jc w:val="center"/>
        </w:trPr>
        <w:tc>
          <w:tcPr>
            <w:tcW w:w="4390" w:type="dxa"/>
          </w:tcPr>
          <w:p w:rsidR="00193261" w:rsidRPr="00E76FB7" w:rsidRDefault="00193261" w:rsidP="001E0E37">
            <w:pPr>
              <w:spacing w:line="276" w:lineRule="auto"/>
              <w:jc w:val="center"/>
              <w:rPr>
                <w:rFonts w:cstheme="minorHAnsi"/>
                <w:sz w:val="20"/>
                <w:szCs w:val="20"/>
              </w:rPr>
            </w:pPr>
            <w:r w:rsidRPr="00E76FB7">
              <w:rPr>
                <w:rFonts w:cstheme="minorHAnsi"/>
                <w:sz w:val="20"/>
                <w:szCs w:val="20"/>
              </w:rPr>
              <w:t>M.A. MARÍA ISABEL ÁLVAREZ HERNÁNDEZ</w:t>
            </w:r>
          </w:p>
        </w:tc>
        <w:tc>
          <w:tcPr>
            <w:tcW w:w="1701" w:type="dxa"/>
          </w:tcPr>
          <w:p w:rsidR="00193261" w:rsidRPr="00E76FB7" w:rsidRDefault="00424579" w:rsidP="001E0E37">
            <w:pPr>
              <w:jc w:val="center"/>
              <w:rPr>
                <w:rFonts w:cstheme="minorHAnsi"/>
                <w:sz w:val="18"/>
                <w:szCs w:val="18"/>
                <w:highlight w:val="yellow"/>
              </w:rPr>
            </w:pPr>
            <w:r w:rsidRPr="00424579">
              <w:rPr>
                <w:rFonts w:cstheme="minorHAnsi"/>
                <w:sz w:val="18"/>
                <w:szCs w:val="18"/>
              </w:rPr>
              <w:t xml:space="preserve">AUSENTE </w:t>
            </w:r>
          </w:p>
        </w:tc>
        <w:tc>
          <w:tcPr>
            <w:tcW w:w="1701" w:type="dxa"/>
          </w:tcPr>
          <w:p w:rsidR="00193261" w:rsidRPr="00E76FB7" w:rsidRDefault="00193261" w:rsidP="001E0E37">
            <w:pPr>
              <w:rPr>
                <w:rFonts w:cstheme="minorHAnsi"/>
                <w:sz w:val="18"/>
                <w:szCs w:val="18"/>
              </w:rPr>
            </w:pPr>
          </w:p>
        </w:tc>
        <w:tc>
          <w:tcPr>
            <w:tcW w:w="1417" w:type="dxa"/>
          </w:tcPr>
          <w:p w:rsidR="00193261" w:rsidRPr="00E76FB7" w:rsidRDefault="00193261" w:rsidP="001E0E37">
            <w:pPr>
              <w:rPr>
                <w:rFonts w:cstheme="minorHAnsi"/>
                <w:sz w:val="18"/>
                <w:szCs w:val="18"/>
              </w:rPr>
            </w:pPr>
          </w:p>
        </w:tc>
      </w:tr>
    </w:tbl>
    <w:p w:rsidR="00193261" w:rsidRPr="00E76FB7" w:rsidRDefault="00193261" w:rsidP="00193261">
      <w:pPr>
        <w:pStyle w:val="Sinespaciado"/>
        <w:jc w:val="both"/>
        <w:rPr>
          <w:rFonts w:cstheme="minorHAnsi"/>
          <w:sz w:val="24"/>
          <w:szCs w:val="24"/>
        </w:rPr>
      </w:pPr>
    </w:p>
    <w:p w:rsidR="00127879" w:rsidRPr="008D5346" w:rsidRDefault="00127879" w:rsidP="003A10EA">
      <w:pPr>
        <w:pStyle w:val="Sinespaciado"/>
        <w:jc w:val="both"/>
        <w:rPr>
          <w:rFonts w:cstheme="minorHAnsi"/>
          <w:sz w:val="23"/>
          <w:szCs w:val="23"/>
        </w:rPr>
      </w:pPr>
      <w:r w:rsidRPr="008D5346">
        <w:rPr>
          <w:rFonts w:cstheme="minorHAnsi"/>
          <w:sz w:val="23"/>
          <w:szCs w:val="23"/>
          <w:highlight w:val="yellow"/>
        </w:rPr>
        <w:t xml:space="preserve">Se autoriza por </w:t>
      </w:r>
      <w:r w:rsidR="0048076A" w:rsidRPr="008D5346">
        <w:rPr>
          <w:rFonts w:cstheme="minorHAnsi"/>
          <w:sz w:val="23"/>
          <w:szCs w:val="23"/>
          <w:highlight w:val="yellow"/>
        </w:rPr>
        <w:t xml:space="preserve">5 votos </w:t>
      </w:r>
      <w:r w:rsidRPr="008D5346">
        <w:rPr>
          <w:rFonts w:cstheme="minorHAnsi"/>
          <w:sz w:val="23"/>
          <w:szCs w:val="23"/>
          <w:highlight w:val="yellow"/>
        </w:rPr>
        <w:t xml:space="preserve">mayoría calificada de los integrantes, con un voto en contra de la regidora Tania Magdalena Bernardino Juárez. </w:t>
      </w:r>
      <w:r w:rsidR="00834E48" w:rsidRPr="008D5346">
        <w:rPr>
          <w:rFonts w:cstheme="minorHAnsi"/>
          <w:sz w:val="23"/>
          <w:szCs w:val="23"/>
          <w:highlight w:val="yellow"/>
        </w:rPr>
        <w:t>--------------------------------------------------------------------</w:t>
      </w:r>
      <w:r w:rsidR="008D5346">
        <w:rPr>
          <w:rFonts w:cstheme="minorHAnsi"/>
          <w:sz w:val="23"/>
          <w:szCs w:val="23"/>
          <w:highlight w:val="yellow"/>
        </w:rPr>
        <w:t>----------------------</w:t>
      </w:r>
      <w:r w:rsidR="00834E48" w:rsidRPr="008D5346">
        <w:rPr>
          <w:rFonts w:cstheme="minorHAnsi"/>
          <w:sz w:val="23"/>
          <w:szCs w:val="23"/>
          <w:highlight w:val="yellow"/>
        </w:rPr>
        <w:t>----------------------------------</w:t>
      </w:r>
    </w:p>
    <w:p w:rsidR="00127879" w:rsidRPr="008D5346" w:rsidRDefault="00127879" w:rsidP="003A10EA">
      <w:pPr>
        <w:pStyle w:val="Sinespaciado"/>
        <w:jc w:val="both"/>
        <w:rPr>
          <w:rFonts w:cstheme="minorHAnsi"/>
          <w:sz w:val="23"/>
          <w:szCs w:val="23"/>
        </w:rPr>
      </w:pPr>
    </w:p>
    <w:p w:rsidR="003A10EA" w:rsidRPr="008D5346" w:rsidRDefault="003A10EA" w:rsidP="008D5346">
      <w:pPr>
        <w:pStyle w:val="Sinespaciado"/>
        <w:jc w:val="both"/>
        <w:rPr>
          <w:rFonts w:cstheme="minorHAnsi"/>
          <w:sz w:val="23"/>
          <w:szCs w:val="23"/>
        </w:rPr>
      </w:pPr>
      <w:r w:rsidRPr="008D5346">
        <w:rPr>
          <w:rFonts w:cstheme="minorHAnsi"/>
          <w:sz w:val="23"/>
          <w:szCs w:val="23"/>
        </w:rPr>
        <w:t xml:space="preserve">Por lo que en atención </w:t>
      </w:r>
      <w:r w:rsidR="00A44692" w:rsidRPr="008D5346">
        <w:rPr>
          <w:rFonts w:cstheme="minorHAnsi"/>
          <w:sz w:val="23"/>
          <w:szCs w:val="23"/>
        </w:rPr>
        <w:t xml:space="preserve">a lo anterior, </w:t>
      </w:r>
      <w:r w:rsidRPr="008D5346">
        <w:rPr>
          <w:rFonts w:cstheme="minorHAnsi"/>
          <w:sz w:val="23"/>
          <w:szCs w:val="23"/>
        </w:rPr>
        <w:t>a los razonamientos</w:t>
      </w:r>
      <w:r w:rsidR="00834E48" w:rsidRPr="008D5346">
        <w:rPr>
          <w:rFonts w:cstheme="minorHAnsi"/>
          <w:sz w:val="23"/>
          <w:szCs w:val="23"/>
        </w:rPr>
        <w:t xml:space="preserve"> lógicos, jurídicos y técnicos</w:t>
      </w:r>
      <w:r w:rsidRPr="008D5346">
        <w:rPr>
          <w:rFonts w:cstheme="minorHAnsi"/>
          <w:sz w:val="23"/>
          <w:szCs w:val="23"/>
        </w:rPr>
        <w:t xml:space="preserve">, </w:t>
      </w:r>
      <w:r w:rsidR="00834E48" w:rsidRPr="008D5346">
        <w:rPr>
          <w:rFonts w:cstheme="minorHAnsi"/>
          <w:sz w:val="23"/>
          <w:szCs w:val="23"/>
        </w:rPr>
        <w:t>así como</w:t>
      </w:r>
      <w:r w:rsidRPr="008D5346">
        <w:rPr>
          <w:rFonts w:cstheme="minorHAnsi"/>
          <w:sz w:val="23"/>
          <w:szCs w:val="23"/>
        </w:rPr>
        <w:t xml:space="preserve"> considerando </w:t>
      </w:r>
      <w:r w:rsidR="00834E48" w:rsidRPr="008D5346">
        <w:rPr>
          <w:rFonts w:cstheme="minorHAnsi"/>
          <w:sz w:val="23"/>
          <w:szCs w:val="23"/>
        </w:rPr>
        <w:t xml:space="preserve">como solventes </w:t>
      </w:r>
      <w:r w:rsidRPr="008D5346">
        <w:rPr>
          <w:rFonts w:cstheme="minorHAnsi"/>
          <w:sz w:val="23"/>
          <w:szCs w:val="23"/>
        </w:rPr>
        <w:t>la</w:t>
      </w:r>
      <w:r w:rsidR="00A44692" w:rsidRPr="008D5346">
        <w:rPr>
          <w:rFonts w:cstheme="minorHAnsi"/>
          <w:sz w:val="23"/>
          <w:szCs w:val="23"/>
        </w:rPr>
        <w:t>s</w:t>
      </w:r>
      <w:r w:rsidRPr="008D5346">
        <w:rPr>
          <w:rFonts w:cstheme="minorHAnsi"/>
          <w:sz w:val="23"/>
          <w:szCs w:val="23"/>
        </w:rPr>
        <w:t xml:space="preserve"> propuest</w:t>
      </w:r>
      <w:r w:rsidR="00834E48" w:rsidRPr="008D5346">
        <w:rPr>
          <w:rFonts w:cstheme="minorHAnsi"/>
          <w:sz w:val="23"/>
          <w:szCs w:val="23"/>
        </w:rPr>
        <w:t>as técnica y económica</w:t>
      </w:r>
      <w:r w:rsidR="00E828A1" w:rsidRPr="008D5346">
        <w:rPr>
          <w:rFonts w:cstheme="minorHAnsi"/>
          <w:sz w:val="23"/>
          <w:szCs w:val="23"/>
        </w:rPr>
        <w:t>s</w:t>
      </w:r>
      <w:r w:rsidRPr="008D5346">
        <w:rPr>
          <w:rFonts w:cstheme="minorHAnsi"/>
          <w:sz w:val="23"/>
          <w:szCs w:val="23"/>
        </w:rPr>
        <w:t xml:space="preserve">; </w:t>
      </w:r>
      <w:r w:rsidR="00834E48" w:rsidRPr="008D5346">
        <w:rPr>
          <w:rFonts w:cstheme="minorHAnsi"/>
          <w:sz w:val="23"/>
          <w:szCs w:val="23"/>
        </w:rPr>
        <w:t>y teniendo presentes los</w:t>
      </w:r>
      <w:r w:rsidRPr="008D5346">
        <w:rPr>
          <w:rFonts w:cstheme="minorHAnsi"/>
          <w:sz w:val="23"/>
          <w:szCs w:val="23"/>
        </w:rPr>
        <w:t xml:space="preserve"> criterios de economía, eficacia, eficiencia, imparcialidad y honradez para satisfacer los objetivos a los que está destinada esta </w:t>
      </w:r>
      <w:r w:rsidR="004303F6" w:rsidRPr="008D5346">
        <w:rPr>
          <w:rFonts w:cstheme="minorHAnsi"/>
          <w:sz w:val="23"/>
          <w:szCs w:val="23"/>
        </w:rPr>
        <w:t>adjudicación</w:t>
      </w:r>
      <w:r w:rsidR="00654830" w:rsidRPr="008D5346">
        <w:rPr>
          <w:rFonts w:cstheme="minorHAnsi"/>
          <w:sz w:val="23"/>
          <w:szCs w:val="23"/>
        </w:rPr>
        <w:t xml:space="preserve">, </w:t>
      </w:r>
      <w:r w:rsidR="00245E73" w:rsidRPr="008D5346">
        <w:rPr>
          <w:rFonts w:cstheme="minorHAnsi"/>
          <w:sz w:val="23"/>
          <w:szCs w:val="23"/>
        </w:rPr>
        <w:t xml:space="preserve">es de resolverse, y </w:t>
      </w:r>
      <w:r w:rsidR="00834E48" w:rsidRPr="008D5346">
        <w:rPr>
          <w:rFonts w:cstheme="minorHAnsi"/>
          <w:sz w:val="23"/>
          <w:szCs w:val="23"/>
        </w:rPr>
        <w:t>--------------------------------------</w:t>
      </w:r>
      <w:r w:rsidR="008D5346">
        <w:rPr>
          <w:rFonts w:cstheme="minorHAnsi"/>
          <w:sz w:val="23"/>
          <w:szCs w:val="23"/>
        </w:rPr>
        <w:t>------------------------------</w:t>
      </w:r>
      <w:r w:rsidR="00834E48" w:rsidRPr="008D5346">
        <w:rPr>
          <w:rFonts w:cstheme="minorHAnsi"/>
          <w:sz w:val="23"/>
          <w:szCs w:val="23"/>
        </w:rPr>
        <w:t>-----------------------------------------------------------------------------</w:t>
      </w:r>
      <w:r w:rsidR="00654830" w:rsidRPr="008D5346">
        <w:rPr>
          <w:rFonts w:cstheme="minorHAnsi"/>
          <w:sz w:val="23"/>
          <w:szCs w:val="23"/>
        </w:rPr>
        <w:t>--</w:t>
      </w:r>
    </w:p>
    <w:p w:rsidR="00F75FA4" w:rsidRPr="008D5346" w:rsidRDefault="0028234A" w:rsidP="008D5346">
      <w:pPr>
        <w:spacing w:line="240" w:lineRule="auto"/>
        <w:jc w:val="both"/>
        <w:rPr>
          <w:rFonts w:cstheme="minorHAnsi"/>
          <w:sz w:val="23"/>
          <w:szCs w:val="23"/>
        </w:rPr>
      </w:pPr>
      <w:r w:rsidRPr="008D5346">
        <w:rPr>
          <w:rFonts w:cstheme="minorHAnsi"/>
          <w:sz w:val="23"/>
          <w:szCs w:val="23"/>
        </w:rPr>
        <w:t>----------------------</w:t>
      </w:r>
      <w:r w:rsidR="00F75FA4" w:rsidRPr="008D5346">
        <w:rPr>
          <w:rFonts w:cstheme="minorHAnsi"/>
          <w:sz w:val="23"/>
          <w:szCs w:val="23"/>
        </w:rPr>
        <w:t>--</w:t>
      </w:r>
      <w:r w:rsidR="008D5346">
        <w:rPr>
          <w:rFonts w:cstheme="minorHAnsi"/>
          <w:sz w:val="23"/>
          <w:szCs w:val="23"/>
        </w:rPr>
        <w:t>----</w:t>
      </w:r>
      <w:r w:rsidR="00F75FA4" w:rsidRPr="008D5346">
        <w:rPr>
          <w:rFonts w:cstheme="minorHAnsi"/>
          <w:sz w:val="23"/>
          <w:szCs w:val="23"/>
        </w:rPr>
        <w:t>----------------------</w:t>
      </w:r>
      <w:r w:rsidR="00AF3AB1" w:rsidRPr="008D5346">
        <w:rPr>
          <w:rFonts w:cstheme="minorHAnsi"/>
          <w:sz w:val="23"/>
          <w:szCs w:val="23"/>
        </w:rPr>
        <w:t>-------------</w:t>
      </w:r>
      <w:r w:rsidR="00127879" w:rsidRPr="008D5346">
        <w:rPr>
          <w:rFonts w:cstheme="minorHAnsi"/>
          <w:sz w:val="23"/>
          <w:szCs w:val="23"/>
        </w:rPr>
        <w:t>-</w:t>
      </w:r>
      <w:r w:rsidR="00245E73" w:rsidRPr="008D5346">
        <w:rPr>
          <w:rFonts w:cstheme="minorHAnsi"/>
          <w:sz w:val="23"/>
          <w:szCs w:val="23"/>
        </w:rPr>
        <w:t>-</w:t>
      </w:r>
      <w:r w:rsidR="00245E73" w:rsidRPr="008D5346">
        <w:rPr>
          <w:rFonts w:cstheme="minorHAnsi"/>
          <w:b/>
          <w:sz w:val="23"/>
          <w:szCs w:val="23"/>
        </w:rPr>
        <w:t xml:space="preserve"> SE RESUELVE </w:t>
      </w:r>
      <w:r w:rsidR="00F75FA4" w:rsidRPr="008D5346">
        <w:rPr>
          <w:rFonts w:cstheme="minorHAnsi"/>
          <w:sz w:val="23"/>
          <w:szCs w:val="23"/>
        </w:rPr>
        <w:t>----------------------</w:t>
      </w:r>
      <w:r w:rsidR="008D5346">
        <w:rPr>
          <w:rFonts w:cstheme="minorHAnsi"/>
          <w:sz w:val="23"/>
          <w:szCs w:val="23"/>
        </w:rPr>
        <w:t>---</w:t>
      </w:r>
      <w:r w:rsidR="00F75FA4" w:rsidRPr="008D5346">
        <w:rPr>
          <w:rFonts w:cstheme="minorHAnsi"/>
          <w:sz w:val="23"/>
          <w:szCs w:val="23"/>
        </w:rPr>
        <w:t>-----</w:t>
      </w:r>
      <w:r w:rsidR="003C2938" w:rsidRPr="008D5346">
        <w:rPr>
          <w:rFonts w:cstheme="minorHAnsi"/>
          <w:sz w:val="23"/>
          <w:szCs w:val="23"/>
        </w:rPr>
        <w:t>-----</w:t>
      </w:r>
      <w:r w:rsidR="00AF3AB1" w:rsidRPr="008D5346">
        <w:rPr>
          <w:rFonts w:cstheme="minorHAnsi"/>
          <w:sz w:val="23"/>
          <w:szCs w:val="23"/>
        </w:rPr>
        <w:t>--</w:t>
      </w:r>
      <w:r w:rsidR="003C2938" w:rsidRPr="008D5346">
        <w:rPr>
          <w:rFonts w:cstheme="minorHAnsi"/>
          <w:sz w:val="23"/>
          <w:szCs w:val="23"/>
        </w:rPr>
        <w:t>-</w:t>
      </w:r>
      <w:r w:rsidR="00127879" w:rsidRPr="008D5346">
        <w:rPr>
          <w:rFonts w:cstheme="minorHAnsi"/>
          <w:sz w:val="23"/>
          <w:szCs w:val="23"/>
        </w:rPr>
        <w:t>-</w:t>
      </w:r>
      <w:r w:rsidR="003C2938" w:rsidRPr="008D5346">
        <w:rPr>
          <w:rFonts w:cstheme="minorHAnsi"/>
          <w:sz w:val="23"/>
          <w:szCs w:val="23"/>
        </w:rPr>
        <w:t>-------------</w:t>
      </w:r>
      <w:r w:rsidR="00BF40A8" w:rsidRPr="008D5346">
        <w:rPr>
          <w:rFonts w:cstheme="minorHAnsi"/>
          <w:sz w:val="23"/>
          <w:szCs w:val="23"/>
        </w:rPr>
        <w:t>--</w:t>
      </w:r>
      <w:r w:rsidR="009874D9" w:rsidRPr="008D5346">
        <w:rPr>
          <w:rFonts w:cstheme="minorHAnsi"/>
          <w:sz w:val="23"/>
          <w:szCs w:val="23"/>
        </w:rPr>
        <w:t>------------</w:t>
      </w:r>
    </w:p>
    <w:p w:rsidR="00654830" w:rsidRPr="008D5346" w:rsidRDefault="00F16CA6" w:rsidP="008F183D">
      <w:pPr>
        <w:spacing w:after="0" w:line="240" w:lineRule="atLeast"/>
        <w:jc w:val="both"/>
        <w:rPr>
          <w:rFonts w:cstheme="minorHAnsi"/>
          <w:sz w:val="23"/>
          <w:szCs w:val="23"/>
        </w:rPr>
      </w:pPr>
      <w:r w:rsidRPr="008D5346">
        <w:rPr>
          <w:rFonts w:cstheme="minorHAnsi"/>
          <w:b/>
          <w:sz w:val="23"/>
          <w:szCs w:val="23"/>
        </w:rPr>
        <w:t>PRIMERO</w:t>
      </w:r>
      <w:r w:rsidRPr="008D5346">
        <w:rPr>
          <w:rFonts w:cstheme="minorHAnsi"/>
          <w:sz w:val="23"/>
          <w:szCs w:val="23"/>
        </w:rPr>
        <w:t xml:space="preserve">.- Que una </w:t>
      </w:r>
      <w:r w:rsidR="008B54AC" w:rsidRPr="008D5346">
        <w:rPr>
          <w:rFonts w:cstheme="minorHAnsi"/>
          <w:sz w:val="23"/>
          <w:szCs w:val="23"/>
        </w:rPr>
        <w:t>vez</w:t>
      </w:r>
      <w:r w:rsidR="008B54AC">
        <w:rPr>
          <w:rFonts w:cstheme="minorHAnsi"/>
          <w:sz w:val="23"/>
          <w:szCs w:val="23"/>
        </w:rPr>
        <w:t xml:space="preserve"> dictaminados</w:t>
      </w:r>
      <w:r w:rsidR="008B54AC" w:rsidRPr="008D5346">
        <w:rPr>
          <w:rFonts w:cstheme="minorHAnsi"/>
          <w:sz w:val="23"/>
          <w:szCs w:val="23"/>
        </w:rPr>
        <w:t xml:space="preserve"> </w:t>
      </w:r>
      <w:r w:rsidR="008B54AC">
        <w:rPr>
          <w:rFonts w:cstheme="minorHAnsi"/>
          <w:sz w:val="23"/>
          <w:szCs w:val="23"/>
        </w:rPr>
        <w:t xml:space="preserve">y </w:t>
      </w:r>
      <w:r w:rsidRPr="008D5346">
        <w:rPr>
          <w:rFonts w:cstheme="minorHAnsi"/>
          <w:sz w:val="23"/>
          <w:szCs w:val="23"/>
        </w:rPr>
        <w:t>valorados los aspectos técnicos de la propuesta presentada por el participante y con el fin de elegir a favor del Gobierno Municipal de Zapotlán el Grande, las mejores condiciones disponibles en cuanto a precio, calidad, financiamiento y ti</w:t>
      </w:r>
      <w:r w:rsidR="008B54AC">
        <w:rPr>
          <w:rFonts w:cstheme="minorHAnsi"/>
          <w:sz w:val="23"/>
          <w:szCs w:val="23"/>
        </w:rPr>
        <w:t>empo de ejecución, se procede a</w:t>
      </w:r>
      <w:r w:rsidR="00E648F6" w:rsidRPr="004D2866">
        <w:rPr>
          <w:rFonts w:cstheme="minorHAnsi"/>
          <w:sz w:val="23"/>
          <w:szCs w:val="23"/>
        </w:rPr>
        <w:t xml:space="preserve"> autorizar</w:t>
      </w:r>
      <w:r w:rsidR="008B54AC">
        <w:rPr>
          <w:rFonts w:cstheme="minorHAnsi"/>
          <w:sz w:val="23"/>
          <w:szCs w:val="23"/>
        </w:rPr>
        <w:t xml:space="preserve"> la adjudicación del proyecto para </w:t>
      </w:r>
      <w:r w:rsidR="00E648F6" w:rsidRPr="004D2866">
        <w:rPr>
          <w:rFonts w:cstheme="minorHAnsi"/>
          <w:sz w:val="23"/>
          <w:szCs w:val="23"/>
        </w:rPr>
        <w:t>ser presentados al Pleno del Ayuntamiento para</w:t>
      </w:r>
      <w:r w:rsidR="008B54AC">
        <w:rPr>
          <w:rFonts w:cstheme="minorHAnsi"/>
          <w:sz w:val="23"/>
          <w:szCs w:val="23"/>
        </w:rPr>
        <w:t xml:space="preserve">, en su caso, </w:t>
      </w:r>
      <w:r w:rsidR="00E648F6" w:rsidRPr="004D2866">
        <w:rPr>
          <w:rFonts w:cstheme="minorHAnsi"/>
          <w:sz w:val="23"/>
          <w:szCs w:val="23"/>
        </w:rPr>
        <w:t>s</w:t>
      </w:r>
      <w:r w:rsidR="008B54AC">
        <w:rPr>
          <w:rFonts w:cstheme="minorHAnsi"/>
          <w:sz w:val="23"/>
          <w:szCs w:val="23"/>
        </w:rPr>
        <w:t xml:space="preserve">e apruebe </w:t>
      </w:r>
      <w:r w:rsidRPr="008D5346">
        <w:rPr>
          <w:rFonts w:cstheme="minorHAnsi"/>
          <w:sz w:val="23"/>
          <w:szCs w:val="23"/>
        </w:rPr>
        <w:t>otorgar</w:t>
      </w:r>
      <w:r w:rsidR="004303F6" w:rsidRPr="008D5346">
        <w:rPr>
          <w:rFonts w:cstheme="minorHAnsi"/>
          <w:sz w:val="23"/>
          <w:szCs w:val="23"/>
        </w:rPr>
        <w:t xml:space="preserve"> la Concesión del Proyecto de Modernización Sustentable del Sistema de Alumbrado Público para el Municipio de Zapotlán El Grande, Jalisco, Incluyendo su Sustitución, Mantenimiento y Operación</w:t>
      </w:r>
      <w:r w:rsidR="002A6084" w:rsidRPr="008D5346">
        <w:rPr>
          <w:rFonts w:cstheme="minorHAnsi"/>
          <w:sz w:val="23"/>
          <w:szCs w:val="23"/>
        </w:rPr>
        <w:t xml:space="preserve">, por un periodo de 20 años a partir de la firma del contrato, </w:t>
      </w:r>
      <w:r w:rsidR="004303F6" w:rsidRPr="008D5346">
        <w:rPr>
          <w:rFonts w:cstheme="minorHAnsi"/>
          <w:sz w:val="23"/>
          <w:szCs w:val="23"/>
        </w:rPr>
        <w:t xml:space="preserve">en los </w:t>
      </w:r>
      <w:r w:rsidRPr="008D5346">
        <w:rPr>
          <w:rFonts w:cstheme="minorHAnsi"/>
          <w:sz w:val="23"/>
          <w:szCs w:val="23"/>
        </w:rPr>
        <w:t>siguientes términos y monto</w:t>
      </w:r>
      <w:r w:rsidR="004303F6" w:rsidRPr="008D5346">
        <w:rPr>
          <w:rFonts w:cstheme="minorHAnsi"/>
          <w:sz w:val="23"/>
          <w:szCs w:val="23"/>
        </w:rPr>
        <w:t>, a la empresa</w:t>
      </w:r>
      <w:r w:rsidR="00E648F6">
        <w:rPr>
          <w:rFonts w:cstheme="minorHAnsi"/>
          <w:sz w:val="23"/>
          <w:szCs w:val="23"/>
        </w:rPr>
        <w:t xml:space="preserve">: </w:t>
      </w:r>
      <w:r w:rsidR="00E648F6" w:rsidRPr="004D2866">
        <w:rPr>
          <w:rFonts w:cstheme="minorHAnsi"/>
          <w:sz w:val="23"/>
          <w:szCs w:val="23"/>
        </w:rPr>
        <w:t>“</w:t>
      </w:r>
      <w:proofErr w:type="spellStart"/>
      <w:r w:rsidR="00E648F6" w:rsidRPr="004D2866">
        <w:rPr>
          <w:rFonts w:cstheme="minorHAnsi"/>
          <w:b/>
          <w:sz w:val="23"/>
          <w:szCs w:val="23"/>
        </w:rPr>
        <w:t>Parkingmeter</w:t>
      </w:r>
      <w:proofErr w:type="spellEnd"/>
      <w:r w:rsidR="00E648F6" w:rsidRPr="004D2866">
        <w:rPr>
          <w:rFonts w:cstheme="minorHAnsi"/>
          <w:b/>
          <w:sz w:val="23"/>
          <w:szCs w:val="23"/>
        </w:rPr>
        <w:t xml:space="preserve"> S.A. de C.V</w:t>
      </w:r>
      <w:r w:rsidR="00E648F6" w:rsidRPr="004D2866">
        <w:rPr>
          <w:rFonts w:cstheme="minorHAnsi"/>
          <w:sz w:val="23"/>
          <w:szCs w:val="23"/>
        </w:rPr>
        <w:t xml:space="preserve">.” que participa en conjunto con la empresa “Comercializadora </w:t>
      </w:r>
      <w:proofErr w:type="spellStart"/>
      <w:r w:rsidR="00E648F6" w:rsidRPr="004D2866">
        <w:rPr>
          <w:rFonts w:cstheme="minorHAnsi"/>
          <w:sz w:val="23"/>
          <w:szCs w:val="23"/>
        </w:rPr>
        <w:t>Bioiluminación</w:t>
      </w:r>
      <w:proofErr w:type="spellEnd"/>
      <w:r w:rsidR="00E648F6" w:rsidRPr="004D2866">
        <w:rPr>
          <w:rFonts w:cstheme="minorHAnsi"/>
          <w:sz w:val="23"/>
          <w:szCs w:val="23"/>
        </w:rPr>
        <w:t xml:space="preserve"> S.A. de C.V.”</w:t>
      </w:r>
      <w:r w:rsidR="002A6084" w:rsidRPr="008D5346">
        <w:rPr>
          <w:rFonts w:cstheme="minorHAnsi"/>
          <w:b/>
          <w:bCs/>
          <w:iCs/>
          <w:sz w:val="23"/>
          <w:szCs w:val="23"/>
          <w:lang w:val="es-ES"/>
        </w:rPr>
        <w:t xml:space="preserve">, </w:t>
      </w:r>
      <w:r w:rsidR="00E648F6">
        <w:rPr>
          <w:rFonts w:cstheme="minorHAnsi"/>
          <w:b/>
          <w:bCs/>
          <w:iCs/>
          <w:sz w:val="23"/>
          <w:szCs w:val="23"/>
          <w:lang w:val="es-ES"/>
        </w:rPr>
        <w:t xml:space="preserve">por </w:t>
      </w:r>
      <w:r w:rsidR="002A6084" w:rsidRPr="008D5346">
        <w:rPr>
          <w:rFonts w:cstheme="minorHAnsi"/>
          <w:b/>
          <w:bCs/>
          <w:iCs/>
          <w:sz w:val="23"/>
          <w:szCs w:val="23"/>
          <w:lang w:val="es-ES"/>
        </w:rPr>
        <w:t xml:space="preserve">monto </w:t>
      </w:r>
      <w:r w:rsidR="00E648F6">
        <w:rPr>
          <w:rFonts w:cstheme="minorHAnsi"/>
          <w:b/>
          <w:bCs/>
          <w:iCs/>
          <w:sz w:val="23"/>
          <w:szCs w:val="23"/>
          <w:lang w:val="es-ES"/>
        </w:rPr>
        <w:t>de</w:t>
      </w:r>
      <w:r w:rsidR="00E648F6" w:rsidRPr="00E648F6">
        <w:rPr>
          <w:rFonts w:cstheme="minorHAnsi"/>
          <w:b/>
          <w:bCs/>
          <w:iCs/>
          <w:sz w:val="23"/>
          <w:szCs w:val="23"/>
          <w:lang w:val="es-ES"/>
        </w:rPr>
        <w:t xml:space="preserve"> $1´765,183.49 (Un millón setecientos sesenta y cinco mil ciento ochenta y tres pesos 49/100 M.N)</w:t>
      </w:r>
      <w:r w:rsidR="008B54AC">
        <w:rPr>
          <w:rFonts w:cstheme="minorHAnsi"/>
          <w:b/>
          <w:bCs/>
          <w:iCs/>
          <w:sz w:val="23"/>
          <w:szCs w:val="23"/>
          <w:lang w:val="es-ES"/>
        </w:rPr>
        <w:t xml:space="preserve"> </w:t>
      </w:r>
      <w:r w:rsidR="002A6084" w:rsidRPr="008D5346">
        <w:rPr>
          <w:rFonts w:cstheme="minorHAnsi"/>
          <w:b/>
          <w:bCs/>
          <w:iCs/>
          <w:sz w:val="23"/>
          <w:szCs w:val="23"/>
          <w:lang w:val="es-ES"/>
        </w:rPr>
        <w:t>que ser</w:t>
      </w:r>
      <w:r w:rsidR="00482B26" w:rsidRPr="008D5346">
        <w:rPr>
          <w:rFonts w:cstheme="minorHAnsi"/>
          <w:b/>
          <w:bCs/>
          <w:iCs/>
          <w:sz w:val="23"/>
          <w:szCs w:val="23"/>
          <w:lang w:val="es-ES"/>
        </w:rPr>
        <w:t>á pagado de manera</w:t>
      </w:r>
      <w:r w:rsidR="002A6084" w:rsidRPr="008D5346">
        <w:rPr>
          <w:rFonts w:cstheme="minorHAnsi"/>
          <w:b/>
          <w:bCs/>
          <w:iCs/>
          <w:sz w:val="23"/>
          <w:szCs w:val="23"/>
          <w:lang w:val="es-ES"/>
        </w:rPr>
        <w:t xml:space="preserve"> mensual. </w:t>
      </w:r>
      <w:r w:rsidR="00122958" w:rsidRPr="008D5346">
        <w:rPr>
          <w:rFonts w:cstheme="minorHAnsi"/>
          <w:sz w:val="23"/>
          <w:szCs w:val="23"/>
        </w:rPr>
        <w:t>--------------</w:t>
      </w:r>
      <w:r w:rsidR="008B54AC">
        <w:rPr>
          <w:rFonts w:cstheme="minorHAnsi"/>
          <w:sz w:val="23"/>
          <w:szCs w:val="23"/>
        </w:rPr>
        <w:t>-------------------------------------------------------------------------------------------------------------------------</w:t>
      </w:r>
    </w:p>
    <w:p w:rsidR="00654830" w:rsidRPr="008D5346" w:rsidRDefault="00654830" w:rsidP="008F183D">
      <w:pPr>
        <w:spacing w:after="0" w:line="240" w:lineRule="atLeast"/>
        <w:jc w:val="both"/>
        <w:rPr>
          <w:rFonts w:cstheme="minorHAnsi"/>
          <w:sz w:val="23"/>
          <w:szCs w:val="23"/>
        </w:rPr>
      </w:pPr>
    </w:p>
    <w:p w:rsidR="00D308F2" w:rsidRPr="008D5346" w:rsidRDefault="002A6084" w:rsidP="002A6084">
      <w:pPr>
        <w:spacing w:after="0" w:line="240" w:lineRule="atLeast"/>
        <w:jc w:val="both"/>
        <w:rPr>
          <w:rFonts w:cstheme="minorHAnsi"/>
          <w:sz w:val="23"/>
          <w:szCs w:val="23"/>
        </w:rPr>
      </w:pPr>
      <w:r w:rsidRPr="008D5346">
        <w:rPr>
          <w:rFonts w:cstheme="minorHAnsi"/>
          <w:sz w:val="23"/>
          <w:szCs w:val="23"/>
        </w:rPr>
        <w:t xml:space="preserve">En cumplimiento a lo previsto en las bases de la licitación que normaron el presente proceso, la totalidad de la partida </w:t>
      </w:r>
      <w:r w:rsidRPr="008D5346">
        <w:rPr>
          <w:rFonts w:cstheme="minorHAnsi"/>
          <w:sz w:val="23"/>
          <w:szCs w:val="23"/>
          <w:highlight w:val="yellow"/>
        </w:rPr>
        <w:t>--------</w:t>
      </w:r>
      <w:r w:rsidRPr="008D5346">
        <w:rPr>
          <w:rFonts w:cstheme="minorHAnsi"/>
          <w:sz w:val="23"/>
          <w:szCs w:val="23"/>
        </w:rPr>
        <w:t>,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el presente proceso, toda vez que en forma conjunta resultaron ser propuestas solventes. Además de quedar sujeta a las</w:t>
      </w:r>
      <w:r w:rsidR="00D308F2" w:rsidRPr="008D5346">
        <w:rPr>
          <w:rFonts w:cstheme="minorHAnsi"/>
          <w:sz w:val="23"/>
          <w:szCs w:val="23"/>
        </w:rPr>
        <w:t xml:space="preserve"> condiciones especiales</w:t>
      </w:r>
      <w:r w:rsidRPr="008D5346">
        <w:rPr>
          <w:rFonts w:cstheme="minorHAnsi"/>
          <w:sz w:val="23"/>
          <w:szCs w:val="23"/>
        </w:rPr>
        <w:t xml:space="preserve"> que en el trayecto del periodo de la vigencia de la adjudicación</w:t>
      </w:r>
      <w:r w:rsidR="00122958" w:rsidRPr="008D5346">
        <w:rPr>
          <w:rFonts w:cstheme="minorHAnsi"/>
          <w:sz w:val="23"/>
          <w:szCs w:val="23"/>
        </w:rPr>
        <w:t xml:space="preserve"> resulten</w:t>
      </w:r>
      <w:r w:rsidRPr="008D5346">
        <w:rPr>
          <w:rFonts w:cstheme="minorHAnsi"/>
          <w:sz w:val="23"/>
          <w:szCs w:val="23"/>
        </w:rPr>
        <w:t xml:space="preserve">. </w:t>
      </w:r>
      <w:r w:rsidR="00122958" w:rsidRPr="008D5346">
        <w:rPr>
          <w:rFonts w:cstheme="minorHAnsi"/>
          <w:sz w:val="23"/>
          <w:szCs w:val="23"/>
        </w:rPr>
        <w:t>--------------------------------</w:t>
      </w:r>
    </w:p>
    <w:p w:rsidR="00D308F2" w:rsidRPr="008D5346" w:rsidRDefault="00D308F2" w:rsidP="00D308F2">
      <w:pPr>
        <w:autoSpaceDE w:val="0"/>
        <w:autoSpaceDN w:val="0"/>
        <w:adjustRightInd w:val="0"/>
        <w:spacing w:after="0" w:line="240" w:lineRule="auto"/>
        <w:jc w:val="both"/>
        <w:rPr>
          <w:rFonts w:eastAsia="Calibri" w:cstheme="minorHAnsi"/>
          <w:b/>
          <w:bCs/>
          <w:color w:val="000000"/>
          <w:sz w:val="23"/>
          <w:szCs w:val="23"/>
          <w:lang w:eastAsia="en-US"/>
        </w:rPr>
      </w:pPr>
    </w:p>
    <w:p w:rsidR="002046B4" w:rsidRPr="008D5346" w:rsidRDefault="002046B4" w:rsidP="00D308F2">
      <w:pPr>
        <w:autoSpaceDE w:val="0"/>
        <w:autoSpaceDN w:val="0"/>
        <w:adjustRightInd w:val="0"/>
        <w:spacing w:after="0" w:line="240" w:lineRule="auto"/>
        <w:jc w:val="both"/>
        <w:rPr>
          <w:rFonts w:eastAsia="Calibri" w:cstheme="minorHAnsi"/>
          <w:bCs/>
          <w:color w:val="000000"/>
          <w:sz w:val="23"/>
          <w:szCs w:val="23"/>
          <w:lang w:eastAsia="en-US"/>
        </w:rPr>
      </w:pPr>
      <w:r w:rsidRPr="008D5346">
        <w:rPr>
          <w:rFonts w:eastAsia="Calibri" w:cstheme="minorHAnsi"/>
          <w:b/>
          <w:bCs/>
          <w:color w:val="000000"/>
          <w:sz w:val="23"/>
          <w:szCs w:val="23"/>
          <w:lang w:eastAsia="en-US"/>
        </w:rPr>
        <w:t xml:space="preserve">SEGUNDO.- </w:t>
      </w:r>
      <w:r w:rsidRPr="008D5346">
        <w:rPr>
          <w:rFonts w:eastAsia="Calibri" w:cstheme="minorHAnsi"/>
          <w:bCs/>
          <w:color w:val="000000"/>
          <w:sz w:val="23"/>
          <w:szCs w:val="23"/>
          <w:lang w:eastAsia="en-US"/>
        </w:rPr>
        <w:t>Se autoriza al Presidente Municipal y Presidente del Comit</w:t>
      </w:r>
      <w:r w:rsidR="00122958" w:rsidRPr="008D5346">
        <w:rPr>
          <w:rFonts w:eastAsia="Calibri" w:cstheme="minorHAnsi"/>
          <w:bCs/>
          <w:color w:val="000000"/>
          <w:sz w:val="23"/>
          <w:szCs w:val="23"/>
          <w:lang w:eastAsia="en-US"/>
        </w:rPr>
        <w:t>é el</w:t>
      </w:r>
      <w:r w:rsidRPr="008D5346">
        <w:rPr>
          <w:rFonts w:eastAsia="Calibri" w:cstheme="minorHAnsi"/>
          <w:bCs/>
          <w:color w:val="000000"/>
          <w:sz w:val="23"/>
          <w:szCs w:val="23"/>
          <w:lang w:eastAsia="en-US"/>
        </w:rPr>
        <w:t xml:space="preserve"> C. J. JESÚS GUERRERO ZÚÑIGA, p</w:t>
      </w:r>
      <w:r w:rsidR="00122958" w:rsidRPr="008D5346">
        <w:rPr>
          <w:rFonts w:eastAsia="Calibri" w:cstheme="minorHAnsi"/>
          <w:bCs/>
          <w:color w:val="000000"/>
          <w:sz w:val="23"/>
          <w:szCs w:val="23"/>
          <w:lang w:eastAsia="en-US"/>
        </w:rPr>
        <w:t xml:space="preserve">ara que por medio de iniciativa, comparezca </w:t>
      </w:r>
      <w:r w:rsidRPr="008D5346">
        <w:rPr>
          <w:rFonts w:eastAsia="Calibri" w:cstheme="minorHAnsi"/>
          <w:bCs/>
          <w:color w:val="000000"/>
          <w:sz w:val="23"/>
          <w:szCs w:val="23"/>
          <w:lang w:eastAsia="en-US"/>
        </w:rPr>
        <w:t xml:space="preserve">ante el pleno de cabildo de este Municipio, </w:t>
      </w:r>
      <w:r w:rsidR="00122958" w:rsidRPr="008D5346">
        <w:rPr>
          <w:rFonts w:eastAsia="Calibri" w:cstheme="minorHAnsi"/>
          <w:bCs/>
          <w:color w:val="000000"/>
          <w:sz w:val="23"/>
          <w:szCs w:val="23"/>
          <w:lang w:eastAsia="en-US"/>
        </w:rPr>
        <w:t xml:space="preserve">a presentar </w:t>
      </w:r>
      <w:r w:rsidRPr="008D5346">
        <w:rPr>
          <w:rFonts w:eastAsia="Calibri" w:cstheme="minorHAnsi"/>
          <w:bCs/>
          <w:color w:val="000000"/>
          <w:sz w:val="23"/>
          <w:szCs w:val="23"/>
          <w:lang w:eastAsia="en-US"/>
        </w:rPr>
        <w:t xml:space="preserve">el presente proceso de licitación, así como el análisis y resultado de las avaluaciones realizadas a las propuestas presentadas por los licitantes concursantes, así como poner en consideración la empresa ganadora. </w:t>
      </w:r>
      <w:r w:rsidR="00122958" w:rsidRPr="008D5346">
        <w:rPr>
          <w:rFonts w:cstheme="minorHAnsi"/>
          <w:sz w:val="23"/>
          <w:szCs w:val="23"/>
        </w:rPr>
        <w:t>--------</w:t>
      </w:r>
      <w:r w:rsidR="008D5346">
        <w:rPr>
          <w:rFonts w:cstheme="minorHAnsi"/>
          <w:sz w:val="23"/>
          <w:szCs w:val="23"/>
        </w:rPr>
        <w:t>------------------------</w:t>
      </w:r>
      <w:r w:rsidR="00122958" w:rsidRPr="008D5346">
        <w:rPr>
          <w:rFonts w:cstheme="minorHAnsi"/>
          <w:sz w:val="23"/>
          <w:szCs w:val="23"/>
        </w:rPr>
        <w:t>--</w:t>
      </w:r>
    </w:p>
    <w:p w:rsidR="002A6084" w:rsidRPr="008D5346" w:rsidRDefault="002A6084" w:rsidP="002A6084">
      <w:pPr>
        <w:spacing w:after="0" w:line="240" w:lineRule="auto"/>
        <w:jc w:val="both"/>
        <w:rPr>
          <w:rFonts w:eastAsia="Times New Roman" w:cstheme="minorHAnsi"/>
          <w:b/>
          <w:sz w:val="23"/>
          <w:szCs w:val="23"/>
        </w:rPr>
      </w:pPr>
    </w:p>
    <w:p w:rsidR="00540440" w:rsidRPr="008D5346" w:rsidRDefault="002046B4" w:rsidP="00F75FA4">
      <w:pPr>
        <w:spacing w:after="0" w:line="240" w:lineRule="auto"/>
        <w:jc w:val="both"/>
        <w:rPr>
          <w:rFonts w:cstheme="minorHAnsi"/>
          <w:sz w:val="23"/>
          <w:szCs w:val="23"/>
        </w:rPr>
      </w:pPr>
      <w:r w:rsidRPr="008D5346">
        <w:rPr>
          <w:rFonts w:cstheme="minorHAnsi"/>
          <w:b/>
          <w:sz w:val="23"/>
          <w:szCs w:val="23"/>
        </w:rPr>
        <w:t>5. ASUNTOS VARIOS</w:t>
      </w:r>
      <w:r w:rsidRPr="008D5346">
        <w:rPr>
          <w:rFonts w:cstheme="minorHAnsi"/>
          <w:sz w:val="23"/>
          <w:szCs w:val="23"/>
        </w:rPr>
        <w:t>. No los hay.</w:t>
      </w:r>
      <w:r w:rsidR="00122958" w:rsidRPr="008D5346">
        <w:rPr>
          <w:rFonts w:cstheme="minorHAnsi"/>
          <w:sz w:val="23"/>
          <w:szCs w:val="23"/>
        </w:rPr>
        <w:t xml:space="preserve"> --------------------------------------------------------------------</w:t>
      </w:r>
      <w:r w:rsidR="00AF3AB1" w:rsidRPr="008D5346">
        <w:rPr>
          <w:rFonts w:cstheme="minorHAnsi"/>
          <w:sz w:val="23"/>
          <w:szCs w:val="23"/>
        </w:rPr>
        <w:t>---------------</w:t>
      </w:r>
      <w:r w:rsidR="008D5346">
        <w:rPr>
          <w:rFonts w:cstheme="minorHAnsi"/>
          <w:sz w:val="23"/>
          <w:szCs w:val="23"/>
        </w:rPr>
        <w:t>------</w:t>
      </w:r>
      <w:r w:rsidR="00AF3AB1" w:rsidRPr="008D5346">
        <w:rPr>
          <w:rFonts w:cstheme="minorHAnsi"/>
          <w:sz w:val="23"/>
          <w:szCs w:val="23"/>
        </w:rPr>
        <w:t>----------------</w:t>
      </w:r>
    </w:p>
    <w:p w:rsidR="002046B4" w:rsidRPr="008D5346" w:rsidRDefault="002046B4" w:rsidP="00F75FA4">
      <w:pPr>
        <w:spacing w:after="0" w:line="240" w:lineRule="auto"/>
        <w:jc w:val="both"/>
        <w:rPr>
          <w:rFonts w:cstheme="minorHAnsi"/>
          <w:sz w:val="23"/>
          <w:szCs w:val="23"/>
        </w:rPr>
      </w:pPr>
    </w:p>
    <w:p w:rsidR="00911603" w:rsidRPr="008D5346" w:rsidRDefault="002046B4" w:rsidP="00911603">
      <w:pPr>
        <w:spacing w:after="0" w:line="240" w:lineRule="auto"/>
        <w:jc w:val="both"/>
        <w:rPr>
          <w:rFonts w:cstheme="minorHAnsi"/>
          <w:sz w:val="23"/>
          <w:szCs w:val="23"/>
        </w:rPr>
      </w:pPr>
      <w:r w:rsidRPr="008D5346">
        <w:rPr>
          <w:rFonts w:cstheme="minorHAnsi"/>
          <w:b/>
          <w:sz w:val="23"/>
          <w:szCs w:val="23"/>
        </w:rPr>
        <w:lastRenderedPageBreak/>
        <w:t>6. CLAUSURA</w:t>
      </w:r>
      <w:r w:rsidRPr="008D5346">
        <w:rPr>
          <w:rFonts w:cstheme="minorHAnsi"/>
          <w:sz w:val="23"/>
          <w:szCs w:val="23"/>
        </w:rPr>
        <w:t xml:space="preserve">. No habiendo más asunto que tratar y al </w:t>
      </w:r>
      <w:r w:rsidR="00911603" w:rsidRPr="008D5346">
        <w:rPr>
          <w:rFonts w:cstheme="minorHAnsi"/>
          <w:sz w:val="23"/>
          <w:szCs w:val="23"/>
        </w:rPr>
        <w:t>da</w:t>
      </w:r>
      <w:r w:rsidRPr="008D5346">
        <w:rPr>
          <w:rFonts w:cstheme="minorHAnsi"/>
          <w:sz w:val="23"/>
          <w:szCs w:val="23"/>
        </w:rPr>
        <w:t>r</w:t>
      </w:r>
      <w:r w:rsidR="00911603" w:rsidRPr="008D5346">
        <w:rPr>
          <w:rFonts w:cstheme="minorHAnsi"/>
          <w:sz w:val="23"/>
          <w:szCs w:val="23"/>
        </w:rPr>
        <w:t xml:space="preserve"> por concluido el presente acto,</w:t>
      </w:r>
      <w:r w:rsidRPr="008D5346">
        <w:rPr>
          <w:rFonts w:cstheme="minorHAnsi"/>
          <w:sz w:val="23"/>
          <w:szCs w:val="23"/>
        </w:rPr>
        <w:t xml:space="preserve"> se levanta</w:t>
      </w:r>
      <w:r w:rsidR="00911603" w:rsidRPr="008D5346">
        <w:rPr>
          <w:rFonts w:cstheme="minorHAnsi"/>
          <w:sz w:val="23"/>
          <w:szCs w:val="23"/>
        </w:rPr>
        <w:t xml:space="preserve"> la presente acta para constancia, la que habiendo sido leída se firma al margen y al calce por los que en ella intervinieron y quisieron hacerlo, dando por concluido el acto, siendo las </w:t>
      </w:r>
      <w:r w:rsidR="006562A0" w:rsidRPr="008D5346">
        <w:rPr>
          <w:rFonts w:cstheme="minorHAnsi"/>
          <w:sz w:val="23"/>
          <w:szCs w:val="23"/>
          <w:highlight w:val="yellow"/>
        </w:rPr>
        <w:t>13:45</w:t>
      </w:r>
      <w:r w:rsidR="00911603" w:rsidRPr="008D5346">
        <w:rPr>
          <w:rFonts w:cstheme="minorHAnsi"/>
          <w:sz w:val="23"/>
          <w:szCs w:val="23"/>
          <w:highlight w:val="yellow"/>
        </w:rPr>
        <w:t xml:space="preserve"> horas en el lugar y fecha de su inicio.</w:t>
      </w:r>
      <w:r w:rsidR="00AF3AB1" w:rsidRPr="008D5346">
        <w:rPr>
          <w:rFonts w:cstheme="minorHAnsi"/>
          <w:sz w:val="23"/>
          <w:szCs w:val="23"/>
        </w:rPr>
        <w:t xml:space="preserve"> ---------------</w:t>
      </w:r>
    </w:p>
    <w:p w:rsidR="006562A0" w:rsidRPr="00E76FB7" w:rsidRDefault="006562A0" w:rsidP="00911603">
      <w:pPr>
        <w:spacing w:after="0" w:line="240" w:lineRule="auto"/>
        <w:jc w:val="center"/>
        <w:rPr>
          <w:rFonts w:cstheme="minorHAnsi"/>
          <w:sz w:val="24"/>
          <w:szCs w:val="24"/>
        </w:rPr>
      </w:pPr>
    </w:p>
    <w:p w:rsidR="002046B4" w:rsidRPr="00E76FB7" w:rsidRDefault="002046B4" w:rsidP="002046B4">
      <w:pPr>
        <w:spacing w:after="0"/>
        <w:jc w:val="center"/>
        <w:rPr>
          <w:rFonts w:cstheme="minorHAnsi"/>
          <w:b/>
          <w:szCs w:val="28"/>
          <w:lang w:val="es-AR"/>
        </w:rPr>
      </w:pPr>
      <w:r w:rsidRPr="00E76FB7">
        <w:rPr>
          <w:rFonts w:cstheme="minorHAnsi"/>
          <w:b/>
          <w:szCs w:val="28"/>
          <w:lang w:val="es-AR"/>
        </w:rPr>
        <w:t>ATENTAMENTE</w:t>
      </w:r>
    </w:p>
    <w:p w:rsidR="002046B4" w:rsidRPr="00E76FB7" w:rsidRDefault="002046B4" w:rsidP="002046B4">
      <w:pPr>
        <w:spacing w:after="0"/>
        <w:jc w:val="center"/>
        <w:rPr>
          <w:rFonts w:cstheme="minorHAnsi"/>
          <w:b/>
          <w:lang w:val="es-AR"/>
        </w:rPr>
      </w:pPr>
      <w:r w:rsidRPr="00E76FB7">
        <w:rPr>
          <w:rFonts w:cstheme="minorHAnsi"/>
          <w:b/>
          <w:lang w:val="es-AR"/>
        </w:rPr>
        <w:t xml:space="preserve">CD. GUZMÁN, MUNICIPIO DE ZAPOTLÁN EL GRANDE, JALISCO, </w:t>
      </w:r>
      <w:r w:rsidR="009A3348">
        <w:rPr>
          <w:rFonts w:cstheme="minorHAnsi"/>
          <w:b/>
          <w:lang w:val="es-AR"/>
        </w:rPr>
        <w:t xml:space="preserve">16 </w:t>
      </w:r>
      <w:bookmarkStart w:id="0" w:name="_GoBack"/>
      <w:r w:rsidR="009A3348">
        <w:rPr>
          <w:rFonts w:cstheme="minorHAnsi"/>
          <w:b/>
          <w:lang w:val="es-AR"/>
        </w:rPr>
        <w:t xml:space="preserve">DE </w:t>
      </w:r>
      <w:bookmarkEnd w:id="0"/>
      <w:r w:rsidR="009A3348">
        <w:rPr>
          <w:rFonts w:cstheme="minorHAnsi"/>
          <w:b/>
          <w:highlight w:val="yellow"/>
          <w:lang w:val="es-AR"/>
        </w:rPr>
        <w:t>JULIO</w:t>
      </w:r>
      <w:r w:rsidRPr="00E76FB7">
        <w:rPr>
          <w:rFonts w:cstheme="minorHAnsi"/>
          <w:b/>
          <w:lang w:val="es-AR"/>
        </w:rPr>
        <w:t xml:space="preserve"> DE</w:t>
      </w:r>
      <w:r w:rsidR="009A3348">
        <w:rPr>
          <w:rFonts w:cstheme="minorHAnsi"/>
          <w:b/>
          <w:lang w:val="es-AR"/>
        </w:rPr>
        <w:t>L</w:t>
      </w:r>
      <w:r w:rsidRPr="00E76FB7">
        <w:rPr>
          <w:rFonts w:cstheme="minorHAnsi"/>
          <w:b/>
          <w:lang w:val="es-AR"/>
        </w:rPr>
        <w:t xml:space="preserve"> 2020</w:t>
      </w:r>
    </w:p>
    <w:p w:rsidR="002046B4" w:rsidRPr="00E76FB7" w:rsidRDefault="002046B4" w:rsidP="002046B4">
      <w:pPr>
        <w:spacing w:after="0"/>
        <w:jc w:val="center"/>
        <w:rPr>
          <w:rFonts w:cstheme="minorHAnsi"/>
          <w:i/>
          <w:sz w:val="20"/>
        </w:rPr>
      </w:pPr>
      <w:r w:rsidRPr="00E76FB7">
        <w:rPr>
          <w:rFonts w:cstheme="minorHAnsi"/>
          <w:i/>
          <w:sz w:val="20"/>
        </w:rPr>
        <w:t>“2020 AÑO DEL 150 ANIVERSARIO DEL NATALICIO DEL CIENTÍFICO JOSÉ MARÍA ARREOLA MENDOZA”</w:t>
      </w:r>
    </w:p>
    <w:p w:rsidR="002046B4" w:rsidRPr="00122958" w:rsidRDefault="002046B4" w:rsidP="002046B4">
      <w:pPr>
        <w:spacing w:after="0"/>
        <w:jc w:val="center"/>
        <w:rPr>
          <w:rFonts w:ascii="Brush Script MT" w:hAnsi="Brush Script MT" w:cstheme="minorHAnsi"/>
          <w:b/>
          <w:bCs/>
          <w:i/>
          <w:szCs w:val="32"/>
        </w:rPr>
      </w:pPr>
      <w:r w:rsidRPr="00122958">
        <w:rPr>
          <w:rFonts w:ascii="Brush Script MT" w:hAnsi="Brush Script MT" w:cstheme="minorHAnsi"/>
          <w:b/>
          <w:i/>
          <w:szCs w:val="32"/>
          <w:lang w:val="es-AR"/>
        </w:rPr>
        <w:t xml:space="preserve"> “</w:t>
      </w:r>
      <w:r w:rsidRPr="00122958">
        <w:rPr>
          <w:rFonts w:ascii="Brush Script MT" w:hAnsi="Brush Script MT" w:cstheme="minorHAnsi"/>
          <w:b/>
          <w:bCs/>
          <w:i/>
          <w:szCs w:val="32"/>
        </w:rPr>
        <w:t>2020 AÑO MUNICIPAL DE LAS ENFERMERAS”</w:t>
      </w:r>
    </w:p>
    <w:p w:rsidR="002046B4" w:rsidRPr="00E76FB7" w:rsidRDefault="002046B4" w:rsidP="002046B4">
      <w:pPr>
        <w:pStyle w:val="Sinespaciado"/>
        <w:jc w:val="center"/>
        <w:rPr>
          <w:rFonts w:cstheme="minorHAnsi"/>
          <w:b/>
          <w:sz w:val="28"/>
          <w:szCs w:val="28"/>
        </w:rPr>
      </w:pPr>
      <w:r w:rsidRPr="00E76FB7">
        <w:rPr>
          <w:rFonts w:cstheme="minorHAnsi"/>
          <w:b/>
          <w:sz w:val="28"/>
          <w:szCs w:val="28"/>
        </w:rPr>
        <w:t xml:space="preserve">INTEGRANTES DEL COMITÉ </w:t>
      </w:r>
    </w:p>
    <w:p w:rsidR="002046B4" w:rsidRPr="00E76FB7" w:rsidRDefault="002046B4" w:rsidP="002046B4">
      <w:pPr>
        <w:pStyle w:val="Sinespaciado"/>
        <w:jc w:val="center"/>
        <w:rPr>
          <w:rFonts w:cstheme="minorHAnsi"/>
          <w:sz w:val="28"/>
          <w:szCs w:val="28"/>
        </w:rPr>
      </w:pPr>
    </w:p>
    <w:tbl>
      <w:tblPr>
        <w:tblStyle w:val="Tablaconcuadrcula1"/>
        <w:tblW w:w="9776" w:type="dxa"/>
        <w:tblLook w:val="04A0" w:firstRow="1" w:lastRow="0" w:firstColumn="1" w:lastColumn="0" w:noHBand="0" w:noVBand="1"/>
      </w:tblPr>
      <w:tblGrid>
        <w:gridCol w:w="3964"/>
        <w:gridCol w:w="2977"/>
        <w:gridCol w:w="2835"/>
      </w:tblGrid>
      <w:tr w:rsidR="002046B4" w:rsidRPr="00E76FB7" w:rsidTr="001E0E37">
        <w:tc>
          <w:tcPr>
            <w:tcW w:w="3964" w:type="dxa"/>
          </w:tcPr>
          <w:p w:rsidR="002046B4" w:rsidRPr="00E76FB7" w:rsidRDefault="002046B4" w:rsidP="001E0E37">
            <w:pPr>
              <w:jc w:val="center"/>
              <w:rPr>
                <w:rFonts w:cstheme="minorHAnsi"/>
                <w:sz w:val="18"/>
                <w:szCs w:val="18"/>
              </w:rPr>
            </w:pPr>
            <w:r w:rsidRPr="00E76FB7">
              <w:rPr>
                <w:rFonts w:cstheme="minorHAnsi"/>
                <w:b/>
                <w:sz w:val="18"/>
                <w:szCs w:val="18"/>
              </w:rPr>
              <w:t>NOMBRE</w:t>
            </w:r>
          </w:p>
        </w:tc>
        <w:tc>
          <w:tcPr>
            <w:tcW w:w="2977" w:type="dxa"/>
          </w:tcPr>
          <w:p w:rsidR="002046B4" w:rsidRPr="00E76FB7" w:rsidRDefault="002046B4" w:rsidP="001E0E37">
            <w:pPr>
              <w:jc w:val="center"/>
              <w:rPr>
                <w:rFonts w:cstheme="minorHAnsi"/>
                <w:b/>
                <w:sz w:val="18"/>
                <w:szCs w:val="18"/>
              </w:rPr>
            </w:pPr>
            <w:r w:rsidRPr="00E76FB7">
              <w:rPr>
                <w:rFonts w:cstheme="minorHAnsi"/>
                <w:b/>
                <w:sz w:val="18"/>
                <w:szCs w:val="18"/>
              </w:rPr>
              <w:t xml:space="preserve">CARGO </w:t>
            </w:r>
          </w:p>
        </w:tc>
        <w:tc>
          <w:tcPr>
            <w:tcW w:w="2835" w:type="dxa"/>
          </w:tcPr>
          <w:p w:rsidR="002046B4" w:rsidRPr="00E76FB7" w:rsidRDefault="002046B4" w:rsidP="001E0E37">
            <w:pPr>
              <w:jc w:val="center"/>
              <w:rPr>
                <w:rFonts w:cstheme="minorHAnsi"/>
                <w:b/>
                <w:sz w:val="18"/>
                <w:szCs w:val="18"/>
              </w:rPr>
            </w:pPr>
            <w:r w:rsidRPr="00E76FB7">
              <w:rPr>
                <w:rFonts w:cstheme="minorHAnsi"/>
                <w:b/>
                <w:sz w:val="18"/>
                <w:szCs w:val="18"/>
              </w:rPr>
              <w:t>FIRMA</w:t>
            </w:r>
          </w:p>
        </w:tc>
      </w:tr>
      <w:tr w:rsidR="002046B4" w:rsidRPr="00E76FB7" w:rsidTr="001E0E37">
        <w:tc>
          <w:tcPr>
            <w:tcW w:w="3964" w:type="dxa"/>
          </w:tcPr>
          <w:p w:rsidR="00E828A1" w:rsidRDefault="00E828A1" w:rsidP="001E0E37">
            <w:pPr>
              <w:jc w:val="center"/>
              <w:rPr>
                <w:rFonts w:cstheme="minorHAnsi"/>
                <w:b/>
                <w:sz w:val="20"/>
                <w:szCs w:val="20"/>
              </w:rPr>
            </w:pPr>
          </w:p>
          <w:p w:rsidR="002046B4" w:rsidRPr="00E76FB7" w:rsidRDefault="002046B4" w:rsidP="001E0E37">
            <w:pPr>
              <w:jc w:val="center"/>
              <w:rPr>
                <w:rFonts w:cstheme="minorHAnsi"/>
                <w:b/>
                <w:sz w:val="20"/>
                <w:szCs w:val="20"/>
              </w:rPr>
            </w:pPr>
            <w:r w:rsidRPr="00E76FB7">
              <w:rPr>
                <w:rFonts w:cstheme="minorHAnsi"/>
                <w:b/>
                <w:sz w:val="20"/>
                <w:szCs w:val="20"/>
              </w:rPr>
              <w:t>J. JESÚS GUERRERO ZÚÑIGA</w:t>
            </w:r>
          </w:p>
          <w:p w:rsidR="002046B4" w:rsidRPr="00E76FB7" w:rsidRDefault="002046B4" w:rsidP="001E0E37">
            <w:pPr>
              <w:jc w:val="center"/>
              <w:rPr>
                <w:rFonts w:cstheme="minorHAnsi"/>
                <w:sz w:val="18"/>
                <w:szCs w:val="18"/>
              </w:rPr>
            </w:pPr>
          </w:p>
        </w:tc>
        <w:tc>
          <w:tcPr>
            <w:tcW w:w="2977" w:type="dxa"/>
          </w:tcPr>
          <w:p w:rsidR="002046B4" w:rsidRPr="00E76FB7" w:rsidRDefault="002046B4" w:rsidP="001E0E37">
            <w:pPr>
              <w:tabs>
                <w:tab w:val="left" w:pos="2805"/>
              </w:tabs>
              <w:jc w:val="center"/>
              <w:rPr>
                <w:rFonts w:cstheme="minorHAnsi"/>
                <w:b/>
                <w:sz w:val="20"/>
                <w:szCs w:val="20"/>
              </w:rPr>
            </w:pPr>
            <w:r w:rsidRPr="00E76FB7">
              <w:rPr>
                <w:rFonts w:cstheme="minorHAnsi"/>
                <w:b/>
                <w:sz w:val="20"/>
                <w:szCs w:val="20"/>
              </w:rPr>
              <w:t>PRESIDENTE MUNICIPAL</w:t>
            </w:r>
          </w:p>
          <w:p w:rsidR="002046B4" w:rsidRDefault="002046B4" w:rsidP="001E0E37">
            <w:pPr>
              <w:tabs>
                <w:tab w:val="left" w:pos="2805"/>
              </w:tabs>
              <w:jc w:val="center"/>
              <w:rPr>
                <w:rFonts w:cstheme="minorHAnsi"/>
                <w:sz w:val="20"/>
                <w:szCs w:val="20"/>
              </w:rPr>
            </w:pPr>
            <w:r w:rsidRPr="00E76FB7">
              <w:rPr>
                <w:rFonts w:cstheme="minorHAnsi"/>
                <w:sz w:val="20"/>
                <w:szCs w:val="20"/>
              </w:rPr>
              <w:t xml:space="preserve"> Presidente del Comité Especifico</w:t>
            </w:r>
          </w:p>
          <w:p w:rsidR="00E828A1" w:rsidRPr="00E76FB7" w:rsidRDefault="00E828A1" w:rsidP="001E0E37">
            <w:pPr>
              <w:tabs>
                <w:tab w:val="left" w:pos="2805"/>
              </w:tabs>
              <w:jc w:val="center"/>
              <w:rPr>
                <w:rFonts w:cstheme="minorHAnsi"/>
                <w:sz w:val="18"/>
                <w:szCs w:val="18"/>
              </w:rPr>
            </w:pPr>
          </w:p>
        </w:tc>
        <w:tc>
          <w:tcPr>
            <w:tcW w:w="2835" w:type="dxa"/>
          </w:tcPr>
          <w:p w:rsidR="002046B4" w:rsidRPr="00E76FB7" w:rsidRDefault="002046B4" w:rsidP="001E0E37">
            <w:pPr>
              <w:jc w:val="cente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20"/>
                <w:szCs w:val="20"/>
              </w:rPr>
            </w:pPr>
          </w:p>
          <w:p w:rsidR="002046B4" w:rsidRPr="00E76FB7" w:rsidRDefault="002046B4" w:rsidP="001E0E37">
            <w:pPr>
              <w:spacing w:line="276" w:lineRule="auto"/>
              <w:jc w:val="center"/>
              <w:rPr>
                <w:rFonts w:cstheme="minorHAnsi"/>
                <w:b/>
                <w:sz w:val="20"/>
                <w:szCs w:val="20"/>
              </w:rPr>
            </w:pPr>
            <w:r w:rsidRPr="00E76FB7">
              <w:rPr>
                <w:rFonts w:cstheme="minorHAnsi"/>
                <w:b/>
                <w:sz w:val="20"/>
                <w:szCs w:val="20"/>
              </w:rPr>
              <w:t>LIC. FRANCISCO DANIEL VARGAS CUEVAS</w:t>
            </w:r>
          </w:p>
          <w:p w:rsidR="002046B4" w:rsidRPr="00E76FB7" w:rsidRDefault="002046B4" w:rsidP="001E0E37">
            <w:pPr>
              <w:spacing w:line="276" w:lineRule="auto"/>
              <w:jc w:val="center"/>
              <w:rPr>
                <w:rFonts w:cstheme="minorHAnsi"/>
                <w:sz w:val="18"/>
                <w:szCs w:val="18"/>
              </w:rPr>
            </w:pPr>
          </w:p>
        </w:tc>
        <w:tc>
          <w:tcPr>
            <w:tcW w:w="2977" w:type="dxa"/>
          </w:tcPr>
          <w:p w:rsidR="002046B4" w:rsidRPr="00E76FB7" w:rsidRDefault="002046B4" w:rsidP="001E0E37">
            <w:pPr>
              <w:jc w:val="center"/>
              <w:rPr>
                <w:rFonts w:cstheme="minorHAnsi"/>
                <w:sz w:val="20"/>
                <w:szCs w:val="20"/>
              </w:rPr>
            </w:pPr>
          </w:p>
          <w:p w:rsidR="002046B4" w:rsidRPr="00E76FB7" w:rsidRDefault="002046B4" w:rsidP="001E0E37">
            <w:pPr>
              <w:jc w:val="center"/>
              <w:rPr>
                <w:rFonts w:cstheme="minorHAnsi"/>
                <w:sz w:val="18"/>
                <w:szCs w:val="18"/>
              </w:rPr>
            </w:pPr>
            <w:r w:rsidRPr="00E76FB7">
              <w:rPr>
                <w:rFonts w:cstheme="minorHAnsi"/>
                <w:sz w:val="20"/>
                <w:szCs w:val="20"/>
              </w:rPr>
              <w:t>Secretario General</w:t>
            </w:r>
          </w:p>
        </w:tc>
        <w:tc>
          <w:tcPr>
            <w:tcW w:w="2835" w:type="dxa"/>
          </w:tcPr>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tc>
      </w:tr>
      <w:tr w:rsidR="002046B4" w:rsidRPr="00E76FB7" w:rsidTr="001E0E37">
        <w:tc>
          <w:tcPr>
            <w:tcW w:w="3964" w:type="dxa"/>
          </w:tcPr>
          <w:p w:rsidR="00122958" w:rsidRDefault="00122958" w:rsidP="001E0E37">
            <w:pPr>
              <w:spacing w:line="276" w:lineRule="auto"/>
              <w:jc w:val="center"/>
              <w:rPr>
                <w:rFonts w:cstheme="minorHAnsi"/>
                <w:b/>
                <w:sz w:val="20"/>
                <w:szCs w:val="20"/>
              </w:rPr>
            </w:pPr>
          </w:p>
          <w:p w:rsidR="002046B4" w:rsidRPr="00E76FB7" w:rsidRDefault="002046B4" w:rsidP="001E0E37">
            <w:pPr>
              <w:spacing w:line="276" w:lineRule="auto"/>
              <w:jc w:val="center"/>
              <w:rPr>
                <w:rFonts w:cstheme="minorHAnsi"/>
                <w:sz w:val="18"/>
                <w:szCs w:val="18"/>
              </w:rPr>
            </w:pPr>
            <w:r w:rsidRPr="00E76FB7">
              <w:rPr>
                <w:rFonts w:cstheme="minorHAnsi"/>
                <w:b/>
                <w:sz w:val="20"/>
                <w:szCs w:val="20"/>
              </w:rPr>
              <w:t>MTRO. TEOFILO DE LA CRUZ MORÁN</w:t>
            </w:r>
          </w:p>
        </w:tc>
        <w:tc>
          <w:tcPr>
            <w:tcW w:w="2977" w:type="dxa"/>
          </w:tcPr>
          <w:p w:rsidR="002046B4" w:rsidRPr="00E76FB7" w:rsidRDefault="002046B4" w:rsidP="001E0E37">
            <w:pPr>
              <w:spacing w:line="276" w:lineRule="auto"/>
              <w:jc w:val="center"/>
              <w:rPr>
                <w:rFonts w:cstheme="minorHAnsi"/>
                <w:sz w:val="20"/>
                <w:szCs w:val="20"/>
              </w:rPr>
            </w:pPr>
            <w:r w:rsidRPr="00E76FB7">
              <w:rPr>
                <w:rFonts w:cstheme="minorHAnsi"/>
                <w:sz w:val="20"/>
                <w:szCs w:val="20"/>
              </w:rPr>
              <w:t>Encargado De La Hacienda Municipal</w:t>
            </w:r>
          </w:p>
          <w:p w:rsidR="002046B4" w:rsidRPr="00E76FB7" w:rsidRDefault="002046B4" w:rsidP="001E0E37">
            <w:pPr>
              <w:spacing w:line="276" w:lineRule="auto"/>
              <w:jc w:val="center"/>
              <w:rPr>
                <w:rFonts w:cstheme="minorHAnsi"/>
                <w:sz w:val="18"/>
                <w:szCs w:val="18"/>
              </w:rPr>
            </w:pPr>
          </w:p>
        </w:tc>
        <w:tc>
          <w:tcPr>
            <w:tcW w:w="2835" w:type="dxa"/>
          </w:tcPr>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20"/>
                <w:szCs w:val="20"/>
              </w:rPr>
            </w:pPr>
            <w:r w:rsidRPr="00E76FB7">
              <w:rPr>
                <w:rFonts w:cstheme="minorHAnsi"/>
                <w:b/>
                <w:sz w:val="20"/>
                <w:szCs w:val="20"/>
              </w:rPr>
              <w:t>ING. HECTOR ANTONIO TOSCANO BARAJAS</w:t>
            </w:r>
          </w:p>
          <w:p w:rsidR="002046B4" w:rsidRPr="00E76FB7" w:rsidRDefault="002046B4" w:rsidP="001E0E37">
            <w:pPr>
              <w:jc w:val="center"/>
              <w:rPr>
                <w:rFonts w:cstheme="minorHAnsi"/>
                <w:sz w:val="18"/>
                <w:szCs w:val="18"/>
              </w:rPr>
            </w:pPr>
          </w:p>
        </w:tc>
        <w:tc>
          <w:tcPr>
            <w:tcW w:w="2977" w:type="dxa"/>
          </w:tcPr>
          <w:p w:rsidR="002046B4" w:rsidRDefault="002046B4" w:rsidP="001E0E37">
            <w:pPr>
              <w:spacing w:line="276" w:lineRule="auto"/>
              <w:jc w:val="center"/>
              <w:rPr>
                <w:rFonts w:cstheme="minorHAnsi"/>
                <w:sz w:val="20"/>
                <w:szCs w:val="20"/>
              </w:rPr>
            </w:pPr>
            <w:r w:rsidRPr="00E76FB7">
              <w:rPr>
                <w:rFonts w:cstheme="minorHAnsi"/>
                <w:sz w:val="20"/>
                <w:szCs w:val="20"/>
              </w:rPr>
              <w:t>Titular Del Departamento De Proveeduría</w:t>
            </w:r>
          </w:p>
          <w:p w:rsidR="00122958" w:rsidRPr="00E76FB7" w:rsidRDefault="00122958" w:rsidP="001E0E37">
            <w:pPr>
              <w:spacing w:line="276" w:lineRule="auto"/>
              <w:jc w:val="center"/>
              <w:rPr>
                <w:rFonts w:cstheme="minorHAnsi"/>
                <w:sz w:val="18"/>
                <w:szCs w:val="18"/>
              </w:rPr>
            </w:pPr>
          </w:p>
        </w:tc>
        <w:tc>
          <w:tcPr>
            <w:tcW w:w="2835" w:type="dxa"/>
          </w:tcPr>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20"/>
                <w:szCs w:val="20"/>
              </w:rPr>
            </w:pPr>
            <w:r w:rsidRPr="00E76FB7">
              <w:rPr>
                <w:rFonts w:cstheme="minorHAnsi"/>
                <w:b/>
                <w:sz w:val="20"/>
                <w:szCs w:val="20"/>
              </w:rPr>
              <w:t>ARQ. REYMUNDO FLORES ALCANTAR</w:t>
            </w:r>
          </w:p>
          <w:p w:rsidR="002046B4" w:rsidRPr="00E76FB7" w:rsidRDefault="002046B4" w:rsidP="001E0E37">
            <w:pPr>
              <w:rPr>
                <w:rFonts w:cstheme="minorHAnsi"/>
                <w:sz w:val="18"/>
                <w:szCs w:val="18"/>
              </w:rPr>
            </w:pPr>
          </w:p>
        </w:tc>
        <w:tc>
          <w:tcPr>
            <w:tcW w:w="2977" w:type="dxa"/>
          </w:tcPr>
          <w:p w:rsidR="002046B4" w:rsidRPr="00E76FB7" w:rsidRDefault="002046B4" w:rsidP="001E0E37">
            <w:pPr>
              <w:spacing w:line="276" w:lineRule="auto"/>
              <w:jc w:val="center"/>
              <w:rPr>
                <w:rFonts w:cstheme="minorHAnsi"/>
                <w:sz w:val="20"/>
                <w:szCs w:val="20"/>
              </w:rPr>
            </w:pPr>
            <w:r w:rsidRPr="00E76FB7">
              <w:rPr>
                <w:rFonts w:cstheme="minorHAnsi"/>
                <w:sz w:val="20"/>
                <w:szCs w:val="20"/>
              </w:rPr>
              <w:t>Coordinador General De Servicios Municipales</w:t>
            </w:r>
          </w:p>
          <w:p w:rsidR="002046B4" w:rsidRPr="00E76FB7" w:rsidRDefault="002046B4" w:rsidP="001E0E37">
            <w:pPr>
              <w:spacing w:line="276" w:lineRule="auto"/>
              <w:jc w:val="center"/>
              <w:rPr>
                <w:rFonts w:cstheme="minorHAnsi"/>
                <w:sz w:val="18"/>
                <w:szCs w:val="18"/>
              </w:rPr>
            </w:pPr>
          </w:p>
        </w:tc>
        <w:tc>
          <w:tcPr>
            <w:tcW w:w="2835" w:type="dxa"/>
          </w:tcPr>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18"/>
                <w:szCs w:val="18"/>
              </w:rPr>
            </w:pPr>
            <w:r w:rsidRPr="00E76FB7">
              <w:rPr>
                <w:rFonts w:cstheme="minorHAnsi"/>
                <w:b/>
                <w:sz w:val="20"/>
                <w:szCs w:val="20"/>
              </w:rPr>
              <w:t>MTRA. CINDY ESTEFANY GARCIA OROZCO</w:t>
            </w:r>
          </w:p>
        </w:tc>
        <w:tc>
          <w:tcPr>
            <w:tcW w:w="2977" w:type="dxa"/>
          </w:tcPr>
          <w:p w:rsidR="002046B4" w:rsidRPr="00E76FB7" w:rsidRDefault="002046B4" w:rsidP="001E0E37">
            <w:pPr>
              <w:jc w:val="center"/>
              <w:rPr>
                <w:rFonts w:cstheme="minorHAnsi"/>
                <w:sz w:val="20"/>
                <w:szCs w:val="20"/>
              </w:rPr>
            </w:pPr>
            <w:r w:rsidRPr="00E76FB7">
              <w:rPr>
                <w:rFonts w:cstheme="minorHAnsi"/>
                <w:sz w:val="20"/>
                <w:szCs w:val="20"/>
              </w:rPr>
              <w:t>Síndico Municipal</w:t>
            </w:r>
          </w:p>
          <w:p w:rsidR="002046B4" w:rsidRPr="00E76FB7" w:rsidRDefault="002046B4" w:rsidP="001E0E37">
            <w:pPr>
              <w:jc w:val="center"/>
              <w:rPr>
                <w:rFonts w:cstheme="minorHAnsi"/>
                <w:sz w:val="20"/>
                <w:szCs w:val="20"/>
              </w:rPr>
            </w:pPr>
          </w:p>
          <w:p w:rsidR="002046B4" w:rsidRPr="00E76FB7" w:rsidRDefault="002046B4" w:rsidP="001E0E37">
            <w:pPr>
              <w:jc w:val="center"/>
              <w:rPr>
                <w:rFonts w:cstheme="minorHAnsi"/>
                <w:sz w:val="18"/>
                <w:szCs w:val="18"/>
              </w:rPr>
            </w:pPr>
          </w:p>
        </w:tc>
        <w:tc>
          <w:tcPr>
            <w:tcW w:w="2835" w:type="dxa"/>
          </w:tcPr>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20"/>
                <w:szCs w:val="20"/>
              </w:rPr>
            </w:pPr>
            <w:r w:rsidRPr="00E76FB7">
              <w:rPr>
                <w:rFonts w:cstheme="minorHAnsi"/>
                <w:b/>
                <w:sz w:val="20"/>
                <w:szCs w:val="20"/>
              </w:rPr>
              <w:t>LIC. LAURA ELENA MARTÍNEZ RUVALCABA</w:t>
            </w:r>
          </w:p>
          <w:p w:rsidR="002046B4" w:rsidRPr="00E76FB7" w:rsidRDefault="002046B4" w:rsidP="001E0E37">
            <w:pPr>
              <w:jc w:val="center"/>
              <w:rPr>
                <w:rFonts w:cstheme="minorHAnsi"/>
                <w:b/>
                <w:sz w:val="18"/>
                <w:szCs w:val="18"/>
              </w:rPr>
            </w:pPr>
          </w:p>
        </w:tc>
        <w:tc>
          <w:tcPr>
            <w:tcW w:w="2977" w:type="dxa"/>
          </w:tcPr>
          <w:p w:rsidR="002046B4" w:rsidRPr="00E76FB7" w:rsidRDefault="002046B4" w:rsidP="001E0E37">
            <w:pPr>
              <w:spacing w:line="276" w:lineRule="auto"/>
              <w:jc w:val="center"/>
              <w:rPr>
                <w:rFonts w:cstheme="minorHAnsi"/>
                <w:sz w:val="18"/>
                <w:szCs w:val="18"/>
              </w:rPr>
            </w:pPr>
            <w:r w:rsidRPr="00E76FB7">
              <w:rPr>
                <w:rFonts w:cstheme="minorHAnsi"/>
                <w:sz w:val="20"/>
                <w:szCs w:val="20"/>
              </w:rPr>
              <w:t>Regidor Presidente</w:t>
            </w:r>
            <w:r w:rsidRPr="00E76FB7">
              <w:rPr>
                <w:rFonts w:cstheme="minorHAnsi"/>
                <w:sz w:val="20"/>
                <w:szCs w:val="20"/>
                <w:lang w:val="es-AR"/>
              </w:rPr>
              <w:t xml:space="preserve"> De La </w:t>
            </w:r>
            <w:r w:rsidRPr="00E76FB7">
              <w:rPr>
                <w:rFonts w:cstheme="minorHAnsi"/>
                <w:sz w:val="20"/>
                <w:szCs w:val="20"/>
              </w:rPr>
              <w:t>Comisión Edilicia de Hacienda Pública Y De Patrimonio Municipal</w:t>
            </w:r>
          </w:p>
        </w:tc>
        <w:tc>
          <w:tcPr>
            <w:tcW w:w="2835" w:type="dxa"/>
          </w:tcPr>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bCs/>
                <w:sz w:val="20"/>
                <w:szCs w:val="20"/>
              </w:rPr>
            </w:pPr>
            <w:r w:rsidRPr="00E76FB7">
              <w:rPr>
                <w:rFonts w:cstheme="minorHAnsi"/>
                <w:b/>
                <w:sz w:val="20"/>
                <w:szCs w:val="20"/>
              </w:rPr>
              <w:t xml:space="preserve">LIC. </w:t>
            </w:r>
            <w:r w:rsidRPr="00E76FB7">
              <w:rPr>
                <w:rFonts w:cstheme="minorHAnsi"/>
                <w:b/>
                <w:bCs/>
                <w:sz w:val="20"/>
                <w:szCs w:val="20"/>
              </w:rPr>
              <w:t>TANIA MAGDALENA BERNARDINO JUÁREZ</w:t>
            </w:r>
          </w:p>
          <w:p w:rsidR="002046B4" w:rsidRPr="00E76FB7" w:rsidRDefault="002046B4" w:rsidP="001E0E37">
            <w:pPr>
              <w:jc w:val="both"/>
              <w:rPr>
                <w:rFonts w:cstheme="minorHAnsi"/>
                <w:b/>
                <w:sz w:val="18"/>
                <w:szCs w:val="18"/>
              </w:rPr>
            </w:pPr>
          </w:p>
        </w:tc>
        <w:tc>
          <w:tcPr>
            <w:tcW w:w="2977" w:type="dxa"/>
          </w:tcPr>
          <w:p w:rsidR="002046B4" w:rsidRPr="00E76FB7" w:rsidRDefault="002046B4" w:rsidP="00AF3AB1">
            <w:pPr>
              <w:spacing w:line="276" w:lineRule="auto"/>
              <w:jc w:val="center"/>
              <w:rPr>
                <w:rFonts w:cstheme="minorHAnsi"/>
                <w:sz w:val="18"/>
                <w:szCs w:val="18"/>
              </w:rPr>
            </w:pPr>
            <w:r w:rsidRPr="00E76FB7">
              <w:rPr>
                <w:rFonts w:cstheme="minorHAnsi"/>
                <w:sz w:val="20"/>
                <w:szCs w:val="20"/>
              </w:rPr>
              <w:t>Regidor Presidente</w:t>
            </w:r>
            <w:r w:rsidRPr="00E76FB7">
              <w:rPr>
                <w:rFonts w:cstheme="minorHAnsi"/>
                <w:sz w:val="20"/>
                <w:szCs w:val="20"/>
                <w:lang w:val="es-AR"/>
              </w:rPr>
              <w:t xml:space="preserve"> De La </w:t>
            </w:r>
            <w:r w:rsidRPr="00E76FB7">
              <w:rPr>
                <w:rFonts w:cstheme="minorHAnsi"/>
                <w:sz w:val="20"/>
                <w:szCs w:val="20"/>
              </w:rPr>
              <w:t>Comisión Edilicia de Calles, Alumbrado Público Y Cementerios</w:t>
            </w:r>
          </w:p>
        </w:tc>
        <w:tc>
          <w:tcPr>
            <w:tcW w:w="2835" w:type="dxa"/>
          </w:tcPr>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20"/>
                <w:szCs w:val="20"/>
              </w:rPr>
            </w:pPr>
            <w:r w:rsidRPr="00E76FB7">
              <w:rPr>
                <w:rFonts w:cstheme="minorHAnsi"/>
                <w:b/>
                <w:sz w:val="20"/>
                <w:szCs w:val="20"/>
              </w:rPr>
              <w:t>M.A. MARÍA ISABEL ÁLVAREZ HERNÁNDEZ</w:t>
            </w:r>
          </w:p>
          <w:p w:rsidR="002046B4" w:rsidRPr="00E76FB7" w:rsidRDefault="002046B4" w:rsidP="001E0E37">
            <w:pPr>
              <w:jc w:val="center"/>
              <w:rPr>
                <w:rFonts w:cstheme="minorHAnsi"/>
                <w:sz w:val="20"/>
                <w:szCs w:val="20"/>
              </w:rPr>
            </w:pPr>
          </w:p>
        </w:tc>
        <w:tc>
          <w:tcPr>
            <w:tcW w:w="2977" w:type="dxa"/>
          </w:tcPr>
          <w:p w:rsidR="002046B4" w:rsidRPr="00E76FB7" w:rsidRDefault="002046B4" w:rsidP="001E0E37">
            <w:pPr>
              <w:spacing w:line="276" w:lineRule="auto"/>
              <w:jc w:val="center"/>
              <w:rPr>
                <w:rFonts w:cstheme="minorHAnsi"/>
                <w:sz w:val="18"/>
                <w:szCs w:val="18"/>
              </w:rPr>
            </w:pPr>
            <w:r w:rsidRPr="00E76FB7">
              <w:rPr>
                <w:rFonts w:cstheme="minorHAnsi"/>
                <w:sz w:val="20"/>
                <w:szCs w:val="20"/>
              </w:rPr>
              <w:t>Directora Del Instituto Tecnológico De Ciudad Guzmán</w:t>
            </w:r>
          </w:p>
        </w:tc>
        <w:tc>
          <w:tcPr>
            <w:tcW w:w="2835" w:type="dxa"/>
          </w:tcPr>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p w:rsidR="002046B4" w:rsidRPr="00E76FB7" w:rsidRDefault="002046B4" w:rsidP="001E0E37">
            <w:pPr>
              <w:rPr>
                <w:rFonts w:cstheme="minorHAnsi"/>
                <w:sz w:val="18"/>
                <w:szCs w:val="18"/>
              </w:rPr>
            </w:pPr>
          </w:p>
        </w:tc>
      </w:tr>
      <w:tr w:rsidR="002046B4" w:rsidRPr="00E76FB7" w:rsidTr="001E0E37">
        <w:tc>
          <w:tcPr>
            <w:tcW w:w="3964" w:type="dxa"/>
          </w:tcPr>
          <w:p w:rsidR="002046B4" w:rsidRPr="00E76FB7" w:rsidRDefault="002046B4" w:rsidP="001E0E37">
            <w:pPr>
              <w:spacing w:line="276" w:lineRule="auto"/>
              <w:jc w:val="center"/>
              <w:rPr>
                <w:rFonts w:cstheme="minorHAnsi"/>
                <w:b/>
                <w:sz w:val="18"/>
                <w:szCs w:val="18"/>
              </w:rPr>
            </w:pPr>
            <w:r w:rsidRPr="00E76FB7">
              <w:rPr>
                <w:rFonts w:cstheme="minorHAnsi"/>
                <w:b/>
                <w:sz w:val="20"/>
                <w:szCs w:val="20"/>
              </w:rPr>
              <w:lastRenderedPageBreak/>
              <w:t>C. LIC. HÉCTOR MANUEL ROLÓN MURILLO</w:t>
            </w:r>
          </w:p>
        </w:tc>
        <w:tc>
          <w:tcPr>
            <w:tcW w:w="2977" w:type="dxa"/>
          </w:tcPr>
          <w:p w:rsidR="002046B4" w:rsidRPr="00E76FB7" w:rsidRDefault="002046B4" w:rsidP="001E0E37">
            <w:pPr>
              <w:spacing w:line="276" w:lineRule="auto"/>
              <w:jc w:val="center"/>
              <w:rPr>
                <w:rFonts w:cstheme="minorHAnsi"/>
                <w:sz w:val="20"/>
                <w:szCs w:val="20"/>
              </w:rPr>
            </w:pPr>
            <w:r w:rsidRPr="00E76FB7">
              <w:rPr>
                <w:rFonts w:cstheme="minorHAnsi"/>
                <w:sz w:val="20"/>
                <w:szCs w:val="20"/>
              </w:rPr>
              <w:t>Titular De La Contraloría Municipal</w:t>
            </w:r>
          </w:p>
          <w:p w:rsidR="002046B4" w:rsidRPr="00E76FB7" w:rsidRDefault="002046B4" w:rsidP="001E0E37">
            <w:pPr>
              <w:spacing w:line="276" w:lineRule="auto"/>
              <w:jc w:val="center"/>
              <w:rPr>
                <w:rFonts w:cstheme="minorHAnsi"/>
                <w:sz w:val="18"/>
                <w:szCs w:val="18"/>
              </w:rPr>
            </w:pPr>
          </w:p>
        </w:tc>
        <w:tc>
          <w:tcPr>
            <w:tcW w:w="2835" w:type="dxa"/>
          </w:tcPr>
          <w:p w:rsidR="002046B4" w:rsidRPr="00E76FB7" w:rsidRDefault="002046B4" w:rsidP="001E0E37">
            <w:pPr>
              <w:rPr>
                <w:rFonts w:cstheme="minorHAnsi"/>
                <w:sz w:val="18"/>
                <w:szCs w:val="18"/>
              </w:rPr>
            </w:pPr>
          </w:p>
        </w:tc>
      </w:tr>
    </w:tbl>
    <w:p w:rsidR="006562A0" w:rsidRPr="00E76FB7" w:rsidRDefault="006562A0" w:rsidP="00911603">
      <w:pPr>
        <w:spacing w:after="0" w:line="240" w:lineRule="auto"/>
        <w:jc w:val="center"/>
        <w:rPr>
          <w:rFonts w:cstheme="minorHAnsi"/>
          <w:sz w:val="24"/>
          <w:szCs w:val="24"/>
        </w:rPr>
      </w:pPr>
    </w:p>
    <w:sectPr w:rsidR="006562A0" w:rsidRPr="00E76FB7" w:rsidSect="005F0D78">
      <w:headerReference w:type="default" r:id="rId9"/>
      <w:footerReference w:type="default" r:id="rId10"/>
      <w:pgSz w:w="12240" w:h="15840"/>
      <w:pgMar w:top="2268"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2F" w:rsidRDefault="0037182F" w:rsidP="00902401">
      <w:pPr>
        <w:spacing w:after="0" w:line="240" w:lineRule="auto"/>
      </w:pPr>
      <w:r>
        <w:separator/>
      </w:r>
    </w:p>
  </w:endnote>
  <w:endnote w:type="continuationSeparator" w:id="0">
    <w:p w:rsidR="0037182F" w:rsidRDefault="0037182F" w:rsidP="0090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4B" w:rsidRDefault="00C4534B" w:rsidP="00911603">
    <w:pPr>
      <w:pStyle w:val="Piedepgina"/>
      <w:pBdr>
        <w:top w:val="thinThickSmallGap" w:sz="24" w:space="1" w:color="622423" w:themeColor="accent2" w:themeShade="7F"/>
      </w:pBdr>
      <w:jc w:val="both"/>
      <w:rPr>
        <w:rFonts w:asciiTheme="majorHAnsi" w:hAnsiTheme="majorHAnsi"/>
      </w:rPr>
    </w:pPr>
    <w:r w:rsidRPr="008B64FE">
      <w:rPr>
        <w:rFonts w:asciiTheme="majorHAnsi" w:hAnsiTheme="majorHAnsi"/>
        <w:b/>
      </w:rPr>
      <w:t>COMITÉ ESPECÍFICO DE ADJUDICACIÓN DEL PROCESO DE LA CONCESIÓN DEL PROYECTO DE MODERNIZACIÓN SUSTENTABLE DEL SISTEMA DE ALUMBRADO PÚBLICO PARA EL MUNICIPIO DE ZAPOTLÁN EL GRANDE, JALISCO, INCLUYENDO SU SUSTITUCIÓN, MANTENIMIENTO Y OPERACIÓN.</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9A3348" w:rsidRPr="009A3348">
      <w:rPr>
        <w:rFonts w:asciiTheme="majorHAnsi" w:hAnsiTheme="majorHAnsi"/>
        <w:noProof/>
      </w:rPr>
      <w:t>15</w:t>
    </w:r>
    <w:r>
      <w:rPr>
        <w:rFonts w:asciiTheme="majorHAnsi" w:hAnsiTheme="majorHAnsi"/>
        <w:noProof/>
      </w:rPr>
      <w:fldChar w:fldCharType="end"/>
    </w:r>
  </w:p>
  <w:p w:rsidR="00C4534B" w:rsidRDefault="00C453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2F" w:rsidRDefault="0037182F" w:rsidP="00902401">
      <w:pPr>
        <w:spacing w:after="0" w:line="240" w:lineRule="auto"/>
      </w:pPr>
      <w:r>
        <w:separator/>
      </w:r>
    </w:p>
  </w:footnote>
  <w:footnote w:type="continuationSeparator" w:id="0">
    <w:p w:rsidR="0037182F" w:rsidRDefault="0037182F" w:rsidP="00902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4B" w:rsidRDefault="00C4534B" w:rsidP="00A33F36">
    <w:pPr>
      <w:spacing w:after="0" w:line="240" w:lineRule="auto"/>
      <w:jc w:val="center"/>
      <w:rPr>
        <w:b/>
        <w:sz w:val="28"/>
        <w:szCs w:val="28"/>
      </w:rPr>
    </w:pPr>
    <w:r>
      <w:rPr>
        <w:noProof/>
      </w:rPr>
      <w:drawing>
        <wp:anchor distT="0" distB="0" distL="114300" distR="114300" simplePos="0" relativeHeight="251661312" behindDoc="0" locked="0" layoutInCell="1" hidden="0" allowOverlap="1" wp14:anchorId="07C4B96D" wp14:editId="210A3BAE">
          <wp:simplePos x="0" y="0"/>
          <wp:positionH relativeFrom="margin">
            <wp:posOffset>5396610</wp:posOffset>
          </wp:positionH>
          <wp:positionV relativeFrom="paragraph">
            <wp:posOffset>-177306</wp:posOffset>
          </wp:positionV>
          <wp:extent cx="1258570" cy="996950"/>
          <wp:effectExtent l="0" t="0" r="0" b="0"/>
          <wp:wrapSquare wrapText="bothSides" distT="0" distB="0" distL="114300" distR="114300"/>
          <wp:docPr id="6" name="image2.png" descr="C:\Users\SUBSEMUN\Downloads\logo admon.png"/>
          <wp:cNvGraphicFramePr/>
          <a:graphic xmlns:a="http://schemas.openxmlformats.org/drawingml/2006/main">
            <a:graphicData uri="http://schemas.openxmlformats.org/drawingml/2006/picture">
              <pic:pic xmlns:pic="http://schemas.openxmlformats.org/drawingml/2006/picture">
                <pic:nvPicPr>
                  <pic:cNvPr id="0" name="image2.png" descr="C:\Users\SUBSEMUN\Downloads\logo admon.png"/>
                  <pic:cNvPicPr preferRelativeResize="0"/>
                </pic:nvPicPr>
                <pic:blipFill>
                  <a:blip r:embed="rId1"/>
                  <a:srcRect l="43183" t="1" r="-2814" b="-3730"/>
                  <a:stretch>
                    <a:fillRect/>
                  </a:stretch>
                </pic:blipFill>
                <pic:spPr>
                  <a:xfrm>
                    <a:off x="0" y="0"/>
                    <a:ext cx="1258570" cy="996950"/>
                  </a:xfrm>
                  <a:prstGeom prst="rect">
                    <a:avLst/>
                  </a:prstGeom>
                  <a:ln/>
                </pic:spPr>
              </pic:pic>
            </a:graphicData>
          </a:graphic>
          <wp14:sizeRelH relativeFrom="margin">
            <wp14:pctWidth>0</wp14:pctWidth>
          </wp14:sizeRelH>
          <wp14:sizeRelV relativeFrom="margin">
            <wp14:pctHeight>0</wp14:pctHeight>
          </wp14:sizeRelV>
        </wp:anchor>
      </w:drawing>
    </w:r>
    <w:r w:rsidRPr="003D4A39">
      <w:rPr>
        <w:rFonts w:cstheme="minorHAnsi"/>
        <w:b/>
        <w:noProof/>
        <w:sz w:val="28"/>
        <w:szCs w:val="28"/>
      </w:rPr>
      <w:drawing>
        <wp:anchor distT="0" distB="0" distL="114300" distR="114300" simplePos="0" relativeHeight="251659264" behindDoc="0" locked="0" layoutInCell="1" allowOverlap="1" wp14:anchorId="15A315FC" wp14:editId="2C8F127B">
          <wp:simplePos x="0" y="0"/>
          <wp:positionH relativeFrom="margin">
            <wp:align>left</wp:align>
          </wp:positionH>
          <wp:positionV relativeFrom="paragraph">
            <wp:posOffset>-179705</wp:posOffset>
          </wp:positionV>
          <wp:extent cx="950595" cy="1155700"/>
          <wp:effectExtent l="0" t="0" r="1905" b="6350"/>
          <wp:wrapNone/>
          <wp:docPr id="7"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 cstate="print"/>
                  <a:srcRect/>
                  <a:stretch>
                    <a:fillRect/>
                  </a:stretch>
                </pic:blipFill>
                <pic:spPr bwMode="auto">
                  <a:xfrm>
                    <a:off x="0" y="0"/>
                    <a:ext cx="950595" cy="1155700"/>
                  </a:xfrm>
                  <a:prstGeom prst="rect">
                    <a:avLst/>
                  </a:prstGeom>
                  <a:noFill/>
                </pic:spPr>
              </pic:pic>
            </a:graphicData>
          </a:graphic>
          <wp14:sizeRelH relativeFrom="margin">
            <wp14:pctWidth>0</wp14:pctWidth>
          </wp14:sizeRelH>
          <wp14:sizeRelV relativeFrom="margin">
            <wp14:pctHeight>0</wp14:pctHeight>
          </wp14:sizeRelV>
        </wp:anchor>
      </w:drawing>
    </w:r>
  </w:p>
  <w:p w:rsidR="00C4534B" w:rsidRDefault="00C4534B" w:rsidP="00A33F36">
    <w:pPr>
      <w:spacing w:after="0" w:line="240" w:lineRule="auto"/>
      <w:jc w:val="center"/>
      <w:rPr>
        <w:b/>
        <w:sz w:val="28"/>
        <w:szCs w:val="28"/>
      </w:rPr>
    </w:pPr>
  </w:p>
  <w:p w:rsidR="00C4534B" w:rsidRDefault="00C4534B" w:rsidP="005A1939">
    <w:pPr>
      <w:spacing w:after="0" w:line="240" w:lineRule="auto"/>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1">
    <w:nsid w:val="164346BD"/>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1CBB7399"/>
    <w:multiLevelType w:val="hybridMultilevel"/>
    <w:tmpl w:val="21066068"/>
    <w:lvl w:ilvl="0" w:tplc="8FF081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B20A8"/>
    <w:multiLevelType w:val="hybridMultilevel"/>
    <w:tmpl w:val="7A605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0833D98"/>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5C1555"/>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3CA417BC"/>
    <w:multiLevelType w:val="hybridMultilevel"/>
    <w:tmpl w:val="89085E48"/>
    <w:lvl w:ilvl="0" w:tplc="78F8350C">
      <w:start w:val="36"/>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45D6536B"/>
    <w:multiLevelType w:val="hybridMultilevel"/>
    <w:tmpl w:val="24FE95D2"/>
    <w:lvl w:ilvl="0" w:tplc="23E8D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DE315C"/>
    <w:multiLevelType w:val="hybridMultilevel"/>
    <w:tmpl w:val="01E85C44"/>
    <w:lvl w:ilvl="0" w:tplc="3A50818E">
      <w:start w:val="1"/>
      <w:numFmt w:val="decimal"/>
      <w:lvlText w:val="%1."/>
      <w:lvlJc w:val="left"/>
      <w:pPr>
        <w:ind w:left="1080" w:hanging="360"/>
      </w:pPr>
      <w:rPr>
        <w:rFonts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5031D8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12">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21C6D7B"/>
    <w:multiLevelType w:val="hybridMultilevel"/>
    <w:tmpl w:val="030AE78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C301EDD"/>
    <w:multiLevelType w:val="hybridMultilevel"/>
    <w:tmpl w:val="859298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7">
    <w:nsid w:val="7C75765A"/>
    <w:multiLevelType w:val="hybridMultilevel"/>
    <w:tmpl w:val="789A41E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7"/>
  </w:num>
  <w:num w:numId="4">
    <w:abstractNumId w:val="6"/>
  </w:num>
  <w:num w:numId="5">
    <w:abstractNumId w:val="8"/>
  </w:num>
  <w:num w:numId="6">
    <w:abstractNumId w:val="1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7"/>
  </w:num>
  <w:num w:numId="14">
    <w:abstractNumId w:val="12"/>
  </w:num>
  <w:num w:numId="15">
    <w:abstractNumId w:val="14"/>
  </w:num>
  <w:num w:numId="16">
    <w:abstractNumId w:val="10"/>
  </w:num>
  <w:num w:numId="17">
    <w:abstractNumId w:val="1"/>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25"/>
    <w:rsid w:val="0000128B"/>
    <w:rsid w:val="00003956"/>
    <w:rsid w:val="00003CDA"/>
    <w:rsid w:val="0000429F"/>
    <w:rsid w:val="00006176"/>
    <w:rsid w:val="00010130"/>
    <w:rsid w:val="00011141"/>
    <w:rsid w:val="000125F3"/>
    <w:rsid w:val="00012AC5"/>
    <w:rsid w:val="00012AD4"/>
    <w:rsid w:val="00012F6D"/>
    <w:rsid w:val="00013544"/>
    <w:rsid w:val="0001366E"/>
    <w:rsid w:val="00013950"/>
    <w:rsid w:val="00013E7C"/>
    <w:rsid w:val="00014C1F"/>
    <w:rsid w:val="00017E7F"/>
    <w:rsid w:val="000244E5"/>
    <w:rsid w:val="00030190"/>
    <w:rsid w:val="000323A0"/>
    <w:rsid w:val="00033D54"/>
    <w:rsid w:val="00041118"/>
    <w:rsid w:val="000412BF"/>
    <w:rsid w:val="00042BC0"/>
    <w:rsid w:val="00045A79"/>
    <w:rsid w:val="00051297"/>
    <w:rsid w:val="00053876"/>
    <w:rsid w:val="0005413E"/>
    <w:rsid w:val="000576EE"/>
    <w:rsid w:val="00057ABA"/>
    <w:rsid w:val="00057CA3"/>
    <w:rsid w:val="000626D6"/>
    <w:rsid w:val="00065FC6"/>
    <w:rsid w:val="00067C0A"/>
    <w:rsid w:val="00067F03"/>
    <w:rsid w:val="00070C48"/>
    <w:rsid w:val="00071E79"/>
    <w:rsid w:val="00080EC1"/>
    <w:rsid w:val="00082CF2"/>
    <w:rsid w:val="00082F05"/>
    <w:rsid w:val="00090048"/>
    <w:rsid w:val="0009063D"/>
    <w:rsid w:val="0009088B"/>
    <w:rsid w:val="0009190B"/>
    <w:rsid w:val="000965DD"/>
    <w:rsid w:val="000A05F7"/>
    <w:rsid w:val="000A0D50"/>
    <w:rsid w:val="000A0DC9"/>
    <w:rsid w:val="000A6A44"/>
    <w:rsid w:val="000A6F8F"/>
    <w:rsid w:val="000B0527"/>
    <w:rsid w:val="000B06DC"/>
    <w:rsid w:val="000B06F8"/>
    <w:rsid w:val="000B0A1E"/>
    <w:rsid w:val="000B2103"/>
    <w:rsid w:val="000B43B8"/>
    <w:rsid w:val="000B52CB"/>
    <w:rsid w:val="000B61A1"/>
    <w:rsid w:val="000B758F"/>
    <w:rsid w:val="000C10B7"/>
    <w:rsid w:val="000C2418"/>
    <w:rsid w:val="000D1E74"/>
    <w:rsid w:val="000D520E"/>
    <w:rsid w:val="000E59EF"/>
    <w:rsid w:val="000E6AAB"/>
    <w:rsid w:val="000E7752"/>
    <w:rsid w:val="000F2417"/>
    <w:rsid w:val="000F6254"/>
    <w:rsid w:val="00103E8C"/>
    <w:rsid w:val="00106B33"/>
    <w:rsid w:val="00111F20"/>
    <w:rsid w:val="001145D2"/>
    <w:rsid w:val="00116FE2"/>
    <w:rsid w:val="0011705D"/>
    <w:rsid w:val="00122958"/>
    <w:rsid w:val="001257E9"/>
    <w:rsid w:val="00126219"/>
    <w:rsid w:val="00127879"/>
    <w:rsid w:val="00131B54"/>
    <w:rsid w:val="00134BB0"/>
    <w:rsid w:val="001351B0"/>
    <w:rsid w:val="00136776"/>
    <w:rsid w:val="00143A58"/>
    <w:rsid w:val="001447DA"/>
    <w:rsid w:val="001514E7"/>
    <w:rsid w:val="001536AD"/>
    <w:rsid w:val="0015505E"/>
    <w:rsid w:val="00155401"/>
    <w:rsid w:val="001565ED"/>
    <w:rsid w:val="0015684C"/>
    <w:rsid w:val="0016114F"/>
    <w:rsid w:val="0016173C"/>
    <w:rsid w:val="00165EEA"/>
    <w:rsid w:val="001664D1"/>
    <w:rsid w:val="00167EAF"/>
    <w:rsid w:val="00170723"/>
    <w:rsid w:val="00170C87"/>
    <w:rsid w:val="00171B0F"/>
    <w:rsid w:val="0017329F"/>
    <w:rsid w:val="0017515C"/>
    <w:rsid w:val="001758B5"/>
    <w:rsid w:val="00175B95"/>
    <w:rsid w:val="001815C3"/>
    <w:rsid w:val="001819D5"/>
    <w:rsid w:val="00184005"/>
    <w:rsid w:val="00184566"/>
    <w:rsid w:val="00184CCE"/>
    <w:rsid w:val="001903D9"/>
    <w:rsid w:val="00192680"/>
    <w:rsid w:val="00193261"/>
    <w:rsid w:val="00193F25"/>
    <w:rsid w:val="00196C5B"/>
    <w:rsid w:val="001971D2"/>
    <w:rsid w:val="00197D19"/>
    <w:rsid w:val="001A07F8"/>
    <w:rsid w:val="001A3B48"/>
    <w:rsid w:val="001B5CBB"/>
    <w:rsid w:val="001C0B56"/>
    <w:rsid w:val="001C25D1"/>
    <w:rsid w:val="001C284E"/>
    <w:rsid w:val="001C294F"/>
    <w:rsid w:val="001C5895"/>
    <w:rsid w:val="001C6032"/>
    <w:rsid w:val="001C6A5D"/>
    <w:rsid w:val="001C7356"/>
    <w:rsid w:val="001D075B"/>
    <w:rsid w:val="001D095E"/>
    <w:rsid w:val="001D19D1"/>
    <w:rsid w:val="001D2655"/>
    <w:rsid w:val="001D31D5"/>
    <w:rsid w:val="001D340B"/>
    <w:rsid w:val="001E0C0E"/>
    <w:rsid w:val="001E0E37"/>
    <w:rsid w:val="001E4998"/>
    <w:rsid w:val="001E5339"/>
    <w:rsid w:val="001E58B6"/>
    <w:rsid w:val="001E5E57"/>
    <w:rsid w:val="001F096E"/>
    <w:rsid w:val="001F1D17"/>
    <w:rsid w:val="001F2955"/>
    <w:rsid w:val="001F3F00"/>
    <w:rsid w:val="001F701E"/>
    <w:rsid w:val="001F7290"/>
    <w:rsid w:val="00200370"/>
    <w:rsid w:val="002020C9"/>
    <w:rsid w:val="002046B4"/>
    <w:rsid w:val="00206067"/>
    <w:rsid w:val="002123B5"/>
    <w:rsid w:val="00214308"/>
    <w:rsid w:val="0021748D"/>
    <w:rsid w:val="00221420"/>
    <w:rsid w:val="0022242C"/>
    <w:rsid w:val="0022769A"/>
    <w:rsid w:val="00232901"/>
    <w:rsid w:val="00242863"/>
    <w:rsid w:val="00243B6E"/>
    <w:rsid w:val="00243F5C"/>
    <w:rsid w:val="0024594F"/>
    <w:rsid w:val="00245E73"/>
    <w:rsid w:val="002516B3"/>
    <w:rsid w:val="00254E83"/>
    <w:rsid w:val="002608C8"/>
    <w:rsid w:val="00270D2C"/>
    <w:rsid w:val="00277B2E"/>
    <w:rsid w:val="002806B2"/>
    <w:rsid w:val="00281378"/>
    <w:rsid w:val="0028234A"/>
    <w:rsid w:val="00291FF6"/>
    <w:rsid w:val="0029208E"/>
    <w:rsid w:val="002922AA"/>
    <w:rsid w:val="00293F1E"/>
    <w:rsid w:val="0029601C"/>
    <w:rsid w:val="002A175B"/>
    <w:rsid w:val="002A41CC"/>
    <w:rsid w:val="002A50F3"/>
    <w:rsid w:val="002A5FA9"/>
    <w:rsid w:val="002A6084"/>
    <w:rsid w:val="002B0546"/>
    <w:rsid w:val="002B096E"/>
    <w:rsid w:val="002B2221"/>
    <w:rsid w:val="002B3111"/>
    <w:rsid w:val="002B4F83"/>
    <w:rsid w:val="002C3A6E"/>
    <w:rsid w:val="002C4DA9"/>
    <w:rsid w:val="002C6330"/>
    <w:rsid w:val="002D2A72"/>
    <w:rsid w:val="002D5B23"/>
    <w:rsid w:val="002D6ABA"/>
    <w:rsid w:val="002E4A30"/>
    <w:rsid w:val="002E5AEB"/>
    <w:rsid w:val="002E6D56"/>
    <w:rsid w:val="002E744E"/>
    <w:rsid w:val="002F1589"/>
    <w:rsid w:val="002F2273"/>
    <w:rsid w:val="002F61AA"/>
    <w:rsid w:val="00300E05"/>
    <w:rsid w:val="0030264B"/>
    <w:rsid w:val="00303AD4"/>
    <w:rsid w:val="00303C8A"/>
    <w:rsid w:val="00303D4E"/>
    <w:rsid w:val="00310BEA"/>
    <w:rsid w:val="00313325"/>
    <w:rsid w:val="00316D05"/>
    <w:rsid w:val="003200FA"/>
    <w:rsid w:val="0032054B"/>
    <w:rsid w:val="003300A8"/>
    <w:rsid w:val="003301FD"/>
    <w:rsid w:val="00331201"/>
    <w:rsid w:val="00332C25"/>
    <w:rsid w:val="003352E3"/>
    <w:rsid w:val="00335FD0"/>
    <w:rsid w:val="00337BBF"/>
    <w:rsid w:val="003419A6"/>
    <w:rsid w:val="00341CAE"/>
    <w:rsid w:val="00343386"/>
    <w:rsid w:val="00347592"/>
    <w:rsid w:val="00350048"/>
    <w:rsid w:val="003518D3"/>
    <w:rsid w:val="0035283D"/>
    <w:rsid w:val="00353A71"/>
    <w:rsid w:val="00354032"/>
    <w:rsid w:val="0035749E"/>
    <w:rsid w:val="00363F78"/>
    <w:rsid w:val="003658A1"/>
    <w:rsid w:val="003663C2"/>
    <w:rsid w:val="0037182F"/>
    <w:rsid w:val="003742B5"/>
    <w:rsid w:val="00374676"/>
    <w:rsid w:val="00375BEB"/>
    <w:rsid w:val="00381210"/>
    <w:rsid w:val="0038610E"/>
    <w:rsid w:val="003865A6"/>
    <w:rsid w:val="003935FE"/>
    <w:rsid w:val="00394161"/>
    <w:rsid w:val="00396D5E"/>
    <w:rsid w:val="00397091"/>
    <w:rsid w:val="003A10EA"/>
    <w:rsid w:val="003B58F3"/>
    <w:rsid w:val="003B7508"/>
    <w:rsid w:val="003C2938"/>
    <w:rsid w:val="003C4771"/>
    <w:rsid w:val="003C7C5D"/>
    <w:rsid w:val="003D4A39"/>
    <w:rsid w:val="003D4BDF"/>
    <w:rsid w:val="003D5211"/>
    <w:rsid w:val="003E6943"/>
    <w:rsid w:val="003E6CF5"/>
    <w:rsid w:val="003E6E09"/>
    <w:rsid w:val="003E77E1"/>
    <w:rsid w:val="003F1034"/>
    <w:rsid w:val="003F1E7F"/>
    <w:rsid w:val="003F2C74"/>
    <w:rsid w:val="003F4CA9"/>
    <w:rsid w:val="003F5D67"/>
    <w:rsid w:val="004008E3"/>
    <w:rsid w:val="00406C79"/>
    <w:rsid w:val="00407326"/>
    <w:rsid w:val="00417776"/>
    <w:rsid w:val="00424579"/>
    <w:rsid w:val="004303F6"/>
    <w:rsid w:val="00430AAA"/>
    <w:rsid w:val="0043496E"/>
    <w:rsid w:val="00441589"/>
    <w:rsid w:val="00441A25"/>
    <w:rsid w:val="00441BAF"/>
    <w:rsid w:val="00442517"/>
    <w:rsid w:val="00451699"/>
    <w:rsid w:val="00452F4B"/>
    <w:rsid w:val="0045348C"/>
    <w:rsid w:val="004535E8"/>
    <w:rsid w:val="00454316"/>
    <w:rsid w:val="00461BB7"/>
    <w:rsid w:val="00464F8B"/>
    <w:rsid w:val="00467057"/>
    <w:rsid w:val="0047017D"/>
    <w:rsid w:val="0047237D"/>
    <w:rsid w:val="00474448"/>
    <w:rsid w:val="00475BC0"/>
    <w:rsid w:val="0048076A"/>
    <w:rsid w:val="00482B26"/>
    <w:rsid w:val="00490C76"/>
    <w:rsid w:val="00494442"/>
    <w:rsid w:val="00494FD2"/>
    <w:rsid w:val="004960DD"/>
    <w:rsid w:val="004A06C6"/>
    <w:rsid w:val="004A0F7E"/>
    <w:rsid w:val="004A69AC"/>
    <w:rsid w:val="004B1AB9"/>
    <w:rsid w:val="004B303F"/>
    <w:rsid w:val="004B4220"/>
    <w:rsid w:val="004B5C0A"/>
    <w:rsid w:val="004C174D"/>
    <w:rsid w:val="004C1784"/>
    <w:rsid w:val="004C45EB"/>
    <w:rsid w:val="004C5DC8"/>
    <w:rsid w:val="004C730E"/>
    <w:rsid w:val="004C74EC"/>
    <w:rsid w:val="004D13C5"/>
    <w:rsid w:val="004D2866"/>
    <w:rsid w:val="004D330C"/>
    <w:rsid w:val="004D7165"/>
    <w:rsid w:val="004E488B"/>
    <w:rsid w:val="004E58AF"/>
    <w:rsid w:val="004E58E1"/>
    <w:rsid w:val="004E6A08"/>
    <w:rsid w:val="004E7311"/>
    <w:rsid w:val="004E7963"/>
    <w:rsid w:val="004F0459"/>
    <w:rsid w:val="004F227E"/>
    <w:rsid w:val="004F35D7"/>
    <w:rsid w:val="004F3E63"/>
    <w:rsid w:val="004F5A22"/>
    <w:rsid w:val="00500207"/>
    <w:rsid w:val="00500B27"/>
    <w:rsid w:val="005044E6"/>
    <w:rsid w:val="00505A1C"/>
    <w:rsid w:val="00505C35"/>
    <w:rsid w:val="00510806"/>
    <w:rsid w:val="00510E52"/>
    <w:rsid w:val="00511F0F"/>
    <w:rsid w:val="0051515A"/>
    <w:rsid w:val="00522A3D"/>
    <w:rsid w:val="00525328"/>
    <w:rsid w:val="0052561C"/>
    <w:rsid w:val="00526485"/>
    <w:rsid w:val="00526FA9"/>
    <w:rsid w:val="00533622"/>
    <w:rsid w:val="00533BB4"/>
    <w:rsid w:val="00533D96"/>
    <w:rsid w:val="00534E42"/>
    <w:rsid w:val="0053526B"/>
    <w:rsid w:val="00536B16"/>
    <w:rsid w:val="00540440"/>
    <w:rsid w:val="00542816"/>
    <w:rsid w:val="00544900"/>
    <w:rsid w:val="005473A9"/>
    <w:rsid w:val="00550290"/>
    <w:rsid w:val="00551270"/>
    <w:rsid w:val="005552A0"/>
    <w:rsid w:val="0055723B"/>
    <w:rsid w:val="00560CDD"/>
    <w:rsid w:val="00561CF8"/>
    <w:rsid w:val="00563996"/>
    <w:rsid w:val="00564408"/>
    <w:rsid w:val="005647B0"/>
    <w:rsid w:val="005677E7"/>
    <w:rsid w:val="00574261"/>
    <w:rsid w:val="00574961"/>
    <w:rsid w:val="005761DD"/>
    <w:rsid w:val="005767E1"/>
    <w:rsid w:val="0058021A"/>
    <w:rsid w:val="005808D5"/>
    <w:rsid w:val="00580B32"/>
    <w:rsid w:val="00580D2B"/>
    <w:rsid w:val="00596CB4"/>
    <w:rsid w:val="005974E1"/>
    <w:rsid w:val="005A09EE"/>
    <w:rsid w:val="005A1939"/>
    <w:rsid w:val="005A3114"/>
    <w:rsid w:val="005B23D7"/>
    <w:rsid w:val="005B72D7"/>
    <w:rsid w:val="005C0ED2"/>
    <w:rsid w:val="005C3069"/>
    <w:rsid w:val="005C7102"/>
    <w:rsid w:val="005D09AF"/>
    <w:rsid w:val="005D596C"/>
    <w:rsid w:val="005E2AD3"/>
    <w:rsid w:val="005E50A7"/>
    <w:rsid w:val="005E58A2"/>
    <w:rsid w:val="005F05E9"/>
    <w:rsid w:val="005F0D78"/>
    <w:rsid w:val="005F2C26"/>
    <w:rsid w:val="005F441E"/>
    <w:rsid w:val="005F7745"/>
    <w:rsid w:val="0060784C"/>
    <w:rsid w:val="00610008"/>
    <w:rsid w:val="00610503"/>
    <w:rsid w:val="006121D7"/>
    <w:rsid w:val="00614039"/>
    <w:rsid w:val="0062264F"/>
    <w:rsid w:val="006234B6"/>
    <w:rsid w:val="00623683"/>
    <w:rsid w:val="006238AD"/>
    <w:rsid w:val="006247A5"/>
    <w:rsid w:val="0062580A"/>
    <w:rsid w:val="00634091"/>
    <w:rsid w:val="00636E35"/>
    <w:rsid w:val="00636EE6"/>
    <w:rsid w:val="006405B6"/>
    <w:rsid w:val="006408C2"/>
    <w:rsid w:val="00640D4D"/>
    <w:rsid w:val="006417E7"/>
    <w:rsid w:val="00645A5F"/>
    <w:rsid w:val="00647391"/>
    <w:rsid w:val="006507F2"/>
    <w:rsid w:val="00654830"/>
    <w:rsid w:val="006562A0"/>
    <w:rsid w:val="00661F0A"/>
    <w:rsid w:val="0066361D"/>
    <w:rsid w:val="00665286"/>
    <w:rsid w:val="00666120"/>
    <w:rsid w:val="00667083"/>
    <w:rsid w:val="00667B08"/>
    <w:rsid w:val="00670B71"/>
    <w:rsid w:val="006738DC"/>
    <w:rsid w:val="00673C0A"/>
    <w:rsid w:val="00673DD3"/>
    <w:rsid w:val="00685BCC"/>
    <w:rsid w:val="00685C7F"/>
    <w:rsid w:val="00686584"/>
    <w:rsid w:val="006917C8"/>
    <w:rsid w:val="0069203E"/>
    <w:rsid w:val="0069290C"/>
    <w:rsid w:val="00693DBE"/>
    <w:rsid w:val="0069434F"/>
    <w:rsid w:val="006A0719"/>
    <w:rsid w:val="006A4029"/>
    <w:rsid w:val="006A440C"/>
    <w:rsid w:val="006B02C9"/>
    <w:rsid w:val="006B140F"/>
    <w:rsid w:val="006B3401"/>
    <w:rsid w:val="006B4D27"/>
    <w:rsid w:val="006B5F20"/>
    <w:rsid w:val="006B7173"/>
    <w:rsid w:val="006C06F3"/>
    <w:rsid w:val="006C3157"/>
    <w:rsid w:val="006D0135"/>
    <w:rsid w:val="006D1A2E"/>
    <w:rsid w:val="006D3574"/>
    <w:rsid w:val="006D3CF0"/>
    <w:rsid w:val="006D4A75"/>
    <w:rsid w:val="006D7AA2"/>
    <w:rsid w:val="006E440F"/>
    <w:rsid w:val="006E4860"/>
    <w:rsid w:val="006E4EAA"/>
    <w:rsid w:val="006E6BCB"/>
    <w:rsid w:val="006E73A4"/>
    <w:rsid w:val="006E73A8"/>
    <w:rsid w:val="006E7B4B"/>
    <w:rsid w:val="006F019E"/>
    <w:rsid w:val="006F0C67"/>
    <w:rsid w:val="006F20FB"/>
    <w:rsid w:val="006F475C"/>
    <w:rsid w:val="0070500D"/>
    <w:rsid w:val="00705047"/>
    <w:rsid w:val="007053D5"/>
    <w:rsid w:val="00706CB4"/>
    <w:rsid w:val="0070763F"/>
    <w:rsid w:val="00710CF2"/>
    <w:rsid w:val="007112D7"/>
    <w:rsid w:val="007169EB"/>
    <w:rsid w:val="00717C39"/>
    <w:rsid w:val="007203D4"/>
    <w:rsid w:val="0072608B"/>
    <w:rsid w:val="00727AEF"/>
    <w:rsid w:val="00732680"/>
    <w:rsid w:val="0074057A"/>
    <w:rsid w:val="007409B6"/>
    <w:rsid w:val="00744D41"/>
    <w:rsid w:val="007459B1"/>
    <w:rsid w:val="00750A42"/>
    <w:rsid w:val="00767F08"/>
    <w:rsid w:val="00774226"/>
    <w:rsid w:val="007779A8"/>
    <w:rsid w:val="007805E0"/>
    <w:rsid w:val="00785072"/>
    <w:rsid w:val="00786752"/>
    <w:rsid w:val="00790E03"/>
    <w:rsid w:val="00792E60"/>
    <w:rsid w:val="00796244"/>
    <w:rsid w:val="007970DE"/>
    <w:rsid w:val="007977D8"/>
    <w:rsid w:val="007A2CA3"/>
    <w:rsid w:val="007A2E53"/>
    <w:rsid w:val="007A30DB"/>
    <w:rsid w:val="007B01B9"/>
    <w:rsid w:val="007B2075"/>
    <w:rsid w:val="007B2157"/>
    <w:rsid w:val="007B4B47"/>
    <w:rsid w:val="007C4C4B"/>
    <w:rsid w:val="007C5963"/>
    <w:rsid w:val="007C6B63"/>
    <w:rsid w:val="007C7A00"/>
    <w:rsid w:val="007D0633"/>
    <w:rsid w:val="007D0AC8"/>
    <w:rsid w:val="007D22D3"/>
    <w:rsid w:val="007D2314"/>
    <w:rsid w:val="007D25B8"/>
    <w:rsid w:val="007D314A"/>
    <w:rsid w:val="007D66EC"/>
    <w:rsid w:val="007D6B7C"/>
    <w:rsid w:val="007F05CA"/>
    <w:rsid w:val="007F0FEB"/>
    <w:rsid w:val="007F254A"/>
    <w:rsid w:val="007F2867"/>
    <w:rsid w:val="007F28C4"/>
    <w:rsid w:val="007F33F5"/>
    <w:rsid w:val="007F4513"/>
    <w:rsid w:val="007F7337"/>
    <w:rsid w:val="0080034C"/>
    <w:rsid w:val="0080550E"/>
    <w:rsid w:val="00811CCF"/>
    <w:rsid w:val="008165F5"/>
    <w:rsid w:val="00817B7D"/>
    <w:rsid w:val="00827AB5"/>
    <w:rsid w:val="008311A6"/>
    <w:rsid w:val="00834032"/>
    <w:rsid w:val="00834E48"/>
    <w:rsid w:val="00840ACB"/>
    <w:rsid w:val="008413A4"/>
    <w:rsid w:val="00843001"/>
    <w:rsid w:val="00845BEF"/>
    <w:rsid w:val="00850377"/>
    <w:rsid w:val="008530D2"/>
    <w:rsid w:val="008535FC"/>
    <w:rsid w:val="00856D40"/>
    <w:rsid w:val="00867A6A"/>
    <w:rsid w:val="0087008B"/>
    <w:rsid w:val="00872E3C"/>
    <w:rsid w:val="0087319D"/>
    <w:rsid w:val="008810FF"/>
    <w:rsid w:val="00882AA3"/>
    <w:rsid w:val="0088756E"/>
    <w:rsid w:val="0089175E"/>
    <w:rsid w:val="008929A5"/>
    <w:rsid w:val="008930F8"/>
    <w:rsid w:val="008944CC"/>
    <w:rsid w:val="0089644B"/>
    <w:rsid w:val="008A3901"/>
    <w:rsid w:val="008A408C"/>
    <w:rsid w:val="008A5A0C"/>
    <w:rsid w:val="008A77CF"/>
    <w:rsid w:val="008B0B85"/>
    <w:rsid w:val="008B358D"/>
    <w:rsid w:val="008B54AC"/>
    <w:rsid w:val="008B64FE"/>
    <w:rsid w:val="008C1201"/>
    <w:rsid w:val="008C1968"/>
    <w:rsid w:val="008C27C6"/>
    <w:rsid w:val="008C4A46"/>
    <w:rsid w:val="008C79F2"/>
    <w:rsid w:val="008D0D94"/>
    <w:rsid w:val="008D274D"/>
    <w:rsid w:val="008D5346"/>
    <w:rsid w:val="008D59F5"/>
    <w:rsid w:val="008D5BF2"/>
    <w:rsid w:val="008E12A3"/>
    <w:rsid w:val="008F1425"/>
    <w:rsid w:val="008F183D"/>
    <w:rsid w:val="008F6034"/>
    <w:rsid w:val="0090155B"/>
    <w:rsid w:val="00902401"/>
    <w:rsid w:val="00903F5A"/>
    <w:rsid w:val="00903F99"/>
    <w:rsid w:val="00904C6D"/>
    <w:rsid w:val="009050B6"/>
    <w:rsid w:val="00905CE6"/>
    <w:rsid w:val="00905F2C"/>
    <w:rsid w:val="009108CE"/>
    <w:rsid w:val="00911603"/>
    <w:rsid w:val="00911778"/>
    <w:rsid w:val="00911D05"/>
    <w:rsid w:val="0091736E"/>
    <w:rsid w:val="00920A6E"/>
    <w:rsid w:val="00924DBD"/>
    <w:rsid w:val="0092672B"/>
    <w:rsid w:val="00930D61"/>
    <w:rsid w:val="00932B14"/>
    <w:rsid w:val="00934A1B"/>
    <w:rsid w:val="009374B7"/>
    <w:rsid w:val="00941B06"/>
    <w:rsid w:val="00942754"/>
    <w:rsid w:val="00945980"/>
    <w:rsid w:val="0095194C"/>
    <w:rsid w:val="009523AF"/>
    <w:rsid w:val="0095480A"/>
    <w:rsid w:val="00954AA4"/>
    <w:rsid w:val="009561E7"/>
    <w:rsid w:val="009625AC"/>
    <w:rsid w:val="00962CAC"/>
    <w:rsid w:val="00964882"/>
    <w:rsid w:val="00965226"/>
    <w:rsid w:val="00965ED1"/>
    <w:rsid w:val="00974E33"/>
    <w:rsid w:val="00975C88"/>
    <w:rsid w:val="00980618"/>
    <w:rsid w:val="00982DBA"/>
    <w:rsid w:val="009841ED"/>
    <w:rsid w:val="00986CE9"/>
    <w:rsid w:val="0098706B"/>
    <w:rsid w:val="009874D9"/>
    <w:rsid w:val="00994BC4"/>
    <w:rsid w:val="00995BCF"/>
    <w:rsid w:val="00996679"/>
    <w:rsid w:val="009A020D"/>
    <w:rsid w:val="009A0E47"/>
    <w:rsid w:val="009A14F9"/>
    <w:rsid w:val="009A3348"/>
    <w:rsid w:val="009B30B6"/>
    <w:rsid w:val="009B32CD"/>
    <w:rsid w:val="009B4750"/>
    <w:rsid w:val="009B4C45"/>
    <w:rsid w:val="009B58D3"/>
    <w:rsid w:val="009B646F"/>
    <w:rsid w:val="009B76FF"/>
    <w:rsid w:val="009C148C"/>
    <w:rsid w:val="009C195E"/>
    <w:rsid w:val="009C2574"/>
    <w:rsid w:val="009C4E65"/>
    <w:rsid w:val="009C5CCC"/>
    <w:rsid w:val="009D44B6"/>
    <w:rsid w:val="009D5F4B"/>
    <w:rsid w:val="009E058F"/>
    <w:rsid w:val="009E2924"/>
    <w:rsid w:val="009E33E9"/>
    <w:rsid w:val="009F14BE"/>
    <w:rsid w:val="009F34FD"/>
    <w:rsid w:val="009F3A72"/>
    <w:rsid w:val="00A01BAB"/>
    <w:rsid w:val="00A03B3A"/>
    <w:rsid w:val="00A07140"/>
    <w:rsid w:val="00A12308"/>
    <w:rsid w:val="00A178EA"/>
    <w:rsid w:val="00A2073B"/>
    <w:rsid w:val="00A2550A"/>
    <w:rsid w:val="00A26688"/>
    <w:rsid w:val="00A268D5"/>
    <w:rsid w:val="00A27D33"/>
    <w:rsid w:val="00A33830"/>
    <w:rsid w:val="00A33F36"/>
    <w:rsid w:val="00A3460F"/>
    <w:rsid w:val="00A347C7"/>
    <w:rsid w:val="00A356F3"/>
    <w:rsid w:val="00A40317"/>
    <w:rsid w:val="00A442E0"/>
    <w:rsid w:val="00A44692"/>
    <w:rsid w:val="00A44855"/>
    <w:rsid w:val="00A45387"/>
    <w:rsid w:val="00A4538D"/>
    <w:rsid w:val="00A46C94"/>
    <w:rsid w:val="00A51088"/>
    <w:rsid w:val="00A52F19"/>
    <w:rsid w:val="00A55D61"/>
    <w:rsid w:val="00A62E2B"/>
    <w:rsid w:val="00A67558"/>
    <w:rsid w:val="00A67D1C"/>
    <w:rsid w:val="00A70427"/>
    <w:rsid w:val="00A73560"/>
    <w:rsid w:val="00A74458"/>
    <w:rsid w:val="00A74A86"/>
    <w:rsid w:val="00A77869"/>
    <w:rsid w:val="00A80269"/>
    <w:rsid w:val="00A83285"/>
    <w:rsid w:val="00A84B3D"/>
    <w:rsid w:val="00A84F25"/>
    <w:rsid w:val="00A861CA"/>
    <w:rsid w:val="00A8689D"/>
    <w:rsid w:val="00A868C3"/>
    <w:rsid w:val="00A90AD6"/>
    <w:rsid w:val="00A92DC2"/>
    <w:rsid w:val="00A967ED"/>
    <w:rsid w:val="00AA388E"/>
    <w:rsid w:val="00AA61E1"/>
    <w:rsid w:val="00AB130D"/>
    <w:rsid w:val="00AB2515"/>
    <w:rsid w:val="00AB4165"/>
    <w:rsid w:val="00AB55E0"/>
    <w:rsid w:val="00AB6075"/>
    <w:rsid w:val="00AC3501"/>
    <w:rsid w:val="00AC4258"/>
    <w:rsid w:val="00AC61F0"/>
    <w:rsid w:val="00AC7A55"/>
    <w:rsid w:val="00AD50A9"/>
    <w:rsid w:val="00AE2CC9"/>
    <w:rsid w:val="00AE3C9B"/>
    <w:rsid w:val="00AE542C"/>
    <w:rsid w:val="00AE61F1"/>
    <w:rsid w:val="00AF0D67"/>
    <w:rsid w:val="00AF13D1"/>
    <w:rsid w:val="00AF39EB"/>
    <w:rsid w:val="00AF3AB1"/>
    <w:rsid w:val="00AF79D7"/>
    <w:rsid w:val="00B00406"/>
    <w:rsid w:val="00B0529A"/>
    <w:rsid w:val="00B076B1"/>
    <w:rsid w:val="00B07F05"/>
    <w:rsid w:val="00B104FB"/>
    <w:rsid w:val="00B11324"/>
    <w:rsid w:val="00B12D8D"/>
    <w:rsid w:val="00B13AF9"/>
    <w:rsid w:val="00B14491"/>
    <w:rsid w:val="00B14B80"/>
    <w:rsid w:val="00B1727D"/>
    <w:rsid w:val="00B17653"/>
    <w:rsid w:val="00B2479D"/>
    <w:rsid w:val="00B3298E"/>
    <w:rsid w:val="00B35133"/>
    <w:rsid w:val="00B42EC0"/>
    <w:rsid w:val="00B438B7"/>
    <w:rsid w:val="00B51710"/>
    <w:rsid w:val="00B560DF"/>
    <w:rsid w:val="00B64AA8"/>
    <w:rsid w:val="00B65AA3"/>
    <w:rsid w:val="00B6725F"/>
    <w:rsid w:val="00B72526"/>
    <w:rsid w:val="00B74557"/>
    <w:rsid w:val="00B77834"/>
    <w:rsid w:val="00B850DB"/>
    <w:rsid w:val="00B856BE"/>
    <w:rsid w:val="00B85732"/>
    <w:rsid w:val="00B900DA"/>
    <w:rsid w:val="00B90387"/>
    <w:rsid w:val="00B96534"/>
    <w:rsid w:val="00BA1A14"/>
    <w:rsid w:val="00BA2A02"/>
    <w:rsid w:val="00BA4F38"/>
    <w:rsid w:val="00BA553E"/>
    <w:rsid w:val="00BB0007"/>
    <w:rsid w:val="00BB1B13"/>
    <w:rsid w:val="00BB32A3"/>
    <w:rsid w:val="00BB4C83"/>
    <w:rsid w:val="00BC4F4A"/>
    <w:rsid w:val="00BC5506"/>
    <w:rsid w:val="00BC6D6C"/>
    <w:rsid w:val="00BD130D"/>
    <w:rsid w:val="00BD4300"/>
    <w:rsid w:val="00BD482D"/>
    <w:rsid w:val="00BD4983"/>
    <w:rsid w:val="00BD4DEC"/>
    <w:rsid w:val="00BE03B9"/>
    <w:rsid w:val="00BE5CE0"/>
    <w:rsid w:val="00BE6572"/>
    <w:rsid w:val="00BF19C1"/>
    <w:rsid w:val="00BF2C47"/>
    <w:rsid w:val="00BF40A8"/>
    <w:rsid w:val="00BF7597"/>
    <w:rsid w:val="00BF7D96"/>
    <w:rsid w:val="00BF7EFE"/>
    <w:rsid w:val="00C0102F"/>
    <w:rsid w:val="00C01646"/>
    <w:rsid w:val="00C02264"/>
    <w:rsid w:val="00C040F2"/>
    <w:rsid w:val="00C07805"/>
    <w:rsid w:val="00C1123C"/>
    <w:rsid w:val="00C12755"/>
    <w:rsid w:val="00C15978"/>
    <w:rsid w:val="00C1608B"/>
    <w:rsid w:val="00C17060"/>
    <w:rsid w:val="00C179EB"/>
    <w:rsid w:val="00C21E40"/>
    <w:rsid w:val="00C23EEC"/>
    <w:rsid w:val="00C26D3C"/>
    <w:rsid w:val="00C27359"/>
    <w:rsid w:val="00C3150D"/>
    <w:rsid w:val="00C337DD"/>
    <w:rsid w:val="00C33AF0"/>
    <w:rsid w:val="00C35A90"/>
    <w:rsid w:val="00C35F15"/>
    <w:rsid w:val="00C425AC"/>
    <w:rsid w:val="00C4534B"/>
    <w:rsid w:val="00C52758"/>
    <w:rsid w:val="00C54225"/>
    <w:rsid w:val="00C544D9"/>
    <w:rsid w:val="00C579A8"/>
    <w:rsid w:val="00C60AAC"/>
    <w:rsid w:val="00C6216C"/>
    <w:rsid w:val="00C623BB"/>
    <w:rsid w:val="00C62DF0"/>
    <w:rsid w:val="00C63703"/>
    <w:rsid w:val="00C66DB9"/>
    <w:rsid w:val="00C71C3A"/>
    <w:rsid w:val="00C72F6F"/>
    <w:rsid w:val="00C73C47"/>
    <w:rsid w:val="00C743FA"/>
    <w:rsid w:val="00C7466B"/>
    <w:rsid w:val="00C8031A"/>
    <w:rsid w:val="00C80464"/>
    <w:rsid w:val="00C808D4"/>
    <w:rsid w:val="00C83F6F"/>
    <w:rsid w:val="00C866BD"/>
    <w:rsid w:val="00C86A3D"/>
    <w:rsid w:val="00C91AA5"/>
    <w:rsid w:val="00C92975"/>
    <w:rsid w:val="00C950E4"/>
    <w:rsid w:val="00CA2AC9"/>
    <w:rsid w:val="00CA7E65"/>
    <w:rsid w:val="00CB00BE"/>
    <w:rsid w:val="00CB0630"/>
    <w:rsid w:val="00CB12A8"/>
    <w:rsid w:val="00CB3487"/>
    <w:rsid w:val="00CB3E51"/>
    <w:rsid w:val="00CB4E12"/>
    <w:rsid w:val="00CC087F"/>
    <w:rsid w:val="00CC0885"/>
    <w:rsid w:val="00CC2F50"/>
    <w:rsid w:val="00CC3DDB"/>
    <w:rsid w:val="00CC5A0E"/>
    <w:rsid w:val="00CD01C5"/>
    <w:rsid w:val="00CD17EA"/>
    <w:rsid w:val="00CD3ACD"/>
    <w:rsid w:val="00CD42CB"/>
    <w:rsid w:val="00CE0ADE"/>
    <w:rsid w:val="00CE2920"/>
    <w:rsid w:val="00CE2A03"/>
    <w:rsid w:val="00CE47E9"/>
    <w:rsid w:val="00CE4D41"/>
    <w:rsid w:val="00CF4B48"/>
    <w:rsid w:val="00CF5C8F"/>
    <w:rsid w:val="00D003C5"/>
    <w:rsid w:val="00D11EA0"/>
    <w:rsid w:val="00D12B03"/>
    <w:rsid w:val="00D12B75"/>
    <w:rsid w:val="00D252D0"/>
    <w:rsid w:val="00D26B50"/>
    <w:rsid w:val="00D308F2"/>
    <w:rsid w:val="00D328D5"/>
    <w:rsid w:val="00D40133"/>
    <w:rsid w:val="00D45012"/>
    <w:rsid w:val="00D50491"/>
    <w:rsid w:val="00D51FDB"/>
    <w:rsid w:val="00D52C51"/>
    <w:rsid w:val="00D54107"/>
    <w:rsid w:val="00D55387"/>
    <w:rsid w:val="00D56DA5"/>
    <w:rsid w:val="00D62284"/>
    <w:rsid w:val="00D639F2"/>
    <w:rsid w:val="00D65571"/>
    <w:rsid w:val="00D65BD9"/>
    <w:rsid w:val="00D6615C"/>
    <w:rsid w:val="00D71515"/>
    <w:rsid w:val="00D7345E"/>
    <w:rsid w:val="00D75CD1"/>
    <w:rsid w:val="00D80CC3"/>
    <w:rsid w:val="00D82E12"/>
    <w:rsid w:val="00D86C59"/>
    <w:rsid w:val="00D87F7E"/>
    <w:rsid w:val="00D9245F"/>
    <w:rsid w:val="00D9631C"/>
    <w:rsid w:val="00D97661"/>
    <w:rsid w:val="00D97A0B"/>
    <w:rsid w:val="00DA0088"/>
    <w:rsid w:val="00DA0698"/>
    <w:rsid w:val="00DA0C7F"/>
    <w:rsid w:val="00DA4287"/>
    <w:rsid w:val="00DA76F5"/>
    <w:rsid w:val="00DB07AC"/>
    <w:rsid w:val="00DB0DD5"/>
    <w:rsid w:val="00DB1DC7"/>
    <w:rsid w:val="00DC0BC8"/>
    <w:rsid w:val="00DC12D0"/>
    <w:rsid w:val="00DC1366"/>
    <w:rsid w:val="00DC4DCC"/>
    <w:rsid w:val="00DD11BE"/>
    <w:rsid w:val="00DE282E"/>
    <w:rsid w:val="00DE471B"/>
    <w:rsid w:val="00DF3160"/>
    <w:rsid w:val="00DF523B"/>
    <w:rsid w:val="00E05E59"/>
    <w:rsid w:val="00E115FF"/>
    <w:rsid w:val="00E13EC8"/>
    <w:rsid w:val="00E16F54"/>
    <w:rsid w:val="00E171F1"/>
    <w:rsid w:val="00E25DC1"/>
    <w:rsid w:val="00E26EF4"/>
    <w:rsid w:val="00E37189"/>
    <w:rsid w:val="00E37F63"/>
    <w:rsid w:val="00E4129E"/>
    <w:rsid w:val="00E42FA0"/>
    <w:rsid w:val="00E4389F"/>
    <w:rsid w:val="00E43AF9"/>
    <w:rsid w:val="00E460D7"/>
    <w:rsid w:val="00E50906"/>
    <w:rsid w:val="00E51232"/>
    <w:rsid w:val="00E51644"/>
    <w:rsid w:val="00E53FF1"/>
    <w:rsid w:val="00E61656"/>
    <w:rsid w:val="00E62185"/>
    <w:rsid w:val="00E62A31"/>
    <w:rsid w:val="00E634AF"/>
    <w:rsid w:val="00E648F6"/>
    <w:rsid w:val="00E6548E"/>
    <w:rsid w:val="00E663DA"/>
    <w:rsid w:val="00E673D0"/>
    <w:rsid w:val="00E71B35"/>
    <w:rsid w:val="00E72B41"/>
    <w:rsid w:val="00E73D02"/>
    <w:rsid w:val="00E75A24"/>
    <w:rsid w:val="00E76FB7"/>
    <w:rsid w:val="00E7722E"/>
    <w:rsid w:val="00E77E7E"/>
    <w:rsid w:val="00E800B5"/>
    <w:rsid w:val="00E828A1"/>
    <w:rsid w:val="00E83CED"/>
    <w:rsid w:val="00E8528D"/>
    <w:rsid w:val="00E8751D"/>
    <w:rsid w:val="00E904BE"/>
    <w:rsid w:val="00E9064A"/>
    <w:rsid w:val="00E9556C"/>
    <w:rsid w:val="00E964DE"/>
    <w:rsid w:val="00E973D7"/>
    <w:rsid w:val="00EA472B"/>
    <w:rsid w:val="00EB2E5E"/>
    <w:rsid w:val="00EB3439"/>
    <w:rsid w:val="00EB38C1"/>
    <w:rsid w:val="00EB4601"/>
    <w:rsid w:val="00EB488A"/>
    <w:rsid w:val="00EC1C35"/>
    <w:rsid w:val="00EC2B0C"/>
    <w:rsid w:val="00EC6D85"/>
    <w:rsid w:val="00EC6D9E"/>
    <w:rsid w:val="00ED0661"/>
    <w:rsid w:val="00ED2A6D"/>
    <w:rsid w:val="00ED6118"/>
    <w:rsid w:val="00EE5B22"/>
    <w:rsid w:val="00EE7669"/>
    <w:rsid w:val="00EF13A9"/>
    <w:rsid w:val="00EF5D60"/>
    <w:rsid w:val="00EF7664"/>
    <w:rsid w:val="00EF7C4D"/>
    <w:rsid w:val="00F00559"/>
    <w:rsid w:val="00F12741"/>
    <w:rsid w:val="00F15E0D"/>
    <w:rsid w:val="00F16CA6"/>
    <w:rsid w:val="00F20118"/>
    <w:rsid w:val="00F20874"/>
    <w:rsid w:val="00F2109A"/>
    <w:rsid w:val="00F215F3"/>
    <w:rsid w:val="00F22412"/>
    <w:rsid w:val="00F231C0"/>
    <w:rsid w:val="00F24F5C"/>
    <w:rsid w:val="00F25D18"/>
    <w:rsid w:val="00F278A2"/>
    <w:rsid w:val="00F343FC"/>
    <w:rsid w:val="00F54159"/>
    <w:rsid w:val="00F647CD"/>
    <w:rsid w:val="00F71225"/>
    <w:rsid w:val="00F74949"/>
    <w:rsid w:val="00F75FA4"/>
    <w:rsid w:val="00F85F1D"/>
    <w:rsid w:val="00F9110C"/>
    <w:rsid w:val="00F94531"/>
    <w:rsid w:val="00FA201F"/>
    <w:rsid w:val="00FA3212"/>
    <w:rsid w:val="00FA427A"/>
    <w:rsid w:val="00FA4FAB"/>
    <w:rsid w:val="00FB1DAA"/>
    <w:rsid w:val="00FB2415"/>
    <w:rsid w:val="00FC08A2"/>
    <w:rsid w:val="00FC4D0C"/>
    <w:rsid w:val="00FC4E9F"/>
    <w:rsid w:val="00FC6728"/>
    <w:rsid w:val="00FD04F3"/>
    <w:rsid w:val="00FD06A5"/>
    <w:rsid w:val="00FD0D5D"/>
    <w:rsid w:val="00FD33B3"/>
    <w:rsid w:val="00FD50C0"/>
    <w:rsid w:val="00FD5CF8"/>
    <w:rsid w:val="00FE05C5"/>
    <w:rsid w:val="00FF304B"/>
    <w:rsid w:val="00FF5E7B"/>
    <w:rsid w:val="00FF6DB7"/>
    <w:rsid w:val="00FF75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F26A6-B83C-4320-85BA-9141C986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6173C"/>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441A2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41A2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024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2401"/>
  </w:style>
  <w:style w:type="paragraph" w:styleId="Piedepgina">
    <w:name w:val="footer"/>
    <w:basedOn w:val="Normal"/>
    <w:link w:val="PiedepginaCar"/>
    <w:uiPriority w:val="99"/>
    <w:unhideWhenUsed/>
    <w:rsid w:val="009024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2401"/>
  </w:style>
  <w:style w:type="paragraph" w:styleId="Prrafodelista">
    <w:name w:val="List Paragraph"/>
    <w:basedOn w:val="Normal"/>
    <w:link w:val="PrrafodelistaCar"/>
    <w:uiPriority w:val="34"/>
    <w:qFormat/>
    <w:rsid w:val="00012AD4"/>
    <w:pPr>
      <w:ind w:left="720"/>
    </w:pPr>
    <w:rPr>
      <w:rFonts w:ascii="Calibri" w:eastAsia="Calibri" w:hAnsi="Calibri" w:cs="Calibri"/>
    </w:rPr>
  </w:style>
  <w:style w:type="paragraph" w:styleId="Textodeglobo">
    <w:name w:val="Balloon Text"/>
    <w:basedOn w:val="Normal"/>
    <w:link w:val="TextodegloboCar"/>
    <w:uiPriority w:val="99"/>
    <w:semiHidden/>
    <w:unhideWhenUsed/>
    <w:rsid w:val="001F70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1E"/>
    <w:rPr>
      <w:rFonts w:ascii="Tahoma" w:hAnsi="Tahoma" w:cs="Tahoma"/>
      <w:sz w:val="16"/>
      <w:szCs w:val="16"/>
    </w:rPr>
  </w:style>
  <w:style w:type="paragraph" w:styleId="Sinespaciado">
    <w:name w:val="No Spacing"/>
    <w:link w:val="SinespaciadoCar"/>
    <w:uiPriority w:val="1"/>
    <w:qFormat/>
    <w:rsid w:val="0080034C"/>
    <w:pPr>
      <w:spacing w:after="0" w:line="240" w:lineRule="auto"/>
    </w:pPr>
  </w:style>
  <w:style w:type="character" w:customStyle="1" w:styleId="SinespaciadoCar">
    <w:name w:val="Sin espaciado Car"/>
    <w:basedOn w:val="Fuentedeprrafopredeter"/>
    <w:link w:val="Sinespaciado"/>
    <w:uiPriority w:val="1"/>
    <w:rsid w:val="0080034C"/>
    <w:rPr>
      <w:rFonts w:eastAsiaTheme="minorEastAsia"/>
      <w:lang w:eastAsia="es-MX"/>
    </w:rPr>
  </w:style>
  <w:style w:type="character" w:styleId="Hipervnculo">
    <w:name w:val="Hyperlink"/>
    <w:basedOn w:val="Fuentedeprrafopredeter"/>
    <w:uiPriority w:val="99"/>
    <w:unhideWhenUsed/>
    <w:rsid w:val="005808D5"/>
    <w:rPr>
      <w:color w:val="0000FF" w:themeColor="hyperlink"/>
      <w:u w:val="single"/>
    </w:rPr>
  </w:style>
  <w:style w:type="character" w:customStyle="1" w:styleId="PrrafodelistaCar">
    <w:name w:val="Párrafo de lista Car"/>
    <w:basedOn w:val="Fuentedeprrafopredeter"/>
    <w:link w:val="Prrafodelista"/>
    <w:uiPriority w:val="34"/>
    <w:locked/>
    <w:rsid w:val="009C148C"/>
    <w:rPr>
      <w:rFonts w:ascii="Calibri" w:eastAsia="Calibri" w:hAnsi="Calibri" w:cs="Calibri"/>
    </w:rPr>
  </w:style>
  <w:style w:type="paragraph" w:styleId="Textoindependiente2">
    <w:name w:val="Body Text 2"/>
    <w:basedOn w:val="Normal"/>
    <w:link w:val="Textoindependiente2Car"/>
    <w:uiPriority w:val="99"/>
    <w:unhideWhenUsed/>
    <w:rsid w:val="009C148C"/>
    <w:pPr>
      <w:spacing w:after="120" w:line="480" w:lineRule="auto"/>
    </w:pPr>
  </w:style>
  <w:style w:type="character" w:customStyle="1" w:styleId="Textoindependiente2Car">
    <w:name w:val="Texto independiente 2 Car"/>
    <w:basedOn w:val="Fuentedeprrafopredeter"/>
    <w:link w:val="Textoindependiente2"/>
    <w:uiPriority w:val="99"/>
    <w:rsid w:val="009C148C"/>
  </w:style>
  <w:style w:type="paragraph" w:styleId="NormalWeb">
    <w:name w:val="Normal (Web)"/>
    <w:basedOn w:val="Normal"/>
    <w:uiPriority w:val="99"/>
    <w:semiHidden/>
    <w:unhideWhenUsed/>
    <w:rsid w:val="00686584"/>
    <w:pPr>
      <w:spacing w:before="100" w:beforeAutospacing="1" w:after="100" w:afterAutospacing="1" w:line="240" w:lineRule="auto"/>
    </w:pPr>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905CE6"/>
    <w:pPr>
      <w:spacing w:after="0" w:line="240" w:lineRule="auto"/>
    </w:pPr>
    <w:rPr>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16173C"/>
    <w:rPr>
      <w:rFonts w:ascii="Times New Roman" w:eastAsia="Times New Roman" w:hAnsi="Times New Roman" w:cs="Times New Roman"/>
      <w:b/>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2547">
      <w:bodyDiv w:val="1"/>
      <w:marLeft w:val="0"/>
      <w:marRight w:val="0"/>
      <w:marTop w:val="0"/>
      <w:marBottom w:val="0"/>
      <w:divBdr>
        <w:top w:val="none" w:sz="0" w:space="0" w:color="auto"/>
        <w:left w:val="none" w:sz="0" w:space="0" w:color="auto"/>
        <w:bottom w:val="none" w:sz="0" w:space="0" w:color="auto"/>
        <w:right w:val="none" w:sz="0" w:space="0" w:color="auto"/>
      </w:divBdr>
    </w:div>
    <w:div w:id="156305980">
      <w:bodyDiv w:val="1"/>
      <w:marLeft w:val="0"/>
      <w:marRight w:val="0"/>
      <w:marTop w:val="0"/>
      <w:marBottom w:val="0"/>
      <w:divBdr>
        <w:top w:val="none" w:sz="0" w:space="0" w:color="auto"/>
        <w:left w:val="none" w:sz="0" w:space="0" w:color="auto"/>
        <w:bottom w:val="none" w:sz="0" w:space="0" w:color="auto"/>
        <w:right w:val="none" w:sz="0" w:space="0" w:color="auto"/>
      </w:divBdr>
    </w:div>
    <w:div w:id="192891250">
      <w:bodyDiv w:val="1"/>
      <w:marLeft w:val="0"/>
      <w:marRight w:val="0"/>
      <w:marTop w:val="0"/>
      <w:marBottom w:val="0"/>
      <w:divBdr>
        <w:top w:val="none" w:sz="0" w:space="0" w:color="auto"/>
        <w:left w:val="none" w:sz="0" w:space="0" w:color="auto"/>
        <w:bottom w:val="none" w:sz="0" w:space="0" w:color="auto"/>
        <w:right w:val="none" w:sz="0" w:space="0" w:color="auto"/>
      </w:divBdr>
    </w:div>
    <w:div w:id="217012560">
      <w:bodyDiv w:val="1"/>
      <w:marLeft w:val="0"/>
      <w:marRight w:val="0"/>
      <w:marTop w:val="0"/>
      <w:marBottom w:val="0"/>
      <w:divBdr>
        <w:top w:val="none" w:sz="0" w:space="0" w:color="auto"/>
        <w:left w:val="none" w:sz="0" w:space="0" w:color="auto"/>
        <w:bottom w:val="none" w:sz="0" w:space="0" w:color="auto"/>
        <w:right w:val="none" w:sz="0" w:space="0" w:color="auto"/>
      </w:divBdr>
    </w:div>
    <w:div w:id="271324632">
      <w:bodyDiv w:val="1"/>
      <w:marLeft w:val="0"/>
      <w:marRight w:val="0"/>
      <w:marTop w:val="0"/>
      <w:marBottom w:val="0"/>
      <w:divBdr>
        <w:top w:val="none" w:sz="0" w:space="0" w:color="auto"/>
        <w:left w:val="none" w:sz="0" w:space="0" w:color="auto"/>
        <w:bottom w:val="none" w:sz="0" w:space="0" w:color="auto"/>
        <w:right w:val="none" w:sz="0" w:space="0" w:color="auto"/>
      </w:divBdr>
    </w:div>
    <w:div w:id="342560863">
      <w:bodyDiv w:val="1"/>
      <w:marLeft w:val="0"/>
      <w:marRight w:val="0"/>
      <w:marTop w:val="0"/>
      <w:marBottom w:val="0"/>
      <w:divBdr>
        <w:top w:val="none" w:sz="0" w:space="0" w:color="auto"/>
        <w:left w:val="none" w:sz="0" w:space="0" w:color="auto"/>
        <w:bottom w:val="none" w:sz="0" w:space="0" w:color="auto"/>
        <w:right w:val="none" w:sz="0" w:space="0" w:color="auto"/>
      </w:divBdr>
    </w:div>
    <w:div w:id="350766298">
      <w:bodyDiv w:val="1"/>
      <w:marLeft w:val="0"/>
      <w:marRight w:val="0"/>
      <w:marTop w:val="0"/>
      <w:marBottom w:val="0"/>
      <w:divBdr>
        <w:top w:val="none" w:sz="0" w:space="0" w:color="auto"/>
        <w:left w:val="none" w:sz="0" w:space="0" w:color="auto"/>
        <w:bottom w:val="none" w:sz="0" w:space="0" w:color="auto"/>
        <w:right w:val="none" w:sz="0" w:space="0" w:color="auto"/>
      </w:divBdr>
    </w:div>
    <w:div w:id="356472728">
      <w:bodyDiv w:val="1"/>
      <w:marLeft w:val="0"/>
      <w:marRight w:val="0"/>
      <w:marTop w:val="0"/>
      <w:marBottom w:val="0"/>
      <w:divBdr>
        <w:top w:val="none" w:sz="0" w:space="0" w:color="auto"/>
        <w:left w:val="none" w:sz="0" w:space="0" w:color="auto"/>
        <w:bottom w:val="none" w:sz="0" w:space="0" w:color="auto"/>
        <w:right w:val="none" w:sz="0" w:space="0" w:color="auto"/>
      </w:divBdr>
    </w:div>
    <w:div w:id="482546216">
      <w:bodyDiv w:val="1"/>
      <w:marLeft w:val="0"/>
      <w:marRight w:val="0"/>
      <w:marTop w:val="0"/>
      <w:marBottom w:val="0"/>
      <w:divBdr>
        <w:top w:val="none" w:sz="0" w:space="0" w:color="auto"/>
        <w:left w:val="none" w:sz="0" w:space="0" w:color="auto"/>
        <w:bottom w:val="none" w:sz="0" w:space="0" w:color="auto"/>
        <w:right w:val="none" w:sz="0" w:space="0" w:color="auto"/>
      </w:divBdr>
    </w:div>
    <w:div w:id="487869324">
      <w:bodyDiv w:val="1"/>
      <w:marLeft w:val="0"/>
      <w:marRight w:val="0"/>
      <w:marTop w:val="0"/>
      <w:marBottom w:val="0"/>
      <w:divBdr>
        <w:top w:val="none" w:sz="0" w:space="0" w:color="auto"/>
        <w:left w:val="none" w:sz="0" w:space="0" w:color="auto"/>
        <w:bottom w:val="none" w:sz="0" w:space="0" w:color="auto"/>
        <w:right w:val="none" w:sz="0" w:space="0" w:color="auto"/>
      </w:divBdr>
    </w:div>
    <w:div w:id="536546529">
      <w:bodyDiv w:val="1"/>
      <w:marLeft w:val="0"/>
      <w:marRight w:val="0"/>
      <w:marTop w:val="0"/>
      <w:marBottom w:val="0"/>
      <w:divBdr>
        <w:top w:val="none" w:sz="0" w:space="0" w:color="auto"/>
        <w:left w:val="none" w:sz="0" w:space="0" w:color="auto"/>
        <w:bottom w:val="none" w:sz="0" w:space="0" w:color="auto"/>
        <w:right w:val="none" w:sz="0" w:space="0" w:color="auto"/>
      </w:divBdr>
    </w:div>
    <w:div w:id="662390827">
      <w:bodyDiv w:val="1"/>
      <w:marLeft w:val="0"/>
      <w:marRight w:val="0"/>
      <w:marTop w:val="0"/>
      <w:marBottom w:val="0"/>
      <w:divBdr>
        <w:top w:val="none" w:sz="0" w:space="0" w:color="auto"/>
        <w:left w:val="none" w:sz="0" w:space="0" w:color="auto"/>
        <w:bottom w:val="none" w:sz="0" w:space="0" w:color="auto"/>
        <w:right w:val="none" w:sz="0" w:space="0" w:color="auto"/>
      </w:divBdr>
    </w:div>
    <w:div w:id="843055738">
      <w:bodyDiv w:val="1"/>
      <w:marLeft w:val="0"/>
      <w:marRight w:val="0"/>
      <w:marTop w:val="0"/>
      <w:marBottom w:val="0"/>
      <w:divBdr>
        <w:top w:val="none" w:sz="0" w:space="0" w:color="auto"/>
        <w:left w:val="none" w:sz="0" w:space="0" w:color="auto"/>
        <w:bottom w:val="none" w:sz="0" w:space="0" w:color="auto"/>
        <w:right w:val="none" w:sz="0" w:space="0" w:color="auto"/>
      </w:divBdr>
    </w:div>
    <w:div w:id="851994065">
      <w:bodyDiv w:val="1"/>
      <w:marLeft w:val="0"/>
      <w:marRight w:val="0"/>
      <w:marTop w:val="0"/>
      <w:marBottom w:val="0"/>
      <w:divBdr>
        <w:top w:val="none" w:sz="0" w:space="0" w:color="auto"/>
        <w:left w:val="none" w:sz="0" w:space="0" w:color="auto"/>
        <w:bottom w:val="none" w:sz="0" w:space="0" w:color="auto"/>
        <w:right w:val="none" w:sz="0" w:space="0" w:color="auto"/>
      </w:divBdr>
    </w:div>
    <w:div w:id="902835448">
      <w:bodyDiv w:val="1"/>
      <w:marLeft w:val="0"/>
      <w:marRight w:val="0"/>
      <w:marTop w:val="0"/>
      <w:marBottom w:val="0"/>
      <w:divBdr>
        <w:top w:val="none" w:sz="0" w:space="0" w:color="auto"/>
        <w:left w:val="none" w:sz="0" w:space="0" w:color="auto"/>
        <w:bottom w:val="none" w:sz="0" w:space="0" w:color="auto"/>
        <w:right w:val="none" w:sz="0" w:space="0" w:color="auto"/>
      </w:divBdr>
    </w:div>
    <w:div w:id="1096515133">
      <w:bodyDiv w:val="1"/>
      <w:marLeft w:val="0"/>
      <w:marRight w:val="0"/>
      <w:marTop w:val="0"/>
      <w:marBottom w:val="0"/>
      <w:divBdr>
        <w:top w:val="none" w:sz="0" w:space="0" w:color="auto"/>
        <w:left w:val="none" w:sz="0" w:space="0" w:color="auto"/>
        <w:bottom w:val="none" w:sz="0" w:space="0" w:color="auto"/>
        <w:right w:val="none" w:sz="0" w:space="0" w:color="auto"/>
      </w:divBdr>
    </w:div>
    <w:div w:id="1120799474">
      <w:bodyDiv w:val="1"/>
      <w:marLeft w:val="0"/>
      <w:marRight w:val="0"/>
      <w:marTop w:val="0"/>
      <w:marBottom w:val="0"/>
      <w:divBdr>
        <w:top w:val="none" w:sz="0" w:space="0" w:color="auto"/>
        <w:left w:val="none" w:sz="0" w:space="0" w:color="auto"/>
        <w:bottom w:val="none" w:sz="0" w:space="0" w:color="auto"/>
        <w:right w:val="none" w:sz="0" w:space="0" w:color="auto"/>
      </w:divBdr>
    </w:div>
    <w:div w:id="1136794609">
      <w:bodyDiv w:val="1"/>
      <w:marLeft w:val="0"/>
      <w:marRight w:val="0"/>
      <w:marTop w:val="0"/>
      <w:marBottom w:val="0"/>
      <w:divBdr>
        <w:top w:val="none" w:sz="0" w:space="0" w:color="auto"/>
        <w:left w:val="none" w:sz="0" w:space="0" w:color="auto"/>
        <w:bottom w:val="none" w:sz="0" w:space="0" w:color="auto"/>
        <w:right w:val="none" w:sz="0" w:space="0" w:color="auto"/>
      </w:divBdr>
    </w:div>
    <w:div w:id="1176310101">
      <w:bodyDiv w:val="1"/>
      <w:marLeft w:val="0"/>
      <w:marRight w:val="0"/>
      <w:marTop w:val="0"/>
      <w:marBottom w:val="0"/>
      <w:divBdr>
        <w:top w:val="none" w:sz="0" w:space="0" w:color="auto"/>
        <w:left w:val="none" w:sz="0" w:space="0" w:color="auto"/>
        <w:bottom w:val="none" w:sz="0" w:space="0" w:color="auto"/>
        <w:right w:val="none" w:sz="0" w:space="0" w:color="auto"/>
      </w:divBdr>
    </w:div>
    <w:div w:id="1180196532">
      <w:bodyDiv w:val="1"/>
      <w:marLeft w:val="0"/>
      <w:marRight w:val="0"/>
      <w:marTop w:val="0"/>
      <w:marBottom w:val="0"/>
      <w:divBdr>
        <w:top w:val="none" w:sz="0" w:space="0" w:color="auto"/>
        <w:left w:val="none" w:sz="0" w:space="0" w:color="auto"/>
        <w:bottom w:val="none" w:sz="0" w:space="0" w:color="auto"/>
        <w:right w:val="none" w:sz="0" w:space="0" w:color="auto"/>
      </w:divBdr>
    </w:div>
    <w:div w:id="1260983833">
      <w:bodyDiv w:val="1"/>
      <w:marLeft w:val="0"/>
      <w:marRight w:val="0"/>
      <w:marTop w:val="0"/>
      <w:marBottom w:val="0"/>
      <w:divBdr>
        <w:top w:val="none" w:sz="0" w:space="0" w:color="auto"/>
        <w:left w:val="none" w:sz="0" w:space="0" w:color="auto"/>
        <w:bottom w:val="none" w:sz="0" w:space="0" w:color="auto"/>
        <w:right w:val="none" w:sz="0" w:space="0" w:color="auto"/>
      </w:divBdr>
    </w:div>
    <w:div w:id="1359090139">
      <w:bodyDiv w:val="1"/>
      <w:marLeft w:val="0"/>
      <w:marRight w:val="0"/>
      <w:marTop w:val="0"/>
      <w:marBottom w:val="0"/>
      <w:divBdr>
        <w:top w:val="none" w:sz="0" w:space="0" w:color="auto"/>
        <w:left w:val="none" w:sz="0" w:space="0" w:color="auto"/>
        <w:bottom w:val="none" w:sz="0" w:space="0" w:color="auto"/>
        <w:right w:val="none" w:sz="0" w:space="0" w:color="auto"/>
      </w:divBdr>
    </w:div>
    <w:div w:id="1431924264">
      <w:bodyDiv w:val="1"/>
      <w:marLeft w:val="0"/>
      <w:marRight w:val="0"/>
      <w:marTop w:val="0"/>
      <w:marBottom w:val="0"/>
      <w:divBdr>
        <w:top w:val="none" w:sz="0" w:space="0" w:color="auto"/>
        <w:left w:val="none" w:sz="0" w:space="0" w:color="auto"/>
        <w:bottom w:val="none" w:sz="0" w:space="0" w:color="auto"/>
        <w:right w:val="none" w:sz="0" w:space="0" w:color="auto"/>
      </w:divBdr>
    </w:div>
    <w:div w:id="1469326299">
      <w:bodyDiv w:val="1"/>
      <w:marLeft w:val="0"/>
      <w:marRight w:val="0"/>
      <w:marTop w:val="0"/>
      <w:marBottom w:val="0"/>
      <w:divBdr>
        <w:top w:val="none" w:sz="0" w:space="0" w:color="auto"/>
        <w:left w:val="none" w:sz="0" w:space="0" w:color="auto"/>
        <w:bottom w:val="none" w:sz="0" w:space="0" w:color="auto"/>
        <w:right w:val="none" w:sz="0" w:space="0" w:color="auto"/>
      </w:divBdr>
    </w:div>
    <w:div w:id="1512336276">
      <w:bodyDiv w:val="1"/>
      <w:marLeft w:val="0"/>
      <w:marRight w:val="0"/>
      <w:marTop w:val="0"/>
      <w:marBottom w:val="0"/>
      <w:divBdr>
        <w:top w:val="none" w:sz="0" w:space="0" w:color="auto"/>
        <w:left w:val="none" w:sz="0" w:space="0" w:color="auto"/>
        <w:bottom w:val="none" w:sz="0" w:space="0" w:color="auto"/>
        <w:right w:val="none" w:sz="0" w:space="0" w:color="auto"/>
      </w:divBdr>
    </w:div>
    <w:div w:id="1531067358">
      <w:bodyDiv w:val="1"/>
      <w:marLeft w:val="0"/>
      <w:marRight w:val="0"/>
      <w:marTop w:val="0"/>
      <w:marBottom w:val="0"/>
      <w:divBdr>
        <w:top w:val="none" w:sz="0" w:space="0" w:color="auto"/>
        <w:left w:val="none" w:sz="0" w:space="0" w:color="auto"/>
        <w:bottom w:val="none" w:sz="0" w:space="0" w:color="auto"/>
        <w:right w:val="none" w:sz="0" w:space="0" w:color="auto"/>
      </w:divBdr>
    </w:div>
    <w:div w:id="1753627669">
      <w:bodyDiv w:val="1"/>
      <w:marLeft w:val="0"/>
      <w:marRight w:val="0"/>
      <w:marTop w:val="0"/>
      <w:marBottom w:val="0"/>
      <w:divBdr>
        <w:top w:val="none" w:sz="0" w:space="0" w:color="auto"/>
        <w:left w:val="none" w:sz="0" w:space="0" w:color="auto"/>
        <w:bottom w:val="none" w:sz="0" w:space="0" w:color="auto"/>
        <w:right w:val="none" w:sz="0" w:space="0" w:color="auto"/>
      </w:divBdr>
    </w:div>
    <w:div w:id="1803159734">
      <w:bodyDiv w:val="1"/>
      <w:marLeft w:val="0"/>
      <w:marRight w:val="0"/>
      <w:marTop w:val="0"/>
      <w:marBottom w:val="0"/>
      <w:divBdr>
        <w:top w:val="none" w:sz="0" w:space="0" w:color="auto"/>
        <w:left w:val="none" w:sz="0" w:space="0" w:color="auto"/>
        <w:bottom w:val="none" w:sz="0" w:space="0" w:color="auto"/>
        <w:right w:val="none" w:sz="0" w:space="0" w:color="auto"/>
      </w:divBdr>
    </w:div>
    <w:div w:id="1809323598">
      <w:bodyDiv w:val="1"/>
      <w:marLeft w:val="0"/>
      <w:marRight w:val="0"/>
      <w:marTop w:val="0"/>
      <w:marBottom w:val="0"/>
      <w:divBdr>
        <w:top w:val="none" w:sz="0" w:space="0" w:color="auto"/>
        <w:left w:val="none" w:sz="0" w:space="0" w:color="auto"/>
        <w:bottom w:val="none" w:sz="0" w:space="0" w:color="auto"/>
        <w:right w:val="none" w:sz="0" w:space="0" w:color="auto"/>
      </w:divBdr>
    </w:div>
    <w:div w:id="1816219973">
      <w:bodyDiv w:val="1"/>
      <w:marLeft w:val="0"/>
      <w:marRight w:val="0"/>
      <w:marTop w:val="0"/>
      <w:marBottom w:val="0"/>
      <w:divBdr>
        <w:top w:val="none" w:sz="0" w:space="0" w:color="auto"/>
        <w:left w:val="none" w:sz="0" w:space="0" w:color="auto"/>
        <w:bottom w:val="none" w:sz="0" w:space="0" w:color="auto"/>
        <w:right w:val="none" w:sz="0" w:space="0" w:color="auto"/>
      </w:divBdr>
    </w:div>
    <w:div w:id="1844122925">
      <w:bodyDiv w:val="1"/>
      <w:marLeft w:val="0"/>
      <w:marRight w:val="0"/>
      <w:marTop w:val="0"/>
      <w:marBottom w:val="0"/>
      <w:divBdr>
        <w:top w:val="none" w:sz="0" w:space="0" w:color="auto"/>
        <w:left w:val="none" w:sz="0" w:space="0" w:color="auto"/>
        <w:bottom w:val="none" w:sz="0" w:space="0" w:color="auto"/>
        <w:right w:val="none" w:sz="0" w:space="0" w:color="auto"/>
      </w:divBdr>
    </w:div>
    <w:div w:id="1871213780">
      <w:bodyDiv w:val="1"/>
      <w:marLeft w:val="0"/>
      <w:marRight w:val="0"/>
      <w:marTop w:val="0"/>
      <w:marBottom w:val="0"/>
      <w:divBdr>
        <w:top w:val="none" w:sz="0" w:space="0" w:color="auto"/>
        <w:left w:val="none" w:sz="0" w:space="0" w:color="auto"/>
        <w:bottom w:val="none" w:sz="0" w:space="0" w:color="auto"/>
        <w:right w:val="none" w:sz="0" w:space="0" w:color="auto"/>
      </w:divBdr>
    </w:div>
    <w:div w:id="1913081627">
      <w:bodyDiv w:val="1"/>
      <w:marLeft w:val="0"/>
      <w:marRight w:val="0"/>
      <w:marTop w:val="0"/>
      <w:marBottom w:val="0"/>
      <w:divBdr>
        <w:top w:val="none" w:sz="0" w:space="0" w:color="auto"/>
        <w:left w:val="none" w:sz="0" w:space="0" w:color="auto"/>
        <w:bottom w:val="none" w:sz="0" w:space="0" w:color="auto"/>
        <w:right w:val="none" w:sz="0" w:space="0" w:color="auto"/>
      </w:divBdr>
    </w:div>
    <w:div w:id="1920601558">
      <w:bodyDiv w:val="1"/>
      <w:marLeft w:val="0"/>
      <w:marRight w:val="0"/>
      <w:marTop w:val="0"/>
      <w:marBottom w:val="0"/>
      <w:divBdr>
        <w:top w:val="none" w:sz="0" w:space="0" w:color="auto"/>
        <w:left w:val="none" w:sz="0" w:space="0" w:color="auto"/>
        <w:bottom w:val="none" w:sz="0" w:space="0" w:color="auto"/>
        <w:right w:val="none" w:sz="0" w:space="0" w:color="auto"/>
      </w:divBdr>
    </w:div>
    <w:div w:id="2084794040">
      <w:bodyDiv w:val="1"/>
      <w:marLeft w:val="0"/>
      <w:marRight w:val="0"/>
      <w:marTop w:val="0"/>
      <w:marBottom w:val="0"/>
      <w:divBdr>
        <w:top w:val="none" w:sz="0" w:space="0" w:color="auto"/>
        <w:left w:val="none" w:sz="0" w:space="0" w:color="auto"/>
        <w:bottom w:val="none" w:sz="0" w:space="0" w:color="auto"/>
        <w:right w:val="none" w:sz="0" w:space="0" w:color="auto"/>
      </w:divBdr>
    </w:div>
    <w:div w:id="2119638254">
      <w:bodyDiv w:val="1"/>
      <w:marLeft w:val="0"/>
      <w:marRight w:val="0"/>
      <w:marTop w:val="0"/>
      <w:marBottom w:val="0"/>
      <w:divBdr>
        <w:top w:val="none" w:sz="0" w:space="0" w:color="auto"/>
        <w:left w:val="none" w:sz="0" w:space="0" w:color="auto"/>
        <w:bottom w:val="none" w:sz="0" w:space="0" w:color="auto"/>
        <w:right w:val="none" w:sz="0" w:space="0" w:color="auto"/>
      </w:divBdr>
    </w:div>
    <w:div w:id="2128307098">
      <w:bodyDiv w:val="1"/>
      <w:marLeft w:val="0"/>
      <w:marRight w:val="0"/>
      <w:marTop w:val="0"/>
      <w:marBottom w:val="0"/>
      <w:divBdr>
        <w:top w:val="none" w:sz="0" w:space="0" w:color="auto"/>
        <w:left w:val="none" w:sz="0" w:space="0" w:color="auto"/>
        <w:bottom w:val="none" w:sz="0" w:space="0" w:color="auto"/>
        <w:right w:val="none" w:sz="0" w:space="0" w:color="auto"/>
      </w:divBdr>
    </w:div>
    <w:div w:id="213629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85F7D-5550-4AC7-954B-D4654E4E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Pages>
  <Words>6193</Words>
  <Characters>34065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 AYUNTAMIENTO DE ZAPOTLAN EL GRANDE</Company>
  <LinksUpToDate>false</LinksUpToDate>
  <CharactersWithSpaces>40178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Romero Torres</dc:creator>
  <cp:lastModifiedBy>Hector Antonio Toscano Barajas</cp:lastModifiedBy>
  <cp:revision>34</cp:revision>
  <cp:lastPrinted>2015-11-09T23:34:00Z</cp:lastPrinted>
  <dcterms:created xsi:type="dcterms:W3CDTF">2020-07-20T14:33:00Z</dcterms:created>
  <dcterms:modified xsi:type="dcterms:W3CDTF">2020-07-21T19:15:00Z</dcterms:modified>
</cp:coreProperties>
</file>