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949" w:rsidRPr="006A51AD" w:rsidRDefault="00C93949" w:rsidP="00C93949">
      <w:pPr>
        <w:jc w:val="center"/>
        <w:rPr>
          <w:rFonts w:ascii="Arial" w:hAnsi="Arial" w:cs="Arial"/>
          <w:b/>
          <w:sz w:val="24"/>
          <w:szCs w:val="24"/>
        </w:rPr>
      </w:pPr>
      <w:bookmarkStart w:id="0" w:name="_GoBack"/>
      <w:bookmarkEnd w:id="0"/>
      <w:r w:rsidRPr="006A51AD">
        <w:rPr>
          <w:rFonts w:ascii="Arial" w:hAnsi="Arial" w:cs="Arial"/>
          <w:b/>
          <w:sz w:val="24"/>
          <w:szCs w:val="24"/>
        </w:rPr>
        <w:t xml:space="preserve">RECOMENDACIONES </w:t>
      </w:r>
      <w:r>
        <w:rPr>
          <w:rFonts w:ascii="Arial" w:hAnsi="Arial" w:cs="Arial"/>
          <w:b/>
          <w:lang w:val="es-ES"/>
        </w:rPr>
        <w:t>A EFECTO</w:t>
      </w:r>
      <w:r w:rsidRPr="006A51AD">
        <w:rPr>
          <w:rFonts w:ascii="Arial" w:hAnsi="Arial" w:cs="Arial"/>
          <w:b/>
          <w:lang w:val="es-ES"/>
        </w:rPr>
        <w:t xml:space="preserve"> DE QUE SE CONTEMPLEN Y SE ADICIONEN AL PROYECTO DEL CÓDIGO DE ÉTICA.</w:t>
      </w:r>
    </w:p>
    <w:p w:rsidR="00C93949" w:rsidRDefault="00C93949" w:rsidP="00C93949">
      <w:pPr>
        <w:jc w:val="both"/>
        <w:rPr>
          <w:rFonts w:ascii="Arial" w:hAnsi="Arial" w:cs="Arial"/>
          <w:sz w:val="24"/>
          <w:szCs w:val="24"/>
        </w:rPr>
      </w:pPr>
    </w:p>
    <w:p w:rsidR="00C93949" w:rsidRPr="004D7CF1" w:rsidRDefault="00C93949" w:rsidP="00C93949">
      <w:pPr>
        <w:jc w:val="both"/>
        <w:rPr>
          <w:rFonts w:ascii="Arial" w:hAnsi="Arial" w:cs="Arial"/>
          <w:sz w:val="24"/>
          <w:szCs w:val="24"/>
        </w:rPr>
      </w:pPr>
      <w:r w:rsidRPr="008F721E">
        <w:rPr>
          <w:rFonts w:ascii="Arial" w:hAnsi="Arial" w:cs="Arial"/>
          <w:b/>
          <w:sz w:val="24"/>
          <w:szCs w:val="24"/>
        </w:rPr>
        <w:t>1.-</w:t>
      </w:r>
      <w:r w:rsidRPr="004D7CF1">
        <w:rPr>
          <w:rFonts w:ascii="Arial" w:hAnsi="Arial" w:cs="Arial"/>
          <w:sz w:val="24"/>
          <w:szCs w:val="24"/>
        </w:rPr>
        <w:t xml:space="preserve"> Exponer del Sistema Nacional Anticorrupción. (Aparatado de Considerandos, más información sobre ello)</w:t>
      </w:r>
    </w:p>
    <w:p w:rsidR="00C93949" w:rsidRPr="004D7CF1" w:rsidRDefault="00C93949" w:rsidP="00C93949">
      <w:pPr>
        <w:jc w:val="both"/>
        <w:rPr>
          <w:rFonts w:ascii="Arial" w:hAnsi="Arial" w:cs="Arial"/>
          <w:sz w:val="24"/>
          <w:szCs w:val="24"/>
        </w:rPr>
      </w:pPr>
      <w:r w:rsidRPr="008F721E">
        <w:rPr>
          <w:rFonts w:ascii="Arial" w:hAnsi="Arial" w:cs="Arial"/>
          <w:b/>
          <w:sz w:val="24"/>
          <w:szCs w:val="24"/>
        </w:rPr>
        <w:t>2.-</w:t>
      </w:r>
      <w:r w:rsidRPr="004D7CF1">
        <w:rPr>
          <w:rFonts w:ascii="Arial" w:hAnsi="Arial" w:cs="Arial"/>
          <w:sz w:val="24"/>
          <w:szCs w:val="24"/>
        </w:rPr>
        <w:t xml:space="preserve"> Preci</w:t>
      </w:r>
      <w:r>
        <w:rPr>
          <w:rFonts w:ascii="Arial" w:hAnsi="Arial" w:cs="Arial"/>
          <w:sz w:val="24"/>
          <w:szCs w:val="24"/>
        </w:rPr>
        <w:t>s</w:t>
      </w:r>
      <w:r w:rsidRPr="004D7CF1">
        <w:rPr>
          <w:rFonts w:ascii="Arial" w:hAnsi="Arial" w:cs="Arial"/>
          <w:sz w:val="24"/>
          <w:szCs w:val="24"/>
        </w:rPr>
        <w:t>ar</w:t>
      </w:r>
      <w:r w:rsidRPr="004D7CF1">
        <w:rPr>
          <w:rFonts w:ascii="Arial" w:hAnsi="Arial" w:cs="Arial"/>
          <w:b/>
          <w:sz w:val="24"/>
          <w:szCs w:val="24"/>
        </w:rPr>
        <w:t xml:space="preserve"> facultades </w:t>
      </w:r>
      <w:r w:rsidRPr="004D7CF1">
        <w:rPr>
          <w:rFonts w:ascii="Arial" w:hAnsi="Arial" w:cs="Arial"/>
          <w:sz w:val="24"/>
          <w:szCs w:val="24"/>
        </w:rPr>
        <w:t>para expedir el Código de Ética por el Órgano de Control Interno.</w:t>
      </w:r>
    </w:p>
    <w:p w:rsidR="00C93949" w:rsidRPr="004D7CF1" w:rsidRDefault="00C93949" w:rsidP="00C93949">
      <w:pPr>
        <w:jc w:val="both"/>
        <w:rPr>
          <w:rFonts w:ascii="Arial" w:hAnsi="Arial" w:cs="Arial"/>
          <w:sz w:val="24"/>
          <w:szCs w:val="24"/>
        </w:rPr>
      </w:pPr>
      <w:r w:rsidRPr="008F721E">
        <w:rPr>
          <w:rFonts w:ascii="Arial" w:hAnsi="Arial" w:cs="Arial"/>
          <w:b/>
          <w:sz w:val="24"/>
          <w:szCs w:val="24"/>
        </w:rPr>
        <w:t>3.-</w:t>
      </w:r>
      <w:r>
        <w:rPr>
          <w:rFonts w:ascii="Arial" w:hAnsi="Arial" w:cs="Arial"/>
          <w:b/>
          <w:sz w:val="24"/>
          <w:szCs w:val="24"/>
        </w:rPr>
        <w:t xml:space="preserve"> </w:t>
      </w:r>
      <w:r w:rsidRPr="004D7CF1">
        <w:rPr>
          <w:rFonts w:ascii="Arial" w:hAnsi="Arial" w:cs="Arial"/>
          <w:sz w:val="24"/>
          <w:szCs w:val="24"/>
        </w:rPr>
        <w:t xml:space="preserve">Nombre modificado, propuesta a </w:t>
      </w:r>
      <w:r>
        <w:rPr>
          <w:rFonts w:ascii="Arial" w:hAnsi="Arial" w:cs="Arial"/>
          <w:sz w:val="24"/>
          <w:szCs w:val="24"/>
        </w:rPr>
        <w:t>“Código de É</w:t>
      </w:r>
      <w:r w:rsidRPr="004D7CF1">
        <w:rPr>
          <w:rFonts w:ascii="Arial" w:hAnsi="Arial" w:cs="Arial"/>
          <w:sz w:val="24"/>
          <w:szCs w:val="24"/>
        </w:rPr>
        <w:t>tica y Reglas de Integridad para los Servidores Públicos”</w:t>
      </w:r>
      <w:r>
        <w:rPr>
          <w:rFonts w:ascii="Arial" w:hAnsi="Arial" w:cs="Arial"/>
          <w:sz w:val="24"/>
          <w:szCs w:val="24"/>
        </w:rPr>
        <w:t>.</w:t>
      </w:r>
    </w:p>
    <w:p w:rsidR="00C93949" w:rsidRPr="004D7CF1" w:rsidRDefault="00C93949" w:rsidP="00C93949">
      <w:pPr>
        <w:jc w:val="both"/>
        <w:rPr>
          <w:rFonts w:ascii="Arial" w:hAnsi="Arial" w:cs="Arial"/>
          <w:sz w:val="24"/>
          <w:szCs w:val="24"/>
        </w:rPr>
      </w:pPr>
      <w:r w:rsidRPr="008F721E">
        <w:rPr>
          <w:rFonts w:ascii="Arial" w:hAnsi="Arial" w:cs="Arial"/>
          <w:b/>
          <w:sz w:val="24"/>
          <w:szCs w:val="24"/>
        </w:rPr>
        <w:t>4.-</w:t>
      </w:r>
      <w:r>
        <w:rPr>
          <w:rFonts w:ascii="Arial" w:hAnsi="Arial" w:cs="Arial"/>
          <w:sz w:val="24"/>
          <w:szCs w:val="24"/>
        </w:rPr>
        <w:t xml:space="preserve"> </w:t>
      </w:r>
      <w:r w:rsidRPr="004D7CF1">
        <w:rPr>
          <w:rFonts w:ascii="Arial" w:hAnsi="Arial" w:cs="Arial"/>
          <w:sz w:val="24"/>
          <w:szCs w:val="24"/>
        </w:rPr>
        <w:t xml:space="preserve">Incluir al glosario conceptos como </w:t>
      </w:r>
      <w:r>
        <w:rPr>
          <w:rFonts w:ascii="Arial" w:hAnsi="Arial" w:cs="Arial"/>
          <w:sz w:val="24"/>
          <w:szCs w:val="24"/>
        </w:rPr>
        <w:t>“Acoso Sexual, Función P</w:t>
      </w:r>
      <w:r w:rsidRPr="004D7CF1">
        <w:rPr>
          <w:rFonts w:ascii="Arial" w:hAnsi="Arial" w:cs="Arial"/>
          <w:sz w:val="24"/>
          <w:szCs w:val="24"/>
        </w:rPr>
        <w:t>ública, Hostigamiento</w:t>
      </w:r>
      <w:r>
        <w:rPr>
          <w:rFonts w:ascii="Arial" w:hAnsi="Arial" w:cs="Arial"/>
          <w:sz w:val="24"/>
          <w:szCs w:val="24"/>
        </w:rPr>
        <w:t xml:space="preserve"> Laboral y S</w:t>
      </w:r>
      <w:r w:rsidRPr="004D7CF1">
        <w:rPr>
          <w:rFonts w:ascii="Arial" w:hAnsi="Arial" w:cs="Arial"/>
          <w:sz w:val="24"/>
          <w:szCs w:val="24"/>
        </w:rPr>
        <w:t>exual.</w:t>
      </w:r>
    </w:p>
    <w:p w:rsidR="00C93949" w:rsidRPr="004D7CF1" w:rsidRDefault="00C93949" w:rsidP="00C93949">
      <w:pPr>
        <w:jc w:val="both"/>
        <w:rPr>
          <w:rFonts w:ascii="Arial" w:hAnsi="Arial" w:cs="Arial"/>
          <w:sz w:val="24"/>
          <w:szCs w:val="24"/>
        </w:rPr>
      </w:pPr>
      <w:r w:rsidRPr="008F721E">
        <w:rPr>
          <w:rFonts w:ascii="Arial" w:hAnsi="Arial" w:cs="Arial"/>
          <w:b/>
          <w:sz w:val="24"/>
          <w:szCs w:val="24"/>
        </w:rPr>
        <w:t>5.-</w:t>
      </w:r>
      <w:r w:rsidRPr="004D7CF1">
        <w:rPr>
          <w:rFonts w:ascii="Arial" w:hAnsi="Arial" w:cs="Arial"/>
          <w:sz w:val="24"/>
          <w:szCs w:val="24"/>
        </w:rPr>
        <w:t xml:space="preserve"> Incluir énfasis en Atención a Víctimas</w:t>
      </w:r>
      <w:r>
        <w:rPr>
          <w:rFonts w:ascii="Arial" w:hAnsi="Arial" w:cs="Arial"/>
          <w:sz w:val="24"/>
          <w:szCs w:val="24"/>
        </w:rPr>
        <w:t xml:space="preserve"> de acoso</w:t>
      </w:r>
      <w:r w:rsidRPr="004D7CF1">
        <w:rPr>
          <w:rFonts w:ascii="Arial" w:hAnsi="Arial" w:cs="Arial"/>
          <w:sz w:val="24"/>
          <w:szCs w:val="24"/>
        </w:rPr>
        <w:t>, como prevenir y detectar a tiempo la problemática, cuales espacios se otorgan para la denuncia oportuna, bajo que modalidades, y como fomentar la cultura de la denuncia.</w:t>
      </w:r>
    </w:p>
    <w:p w:rsidR="00C93949" w:rsidRPr="004D7CF1" w:rsidRDefault="00C93949" w:rsidP="00C93949">
      <w:pPr>
        <w:jc w:val="both"/>
        <w:rPr>
          <w:rFonts w:ascii="Arial" w:hAnsi="Arial" w:cs="Arial"/>
          <w:sz w:val="24"/>
          <w:szCs w:val="24"/>
        </w:rPr>
      </w:pPr>
      <w:r w:rsidRPr="008F721E">
        <w:rPr>
          <w:rFonts w:ascii="Arial" w:hAnsi="Arial" w:cs="Arial"/>
          <w:b/>
          <w:sz w:val="24"/>
          <w:szCs w:val="24"/>
        </w:rPr>
        <w:t>6.-</w:t>
      </w:r>
      <w:r w:rsidRPr="004D7CF1">
        <w:rPr>
          <w:rFonts w:ascii="Arial" w:hAnsi="Arial" w:cs="Arial"/>
          <w:sz w:val="24"/>
          <w:szCs w:val="24"/>
        </w:rPr>
        <w:t xml:space="preserve"> Incluir los Deberes Éticos de los Servidores Públicos, importante. </w:t>
      </w:r>
    </w:p>
    <w:p w:rsidR="00C93949" w:rsidRPr="004D7CF1" w:rsidRDefault="00C93949" w:rsidP="00C93949">
      <w:pPr>
        <w:jc w:val="both"/>
        <w:rPr>
          <w:rFonts w:ascii="Arial" w:hAnsi="Arial" w:cs="Arial"/>
          <w:sz w:val="24"/>
          <w:szCs w:val="24"/>
        </w:rPr>
      </w:pPr>
      <w:r w:rsidRPr="008F721E">
        <w:rPr>
          <w:rFonts w:ascii="Arial" w:hAnsi="Arial" w:cs="Arial"/>
          <w:b/>
          <w:sz w:val="24"/>
          <w:szCs w:val="24"/>
        </w:rPr>
        <w:t>7.-</w:t>
      </w:r>
      <w:r w:rsidRPr="004D7CF1">
        <w:rPr>
          <w:rFonts w:ascii="Arial" w:hAnsi="Arial" w:cs="Arial"/>
          <w:sz w:val="24"/>
          <w:szCs w:val="24"/>
        </w:rPr>
        <w:t xml:space="preserve"> Incluir las Reglas de Integridad, para el ejercicio de los Servidores Públicos y evaluar si va encaminado a las funciones del Municipio.</w:t>
      </w:r>
    </w:p>
    <w:p w:rsidR="00C93949" w:rsidRPr="004D7CF1" w:rsidRDefault="00C93949" w:rsidP="00C93949">
      <w:pPr>
        <w:jc w:val="both"/>
        <w:rPr>
          <w:rFonts w:ascii="Arial" w:hAnsi="Arial" w:cs="Arial"/>
          <w:sz w:val="24"/>
          <w:szCs w:val="24"/>
        </w:rPr>
      </w:pPr>
      <w:r w:rsidRPr="008F721E">
        <w:rPr>
          <w:rFonts w:ascii="Arial" w:hAnsi="Arial" w:cs="Arial"/>
          <w:b/>
          <w:sz w:val="24"/>
          <w:szCs w:val="24"/>
        </w:rPr>
        <w:t>8.-</w:t>
      </w:r>
      <w:r w:rsidRPr="004D7CF1">
        <w:rPr>
          <w:rFonts w:ascii="Arial" w:hAnsi="Arial" w:cs="Arial"/>
          <w:sz w:val="24"/>
          <w:szCs w:val="24"/>
        </w:rPr>
        <w:t xml:space="preserve"> </w:t>
      </w:r>
      <w:r>
        <w:rPr>
          <w:rFonts w:ascii="Arial" w:hAnsi="Arial" w:cs="Arial"/>
          <w:sz w:val="24"/>
          <w:szCs w:val="24"/>
        </w:rPr>
        <w:t>Anexar a</w:t>
      </w:r>
      <w:r w:rsidRPr="004D7CF1">
        <w:rPr>
          <w:rFonts w:ascii="Arial" w:hAnsi="Arial" w:cs="Arial"/>
          <w:sz w:val="24"/>
          <w:szCs w:val="24"/>
        </w:rPr>
        <w:t xml:space="preserve">partado del </w:t>
      </w:r>
      <w:r>
        <w:rPr>
          <w:rFonts w:ascii="Arial" w:hAnsi="Arial" w:cs="Arial"/>
          <w:sz w:val="24"/>
          <w:szCs w:val="24"/>
        </w:rPr>
        <w:t>“</w:t>
      </w:r>
      <w:r w:rsidRPr="004D7CF1">
        <w:rPr>
          <w:rFonts w:ascii="Arial" w:hAnsi="Arial" w:cs="Arial"/>
          <w:sz w:val="24"/>
          <w:szCs w:val="24"/>
        </w:rPr>
        <w:t>Comportamiento Digno</w:t>
      </w:r>
      <w:r>
        <w:rPr>
          <w:rFonts w:ascii="Arial" w:hAnsi="Arial" w:cs="Arial"/>
          <w:sz w:val="24"/>
          <w:szCs w:val="24"/>
        </w:rPr>
        <w:t>”</w:t>
      </w:r>
      <w:r w:rsidRPr="004D7CF1">
        <w:rPr>
          <w:rFonts w:ascii="Arial" w:hAnsi="Arial" w:cs="Arial"/>
          <w:sz w:val="24"/>
          <w:szCs w:val="24"/>
        </w:rPr>
        <w:t>, y hacer especial énfasis en la Violencia de Género, conforme a la Ley de Responsabilidades Político Administrativas para el Estado de Jalisco.</w:t>
      </w:r>
    </w:p>
    <w:p w:rsidR="00C93949" w:rsidRPr="004D7CF1" w:rsidRDefault="00C93949" w:rsidP="00C93949">
      <w:pPr>
        <w:jc w:val="both"/>
        <w:rPr>
          <w:rFonts w:ascii="Arial" w:hAnsi="Arial" w:cs="Arial"/>
          <w:sz w:val="24"/>
          <w:szCs w:val="24"/>
        </w:rPr>
      </w:pPr>
      <w:r w:rsidRPr="008F721E">
        <w:rPr>
          <w:rFonts w:ascii="Arial" w:hAnsi="Arial" w:cs="Arial"/>
          <w:b/>
          <w:sz w:val="24"/>
          <w:szCs w:val="24"/>
        </w:rPr>
        <w:t>9.-</w:t>
      </w:r>
      <w:r>
        <w:rPr>
          <w:rFonts w:ascii="Arial" w:hAnsi="Arial" w:cs="Arial"/>
          <w:b/>
          <w:sz w:val="24"/>
          <w:szCs w:val="24"/>
        </w:rPr>
        <w:t xml:space="preserve"> </w:t>
      </w:r>
      <w:r w:rsidRPr="004D7CF1">
        <w:rPr>
          <w:rFonts w:ascii="Arial" w:hAnsi="Arial" w:cs="Arial"/>
          <w:sz w:val="24"/>
          <w:szCs w:val="24"/>
        </w:rPr>
        <w:t>Crear el Comité de Ética, destacando que por la entidad sea sólo uno con la finalidad de que éste sea de manera más operativa.</w:t>
      </w:r>
    </w:p>
    <w:p w:rsidR="00C93949" w:rsidRPr="004D7CF1" w:rsidRDefault="00C93949" w:rsidP="00C93949">
      <w:pPr>
        <w:jc w:val="both"/>
        <w:rPr>
          <w:rFonts w:ascii="Arial" w:hAnsi="Arial" w:cs="Arial"/>
          <w:sz w:val="24"/>
          <w:szCs w:val="24"/>
        </w:rPr>
      </w:pPr>
      <w:r w:rsidRPr="008F721E">
        <w:rPr>
          <w:rFonts w:ascii="Arial" w:hAnsi="Arial" w:cs="Arial"/>
          <w:b/>
          <w:sz w:val="24"/>
          <w:szCs w:val="24"/>
        </w:rPr>
        <w:t>10.-</w:t>
      </w:r>
      <w:r w:rsidRPr="004D7CF1">
        <w:rPr>
          <w:rFonts w:ascii="Arial" w:hAnsi="Arial" w:cs="Arial"/>
          <w:sz w:val="24"/>
          <w:szCs w:val="24"/>
        </w:rPr>
        <w:t xml:space="preserve"> En el apartado de la Propuesta del Código de Ética artículo 22, importante incluir la expedición de políticas, mandatos, lineamientos, directrices, guías, metodologías.</w:t>
      </w:r>
    </w:p>
    <w:p w:rsidR="00C93949" w:rsidRPr="004D7CF1" w:rsidRDefault="00C93949" w:rsidP="00C93949">
      <w:pPr>
        <w:jc w:val="both"/>
        <w:rPr>
          <w:rFonts w:ascii="Arial" w:hAnsi="Arial" w:cs="Arial"/>
          <w:sz w:val="24"/>
          <w:szCs w:val="24"/>
        </w:rPr>
      </w:pPr>
      <w:r w:rsidRPr="008F721E">
        <w:rPr>
          <w:rFonts w:ascii="Arial" w:hAnsi="Arial" w:cs="Arial"/>
          <w:b/>
          <w:sz w:val="24"/>
          <w:szCs w:val="24"/>
        </w:rPr>
        <w:t>1</w:t>
      </w:r>
      <w:r>
        <w:rPr>
          <w:rFonts w:ascii="Arial" w:hAnsi="Arial" w:cs="Arial"/>
          <w:b/>
          <w:sz w:val="24"/>
          <w:szCs w:val="24"/>
        </w:rPr>
        <w:t>1</w:t>
      </w:r>
      <w:r w:rsidRPr="008F721E">
        <w:rPr>
          <w:rFonts w:ascii="Arial" w:hAnsi="Arial" w:cs="Arial"/>
          <w:b/>
          <w:sz w:val="24"/>
          <w:szCs w:val="24"/>
        </w:rPr>
        <w:t>.-</w:t>
      </w:r>
      <w:r w:rsidRPr="004D7CF1">
        <w:rPr>
          <w:rFonts w:ascii="Arial" w:hAnsi="Arial" w:cs="Arial"/>
          <w:sz w:val="24"/>
          <w:szCs w:val="24"/>
        </w:rPr>
        <w:t xml:space="preserve"> Implementar mecanismos de capacitación y difusión del Código de Ética, de manera necesaria  y obligatoria.</w:t>
      </w:r>
    </w:p>
    <w:p w:rsidR="00C93949" w:rsidRPr="004D7CF1" w:rsidRDefault="00C93949" w:rsidP="00C93949">
      <w:pPr>
        <w:jc w:val="both"/>
        <w:rPr>
          <w:rFonts w:ascii="Arial" w:hAnsi="Arial" w:cs="Arial"/>
          <w:sz w:val="24"/>
          <w:szCs w:val="24"/>
        </w:rPr>
      </w:pPr>
      <w:r w:rsidRPr="008F721E">
        <w:rPr>
          <w:rFonts w:ascii="Arial" w:hAnsi="Arial" w:cs="Arial"/>
          <w:b/>
          <w:sz w:val="24"/>
          <w:szCs w:val="24"/>
        </w:rPr>
        <w:t>13.</w:t>
      </w:r>
      <w:r>
        <w:rPr>
          <w:rFonts w:ascii="Arial" w:hAnsi="Arial" w:cs="Arial"/>
          <w:b/>
          <w:sz w:val="24"/>
          <w:szCs w:val="24"/>
        </w:rPr>
        <w:t>-</w:t>
      </w:r>
      <w:r w:rsidRPr="004D7CF1">
        <w:rPr>
          <w:rFonts w:ascii="Arial" w:hAnsi="Arial" w:cs="Arial"/>
          <w:sz w:val="24"/>
          <w:szCs w:val="24"/>
        </w:rPr>
        <w:t xml:space="preserve"> Compromiso </w:t>
      </w:r>
      <w:r>
        <w:rPr>
          <w:rFonts w:ascii="Arial" w:hAnsi="Arial" w:cs="Arial"/>
          <w:sz w:val="24"/>
          <w:szCs w:val="24"/>
        </w:rPr>
        <w:t>a conformar el Comité</w:t>
      </w:r>
      <w:r w:rsidRPr="004D7CF1">
        <w:rPr>
          <w:rFonts w:ascii="Arial" w:hAnsi="Arial" w:cs="Arial"/>
          <w:sz w:val="24"/>
          <w:szCs w:val="24"/>
        </w:rPr>
        <w:t xml:space="preserve"> de Ética, con</w:t>
      </w:r>
      <w:r>
        <w:rPr>
          <w:rFonts w:ascii="Arial" w:hAnsi="Arial" w:cs="Arial"/>
          <w:sz w:val="24"/>
          <w:szCs w:val="24"/>
        </w:rPr>
        <w:t xml:space="preserve"> el plazo señalado por ley de 120</w:t>
      </w:r>
      <w:r w:rsidRPr="004D7CF1">
        <w:rPr>
          <w:rFonts w:ascii="Arial" w:hAnsi="Arial" w:cs="Arial"/>
          <w:sz w:val="24"/>
          <w:szCs w:val="24"/>
        </w:rPr>
        <w:t xml:space="preserve"> días, a partir de la publicación, esperando se logre dentro del año en curso.</w:t>
      </w:r>
    </w:p>
    <w:p w:rsidR="00C93949" w:rsidRPr="004D7CF1" w:rsidRDefault="00C93949" w:rsidP="00C93949">
      <w:pPr>
        <w:jc w:val="both"/>
        <w:rPr>
          <w:rFonts w:ascii="Arial" w:hAnsi="Arial" w:cs="Arial"/>
          <w:sz w:val="24"/>
          <w:szCs w:val="24"/>
        </w:rPr>
      </w:pPr>
      <w:r w:rsidRPr="008F721E">
        <w:rPr>
          <w:rFonts w:ascii="Arial" w:hAnsi="Arial" w:cs="Arial"/>
          <w:b/>
          <w:sz w:val="24"/>
          <w:szCs w:val="24"/>
        </w:rPr>
        <w:t>14.-</w:t>
      </w:r>
      <w:r w:rsidRPr="004D7CF1">
        <w:rPr>
          <w:rFonts w:ascii="Arial" w:hAnsi="Arial" w:cs="Arial"/>
          <w:sz w:val="24"/>
          <w:szCs w:val="24"/>
        </w:rPr>
        <w:t xml:space="preserve"> Acondicionar las reglas y valores al principio del Código.</w:t>
      </w:r>
    </w:p>
    <w:p w:rsidR="00C93949" w:rsidRPr="004D7CF1" w:rsidRDefault="00C93949" w:rsidP="00C93949">
      <w:pPr>
        <w:jc w:val="both"/>
        <w:rPr>
          <w:rFonts w:ascii="Arial" w:hAnsi="Arial" w:cs="Arial"/>
          <w:sz w:val="24"/>
          <w:szCs w:val="24"/>
        </w:rPr>
      </w:pPr>
      <w:r w:rsidRPr="008F721E">
        <w:rPr>
          <w:rFonts w:ascii="Arial" w:hAnsi="Arial" w:cs="Arial"/>
          <w:b/>
          <w:sz w:val="24"/>
          <w:szCs w:val="24"/>
        </w:rPr>
        <w:t>15.</w:t>
      </w:r>
      <w:r w:rsidRPr="004D7CF1">
        <w:rPr>
          <w:rFonts w:ascii="Arial" w:hAnsi="Arial" w:cs="Arial"/>
          <w:sz w:val="24"/>
          <w:szCs w:val="24"/>
        </w:rPr>
        <w:t xml:space="preserve"> Señalar primero la Obligatoriedad de dicho Código.</w:t>
      </w:r>
    </w:p>
    <w:p w:rsidR="00C93949" w:rsidRDefault="00C93949" w:rsidP="00EB496F">
      <w:pPr>
        <w:spacing w:after="0"/>
        <w:ind w:right="-1"/>
        <w:jc w:val="center"/>
        <w:rPr>
          <w:rFonts w:ascii="Arial" w:hAnsi="Arial" w:cs="Arial"/>
          <w:b/>
          <w:sz w:val="23"/>
          <w:szCs w:val="23"/>
          <w:highlight w:val="yellow"/>
        </w:rPr>
      </w:pPr>
    </w:p>
    <w:p w:rsidR="00C93949" w:rsidRDefault="00C93949" w:rsidP="00EB496F">
      <w:pPr>
        <w:spacing w:after="0"/>
        <w:ind w:right="-1"/>
        <w:jc w:val="center"/>
        <w:rPr>
          <w:rFonts w:ascii="Arial" w:hAnsi="Arial" w:cs="Arial"/>
          <w:b/>
          <w:sz w:val="23"/>
          <w:szCs w:val="23"/>
          <w:highlight w:val="yellow"/>
        </w:rPr>
      </w:pPr>
    </w:p>
    <w:p w:rsidR="00C93949" w:rsidRDefault="00C93949" w:rsidP="00EB496F">
      <w:pPr>
        <w:spacing w:after="0"/>
        <w:ind w:right="-1"/>
        <w:jc w:val="center"/>
        <w:rPr>
          <w:rFonts w:ascii="Arial" w:hAnsi="Arial" w:cs="Arial"/>
          <w:b/>
          <w:sz w:val="23"/>
          <w:szCs w:val="23"/>
          <w:highlight w:val="yellow"/>
        </w:rPr>
      </w:pPr>
    </w:p>
    <w:p w:rsidR="00C93949" w:rsidRDefault="00C93949" w:rsidP="00EB496F">
      <w:pPr>
        <w:spacing w:after="0"/>
        <w:ind w:right="-1"/>
        <w:jc w:val="center"/>
        <w:rPr>
          <w:rFonts w:ascii="Arial" w:hAnsi="Arial" w:cs="Arial"/>
          <w:b/>
          <w:sz w:val="23"/>
          <w:szCs w:val="23"/>
          <w:highlight w:val="yellow"/>
        </w:rPr>
      </w:pPr>
    </w:p>
    <w:p w:rsidR="00C93949" w:rsidRDefault="00C93949" w:rsidP="00C93949">
      <w:pPr>
        <w:ind w:right="-1"/>
        <w:jc w:val="both"/>
        <w:rPr>
          <w:rFonts w:ascii="Arial" w:hAnsi="Arial" w:cs="Arial"/>
          <w:sz w:val="23"/>
          <w:szCs w:val="23"/>
        </w:rPr>
      </w:pPr>
      <w:r>
        <w:rPr>
          <w:rFonts w:ascii="Arial" w:hAnsi="Arial" w:cs="Arial"/>
          <w:sz w:val="23"/>
          <w:szCs w:val="23"/>
        </w:rPr>
        <w:lastRenderedPageBreak/>
        <w:t xml:space="preserve">EN BASE A LO ANTERIOR SE RECOMIENDO AGREGAR AL DICTAMEN QUE SE REALICE UNA VEZ CONCLUIDO EL TRABAJO DE LA COMISIONES EDILICIAS LO SIGUIENTE: </w:t>
      </w:r>
    </w:p>
    <w:p w:rsidR="00C93949" w:rsidRPr="008551EE" w:rsidRDefault="00C93949" w:rsidP="00C93949">
      <w:pPr>
        <w:ind w:right="-1"/>
        <w:jc w:val="both"/>
        <w:rPr>
          <w:rFonts w:ascii="Arial" w:hAnsi="Arial" w:cs="Arial"/>
          <w:sz w:val="23"/>
          <w:szCs w:val="23"/>
        </w:rPr>
      </w:pPr>
      <w:r w:rsidRPr="008551EE">
        <w:rPr>
          <w:rFonts w:ascii="Arial" w:hAnsi="Arial" w:cs="Arial"/>
          <w:sz w:val="23"/>
          <w:szCs w:val="23"/>
        </w:rPr>
        <w:t>Con fundamento en lo previsto en los artículos 109 fracción III y 115 fracción II de la Constitución Política de los Estados Unidos Mexicanos; 2 fracciones II, III, VII y VIII; 5 de la Ley General del Sistema Nacional Anticorrupción; 2 fracciones II y V, 3 fracción XXI, 6, 7, 10 fracción I, 15 y 16 de la Ley General de Responsabi</w:t>
      </w:r>
      <w:r>
        <w:rPr>
          <w:rFonts w:ascii="Arial" w:hAnsi="Arial" w:cs="Arial"/>
          <w:sz w:val="23"/>
          <w:szCs w:val="23"/>
        </w:rPr>
        <w:t>lidades Administrativas; Acuerdo</w:t>
      </w:r>
      <w:r w:rsidRPr="008551EE">
        <w:rPr>
          <w:rFonts w:ascii="Arial" w:hAnsi="Arial" w:cs="Arial"/>
          <w:sz w:val="23"/>
          <w:szCs w:val="23"/>
        </w:rPr>
        <w:t xml:space="preserve"> publicado en el Diario Oficial de la Federación el 12 de octubre de 2018 por el cual el Comité Coordinador del Sistema Nacional Anticorrupción </w:t>
      </w:r>
      <w:r>
        <w:rPr>
          <w:rFonts w:ascii="Arial" w:hAnsi="Arial" w:cs="Arial"/>
          <w:sz w:val="23"/>
          <w:szCs w:val="23"/>
        </w:rPr>
        <w:t xml:space="preserve">por el que se </w:t>
      </w:r>
      <w:r w:rsidRPr="008551EE">
        <w:rPr>
          <w:rFonts w:ascii="Arial" w:hAnsi="Arial" w:cs="Arial"/>
          <w:sz w:val="23"/>
          <w:szCs w:val="23"/>
        </w:rPr>
        <w:t>da</w:t>
      </w:r>
      <w:r>
        <w:rPr>
          <w:rFonts w:ascii="Arial" w:hAnsi="Arial" w:cs="Arial"/>
          <w:sz w:val="23"/>
          <w:szCs w:val="23"/>
        </w:rPr>
        <w:t>n</w:t>
      </w:r>
      <w:r w:rsidRPr="008551EE">
        <w:rPr>
          <w:rFonts w:ascii="Arial" w:hAnsi="Arial" w:cs="Arial"/>
          <w:sz w:val="23"/>
          <w:szCs w:val="23"/>
        </w:rPr>
        <w:t xml:space="preserve"> a conocer los lineamientos para la emisión del Código de Ética a que se refiere el artículo 16 de la Ley General de Responsabilidades Administrativas; 90, 106 fracción IV y 107 Ter de la Constitución Política del Estado de Jalisco; 2 punto 1 fracciones II, III, IV. VIII y IX, 3 fracción VII y 4 de la Ley del Sistema Anticorrupción del Estado de Jalisco; 3 fracción III y IX, 46 numeral 2 fracción I y V, 48 numeral 1 fracción XX, 50, 51 y 52 numeral 1 fracciones I y X de la Ley de Responsabilidades Políticas y Administrativas del Estado de Jalisco; 45, 46 y 47 fracción V de la Ley del Gobierno y la Administración Pública Municipal del Estado de Jalisco y </w:t>
      </w:r>
      <w:r w:rsidRPr="008551EE">
        <w:rPr>
          <w:rFonts w:ascii="Arial" w:hAnsi="Arial" w:cs="Arial"/>
          <w:i/>
          <w:sz w:val="23"/>
          <w:szCs w:val="23"/>
          <w:highlight w:val="yellow"/>
        </w:rPr>
        <w:t>(enunciar reglamentación municipal</w:t>
      </w:r>
      <w:r w:rsidRPr="008551EE">
        <w:rPr>
          <w:rFonts w:ascii="Arial" w:hAnsi="Arial" w:cs="Arial"/>
          <w:sz w:val="23"/>
          <w:szCs w:val="23"/>
        </w:rPr>
        <w:t>, y con base en las siguientes:</w:t>
      </w:r>
    </w:p>
    <w:p w:rsidR="00C93949" w:rsidRPr="008551EE" w:rsidRDefault="00C93949" w:rsidP="00C93949">
      <w:pPr>
        <w:ind w:right="-1"/>
        <w:jc w:val="center"/>
        <w:rPr>
          <w:rFonts w:ascii="Arial" w:hAnsi="Arial" w:cs="Arial"/>
          <w:b/>
          <w:sz w:val="23"/>
          <w:szCs w:val="23"/>
        </w:rPr>
      </w:pPr>
      <w:r w:rsidRPr="008551EE">
        <w:rPr>
          <w:rFonts w:ascii="Arial" w:hAnsi="Arial" w:cs="Arial"/>
          <w:b/>
          <w:sz w:val="23"/>
          <w:szCs w:val="23"/>
        </w:rPr>
        <w:t>C O N S I D E R A C I O N E S:</w:t>
      </w:r>
    </w:p>
    <w:p w:rsidR="00C93949" w:rsidRPr="008551EE" w:rsidRDefault="00C93949" w:rsidP="00C93949">
      <w:pPr>
        <w:ind w:right="-1"/>
        <w:jc w:val="both"/>
        <w:rPr>
          <w:rFonts w:ascii="Arial" w:hAnsi="Arial" w:cs="Arial"/>
          <w:sz w:val="23"/>
          <w:szCs w:val="23"/>
        </w:rPr>
      </w:pPr>
      <w:r>
        <w:rPr>
          <w:rFonts w:ascii="Arial" w:hAnsi="Arial" w:cs="Arial"/>
          <w:b/>
          <w:sz w:val="23"/>
          <w:szCs w:val="23"/>
        </w:rPr>
        <w:t xml:space="preserve">I. </w:t>
      </w:r>
      <w:r w:rsidRPr="008551EE">
        <w:rPr>
          <w:rFonts w:ascii="Arial" w:hAnsi="Arial" w:cs="Arial"/>
          <w:sz w:val="23"/>
          <w:szCs w:val="23"/>
        </w:rPr>
        <w:t>Que la Constitución Política de los Estados Unidos Mexicanos en su artículo 109 fracción III, la Ley General del Sistema Nacional Anticorrupción del Estado de Jalisco en su artículo 5, la Ley General de Responsabilidades en su artículo 7, La Constitución Política del Estado de Jalisco en artículo 106 punto 1 primer párrafo, la Ley del Sistema Anticorrupción del Estado de Jalisco en su artículo 4, convergen en establecer como principios rectores del servicio público la legalidad, objetividad, profesionalismo, honradez, lealtad, imparcialidad, eficiencia, eficacia, equidad, transparencia, economía, integridad y competencia por mérito, ética, justicia, austeridad, disciplina y rendición de cuentas.</w:t>
      </w:r>
    </w:p>
    <w:p w:rsidR="00C93949" w:rsidRPr="008551EE" w:rsidRDefault="00C93949" w:rsidP="00C93949">
      <w:pPr>
        <w:ind w:right="-1"/>
        <w:jc w:val="both"/>
        <w:rPr>
          <w:rFonts w:ascii="Arial" w:hAnsi="Arial" w:cs="Arial"/>
          <w:sz w:val="23"/>
          <w:szCs w:val="23"/>
        </w:rPr>
      </w:pPr>
      <w:r>
        <w:rPr>
          <w:rFonts w:ascii="Arial" w:hAnsi="Arial" w:cs="Arial"/>
          <w:b/>
          <w:sz w:val="23"/>
          <w:szCs w:val="23"/>
        </w:rPr>
        <w:t>II.</w:t>
      </w:r>
      <w:r w:rsidRPr="008551EE">
        <w:rPr>
          <w:rFonts w:ascii="Arial" w:hAnsi="Arial" w:cs="Arial"/>
          <w:b/>
          <w:sz w:val="23"/>
          <w:szCs w:val="23"/>
        </w:rPr>
        <w:t xml:space="preserve"> </w:t>
      </w:r>
      <w:r w:rsidRPr="008551EE">
        <w:rPr>
          <w:rFonts w:ascii="Arial" w:hAnsi="Arial" w:cs="Arial"/>
          <w:sz w:val="23"/>
          <w:szCs w:val="23"/>
        </w:rPr>
        <w:t>Que el objetivo primordial que tutela la política integral de combate a la corrupción inmersa en Ley General del Sistema Nacional Anticorrupción es establecer cimientos de coordinación que entre otras cosas permitan implementar bases y políticas para la promoción, fomento y difusión de 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del función pública.</w:t>
      </w:r>
    </w:p>
    <w:p w:rsidR="00C93949" w:rsidRPr="008551EE" w:rsidRDefault="00C93949" w:rsidP="00C93949">
      <w:pPr>
        <w:ind w:right="-1"/>
        <w:jc w:val="both"/>
        <w:rPr>
          <w:rFonts w:ascii="Arial" w:hAnsi="Arial" w:cs="Arial"/>
          <w:sz w:val="23"/>
          <w:szCs w:val="23"/>
        </w:rPr>
      </w:pPr>
      <w:r>
        <w:rPr>
          <w:rFonts w:ascii="Arial" w:hAnsi="Arial" w:cs="Arial"/>
          <w:b/>
          <w:sz w:val="23"/>
          <w:szCs w:val="23"/>
        </w:rPr>
        <w:t>III.</w:t>
      </w:r>
      <w:r w:rsidRPr="008551EE">
        <w:rPr>
          <w:rFonts w:ascii="Arial" w:hAnsi="Arial" w:cs="Arial"/>
          <w:b/>
          <w:sz w:val="23"/>
          <w:szCs w:val="23"/>
        </w:rPr>
        <w:t xml:space="preserve"> </w:t>
      </w:r>
      <w:r w:rsidRPr="008551EE">
        <w:rPr>
          <w:rFonts w:ascii="Arial" w:hAnsi="Arial" w:cs="Arial"/>
          <w:sz w:val="23"/>
          <w:szCs w:val="23"/>
        </w:rPr>
        <w:t>Que de conformidad a la obligación contenida en el numeral 6 de la Ley General de Responsabilidades Administrativas le corresponde a los entes públicos crear y mantener condiciones estructurales y normativas que permitan la actuación ética y responsable de cada uno de sus servidores públicos.</w:t>
      </w:r>
    </w:p>
    <w:p w:rsidR="00C93949" w:rsidRPr="008551EE" w:rsidRDefault="00C93949" w:rsidP="00C93949">
      <w:pPr>
        <w:ind w:right="-1"/>
        <w:jc w:val="both"/>
        <w:rPr>
          <w:rFonts w:ascii="Arial" w:hAnsi="Arial" w:cs="Arial"/>
          <w:sz w:val="23"/>
          <w:szCs w:val="23"/>
        </w:rPr>
      </w:pPr>
      <w:r>
        <w:rPr>
          <w:rFonts w:ascii="Arial" w:hAnsi="Arial" w:cs="Arial"/>
          <w:b/>
          <w:sz w:val="23"/>
          <w:szCs w:val="23"/>
        </w:rPr>
        <w:t>IV.</w:t>
      </w:r>
      <w:r w:rsidRPr="008551EE">
        <w:rPr>
          <w:rFonts w:ascii="Arial" w:hAnsi="Arial" w:cs="Arial"/>
          <w:b/>
          <w:sz w:val="23"/>
          <w:szCs w:val="23"/>
        </w:rPr>
        <w:t xml:space="preserve"> </w:t>
      </w:r>
      <w:r w:rsidRPr="008551EE">
        <w:rPr>
          <w:rFonts w:ascii="Arial" w:hAnsi="Arial" w:cs="Arial"/>
          <w:sz w:val="23"/>
          <w:szCs w:val="23"/>
        </w:rPr>
        <w:t xml:space="preserve">Que el artículo 16 de la Ley General de Responsabilidades Administrativas enuncia la observancia que todo servidor público debe atender del Código de ética que para tal </w:t>
      </w:r>
      <w:r w:rsidRPr="008551EE">
        <w:rPr>
          <w:rFonts w:ascii="Arial" w:hAnsi="Arial" w:cs="Arial"/>
          <w:sz w:val="23"/>
          <w:szCs w:val="23"/>
        </w:rPr>
        <w:lastRenderedPageBreak/>
        <w:t>efecto emitan las Secretarías y/o los Órganos Internos de Control, conforme a los lineamientos que defina el Sistema N</w:t>
      </w:r>
      <w:r>
        <w:rPr>
          <w:rFonts w:ascii="Arial" w:hAnsi="Arial" w:cs="Arial"/>
          <w:sz w:val="23"/>
          <w:szCs w:val="23"/>
        </w:rPr>
        <w:t>acional Anticorrupción, para que</w:t>
      </w:r>
      <w:r w:rsidRPr="008551EE">
        <w:rPr>
          <w:rFonts w:ascii="Arial" w:hAnsi="Arial" w:cs="Arial"/>
          <w:sz w:val="23"/>
          <w:szCs w:val="23"/>
        </w:rPr>
        <w:t xml:space="preserve"> en su actuación, se concienticen e imperen conductas dignas que responsan a las necesidades de la sociedad. </w:t>
      </w:r>
    </w:p>
    <w:p w:rsidR="00C93949" w:rsidRPr="008551EE" w:rsidRDefault="00C93949" w:rsidP="00C93949">
      <w:pPr>
        <w:ind w:right="-1"/>
        <w:jc w:val="both"/>
        <w:rPr>
          <w:rFonts w:ascii="Arial" w:hAnsi="Arial" w:cs="Arial"/>
          <w:sz w:val="23"/>
          <w:szCs w:val="23"/>
        </w:rPr>
      </w:pPr>
      <w:r>
        <w:rPr>
          <w:rFonts w:ascii="Arial" w:hAnsi="Arial" w:cs="Arial"/>
          <w:b/>
          <w:sz w:val="23"/>
          <w:szCs w:val="23"/>
        </w:rPr>
        <w:t>V.</w:t>
      </w:r>
      <w:r w:rsidRPr="008551EE">
        <w:rPr>
          <w:rFonts w:ascii="Arial" w:hAnsi="Arial" w:cs="Arial"/>
          <w:b/>
          <w:sz w:val="23"/>
          <w:szCs w:val="23"/>
        </w:rPr>
        <w:t xml:space="preserve"> </w:t>
      </w:r>
      <w:r w:rsidRPr="008551EE">
        <w:rPr>
          <w:rFonts w:ascii="Arial" w:hAnsi="Arial" w:cs="Arial"/>
          <w:sz w:val="23"/>
          <w:szCs w:val="23"/>
        </w:rPr>
        <w:t>Que el comité coordinador del Sistema Nacional Anticorrupción, tiene como principal objetivo ser la instancia responsable de establecer los mecanismos de coordinación entre los integrantes del Sistema Nacional Anticorrupción y entre sus facultades para el caso que nos ocupa, destaca la de definir las bases y políticas para el fomento de la cultura de integridad, y así permitir que las Secretarías y/o los Órganos Internos de Control tengan claridad en la implementación y ejecución de acciones para orientar el criterio de actuación en situaciones específicas a los cuales deberán sujetarse los servidores públicos en el ejercicio de su empleo, cargo o comisión.</w:t>
      </w:r>
    </w:p>
    <w:p w:rsidR="00C93949" w:rsidRPr="008551EE" w:rsidRDefault="00C93949" w:rsidP="00C93949">
      <w:pPr>
        <w:ind w:right="-1"/>
        <w:jc w:val="both"/>
        <w:rPr>
          <w:rFonts w:ascii="Arial" w:hAnsi="Arial" w:cs="Arial"/>
          <w:sz w:val="23"/>
          <w:szCs w:val="23"/>
        </w:rPr>
      </w:pPr>
      <w:r>
        <w:rPr>
          <w:rFonts w:ascii="Arial" w:hAnsi="Arial" w:cs="Arial"/>
          <w:b/>
          <w:sz w:val="23"/>
          <w:szCs w:val="23"/>
        </w:rPr>
        <w:t>VI.</w:t>
      </w:r>
      <w:r w:rsidRPr="008551EE">
        <w:rPr>
          <w:rFonts w:ascii="Arial" w:hAnsi="Arial" w:cs="Arial"/>
          <w:b/>
          <w:sz w:val="23"/>
          <w:szCs w:val="23"/>
        </w:rPr>
        <w:t xml:space="preserve"> </w:t>
      </w:r>
      <w:r w:rsidRPr="008551EE">
        <w:rPr>
          <w:rFonts w:ascii="Arial" w:hAnsi="Arial" w:cs="Arial"/>
          <w:sz w:val="23"/>
          <w:szCs w:val="23"/>
        </w:rPr>
        <w:t xml:space="preserve">Siguiendo en el mismo orden de ideas, con fecha 12 de octubre de 2018 fue publicado en el Diario Oficial de la Federación el </w:t>
      </w:r>
      <w:r>
        <w:rPr>
          <w:rFonts w:ascii="Arial" w:hAnsi="Arial" w:cs="Arial"/>
          <w:sz w:val="23"/>
          <w:szCs w:val="23"/>
        </w:rPr>
        <w:t>“Acuerdo por el que se dan a conocer los Lineamientos para la emisión del Código de Ética a que se refiere el artículo 16 de la Ley General de Responsabilidades Administrativas”,</w:t>
      </w:r>
      <w:r w:rsidRPr="008551EE">
        <w:rPr>
          <w:rFonts w:ascii="Arial" w:hAnsi="Arial" w:cs="Arial"/>
          <w:sz w:val="23"/>
          <w:szCs w:val="23"/>
        </w:rPr>
        <w:t xml:space="preserve"> mismo que fue aprobado por el Comité Coordinador del Sistema Nacional Anticorrupción en su tercera sesión ordinaria que tuvo verificativo el día 13 de septiembre de 2018.</w:t>
      </w:r>
    </w:p>
    <w:p w:rsidR="00C93949" w:rsidRPr="008551EE" w:rsidRDefault="00C93949" w:rsidP="00C93949">
      <w:pPr>
        <w:ind w:right="-1"/>
        <w:jc w:val="both"/>
        <w:rPr>
          <w:rFonts w:ascii="Arial" w:hAnsi="Arial" w:cs="Arial"/>
          <w:sz w:val="23"/>
          <w:szCs w:val="23"/>
        </w:rPr>
      </w:pPr>
      <w:r>
        <w:rPr>
          <w:rFonts w:ascii="Arial" w:hAnsi="Arial" w:cs="Arial"/>
          <w:b/>
          <w:sz w:val="23"/>
          <w:szCs w:val="23"/>
        </w:rPr>
        <w:t>VII.</w:t>
      </w:r>
      <w:r w:rsidRPr="008551EE">
        <w:rPr>
          <w:rFonts w:ascii="Arial" w:hAnsi="Arial" w:cs="Arial"/>
          <w:b/>
          <w:sz w:val="23"/>
          <w:szCs w:val="23"/>
        </w:rPr>
        <w:t xml:space="preserve"> </w:t>
      </w:r>
      <w:r w:rsidRPr="008551EE">
        <w:rPr>
          <w:rFonts w:ascii="Arial" w:hAnsi="Arial" w:cs="Arial"/>
          <w:sz w:val="23"/>
          <w:szCs w:val="23"/>
        </w:rPr>
        <w:t>Así mismo el artículo 52 apartado 1 fracción I y X de la Ley de Responsabilidades Políticas y Administrativas del Estado de Jalisco, otorga la atribución a los Órganos Internos de Control de implementar mecanismos para prevenir las faltas administrativas y los hechos de corrupción, así como evaluar anualmente estos mecanismos y sus resultados, de igual forma la de emitir, observar y vigilar el cumplimiento del Código de Ética al que deberán sujetarse los servidores públicos del ente público en mención.</w:t>
      </w:r>
    </w:p>
    <w:p w:rsidR="00C93949" w:rsidRPr="008551EE" w:rsidRDefault="00C93949" w:rsidP="00C93949">
      <w:pPr>
        <w:ind w:right="-1"/>
        <w:jc w:val="both"/>
        <w:rPr>
          <w:rFonts w:ascii="Arial" w:hAnsi="Arial" w:cs="Arial"/>
          <w:i/>
          <w:sz w:val="23"/>
          <w:szCs w:val="23"/>
        </w:rPr>
      </w:pPr>
      <w:r>
        <w:rPr>
          <w:rFonts w:ascii="Arial" w:hAnsi="Arial" w:cs="Arial"/>
          <w:b/>
          <w:sz w:val="23"/>
          <w:szCs w:val="23"/>
        </w:rPr>
        <w:t>VIII.</w:t>
      </w:r>
      <w:r w:rsidRPr="008551EE">
        <w:rPr>
          <w:rFonts w:ascii="Arial" w:hAnsi="Arial" w:cs="Arial"/>
          <w:b/>
          <w:sz w:val="23"/>
          <w:szCs w:val="23"/>
        </w:rPr>
        <w:t xml:space="preserve"> </w:t>
      </w:r>
      <w:r w:rsidRPr="008551EE">
        <w:rPr>
          <w:rFonts w:ascii="Arial" w:hAnsi="Arial" w:cs="Arial"/>
          <w:i/>
          <w:sz w:val="23"/>
          <w:szCs w:val="23"/>
          <w:highlight w:val="yellow"/>
        </w:rPr>
        <w:t>(Enunciar la reglamentación y facultades del órgano interno de control municipal, toda vez que el artículo 16 de la Ley General de Responsabilidades Administrativas manifiesta la obligación a su cargo de elaborar el código de ética)</w:t>
      </w:r>
      <w:r w:rsidRPr="008551EE">
        <w:rPr>
          <w:rFonts w:ascii="Arial" w:hAnsi="Arial" w:cs="Arial"/>
          <w:i/>
          <w:sz w:val="23"/>
          <w:szCs w:val="23"/>
        </w:rPr>
        <w:t xml:space="preserve">. </w:t>
      </w:r>
    </w:p>
    <w:p w:rsidR="00C93949" w:rsidRPr="008551EE" w:rsidRDefault="00C93949" w:rsidP="00C93949">
      <w:pPr>
        <w:ind w:right="-1"/>
        <w:jc w:val="both"/>
        <w:rPr>
          <w:rFonts w:ascii="Arial" w:hAnsi="Arial" w:cs="Arial"/>
          <w:sz w:val="23"/>
          <w:szCs w:val="23"/>
        </w:rPr>
      </w:pPr>
      <w:r>
        <w:rPr>
          <w:rFonts w:ascii="Arial" w:hAnsi="Arial" w:cs="Arial"/>
          <w:b/>
          <w:sz w:val="23"/>
          <w:szCs w:val="23"/>
        </w:rPr>
        <w:t>IX.</w:t>
      </w:r>
      <w:r w:rsidRPr="008551EE">
        <w:rPr>
          <w:rFonts w:ascii="Arial" w:hAnsi="Arial" w:cs="Arial"/>
          <w:sz w:val="23"/>
          <w:szCs w:val="23"/>
        </w:rPr>
        <w:t xml:space="preserve"> </w:t>
      </w:r>
      <w:r w:rsidRPr="008551EE">
        <w:rPr>
          <w:rFonts w:ascii="Arial" w:hAnsi="Arial" w:cs="Arial"/>
          <w:i/>
          <w:sz w:val="23"/>
          <w:szCs w:val="23"/>
          <w:highlight w:val="yellow"/>
        </w:rPr>
        <w:t>(Enunciar las facultades del Presidente Municipal y demás autoridades competentes para expedir reglamentos).</w:t>
      </w:r>
    </w:p>
    <w:p w:rsidR="00C93949" w:rsidRPr="00C93949" w:rsidRDefault="00C93949" w:rsidP="00C93949">
      <w:pPr>
        <w:ind w:right="-1"/>
        <w:jc w:val="both"/>
        <w:rPr>
          <w:rFonts w:ascii="Arial" w:hAnsi="Arial" w:cs="Arial"/>
          <w:sz w:val="23"/>
          <w:szCs w:val="23"/>
        </w:rPr>
      </w:pPr>
      <w:r w:rsidRPr="00EA1987">
        <w:rPr>
          <w:rFonts w:ascii="Arial" w:hAnsi="Arial" w:cs="Arial"/>
          <w:b/>
          <w:sz w:val="23"/>
          <w:szCs w:val="23"/>
        </w:rPr>
        <w:t>X.</w:t>
      </w:r>
      <w:r>
        <w:rPr>
          <w:rFonts w:ascii="Arial" w:hAnsi="Arial" w:cs="Arial"/>
          <w:sz w:val="23"/>
          <w:szCs w:val="23"/>
        </w:rPr>
        <w:t xml:space="preserve"> Por ende, resulta necesario que el Municipio de ____________________________, realice los ajustes normativos necesarios con la finalidad de dar cumplimiento al Acuerdo emitido por el Comité Coordinador del Sistema Nacional Anticorrupción en relación a la elaboración del Código de Ética Municipal, a que hace referencia el artículo 16 de la Ley General de Responsabilidades Administrativas. Con ello, el Municipio de _______________________, se suma al cumplimiento de uno de los objetivos primordiales que emanan del Sistema Nacional Anticorrupción y el Sistema Estatal Anticorrupción, consistente en dar cumplimiento fomentar una cultura de integridad en el servicio público por medio del Código de Ética, que tiene como finalidad concientizar a las y los servidores públicos de este Municipio, sobre la trascendencia social que conlleva orientar su actuar bajo los más estrictos parámetros de ética e integridad en beneficio de la ciudadanía</w:t>
      </w:r>
    </w:p>
    <w:p w:rsidR="00C93949" w:rsidRPr="00C93949" w:rsidRDefault="00C93949" w:rsidP="00EB496F">
      <w:pPr>
        <w:spacing w:after="0"/>
        <w:ind w:right="-1"/>
        <w:jc w:val="center"/>
        <w:rPr>
          <w:rFonts w:ascii="Arial" w:hAnsi="Arial" w:cs="Arial"/>
          <w:b/>
          <w:sz w:val="24"/>
          <w:szCs w:val="24"/>
          <w:highlight w:val="yellow"/>
        </w:rPr>
      </w:pPr>
      <w:r>
        <w:rPr>
          <w:rFonts w:ascii="Arial" w:hAnsi="Arial" w:cs="Arial"/>
          <w:b/>
          <w:sz w:val="24"/>
          <w:szCs w:val="24"/>
          <w:highlight w:val="yellow"/>
        </w:rPr>
        <w:lastRenderedPageBreak/>
        <w:t>DE IGUAL FORMA SE RECOMIENDA ADICIONAR AL PROYECTO DE CODIGO DE ETICA EL SIGUIENTE ARTICULADO</w:t>
      </w:r>
    </w:p>
    <w:p w:rsidR="00C93949" w:rsidRDefault="00C93949" w:rsidP="00EB496F">
      <w:pPr>
        <w:spacing w:after="0"/>
        <w:ind w:right="-1"/>
        <w:jc w:val="center"/>
        <w:rPr>
          <w:rFonts w:ascii="Arial" w:hAnsi="Arial" w:cs="Arial"/>
          <w:b/>
          <w:sz w:val="23"/>
          <w:szCs w:val="23"/>
          <w:highlight w:val="yellow"/>
        </w:rPr>
      </w:pPr>
    </w:p>
    <w:p w:rsidR="00C93949" w:rsidRDefault="00C93949" w:rsidP="00C93949">
      <w:pPr>
        <w:spacing w:after="0"/>
        <w:ind w:right="-1"/>
        <w:rPr>
          <w:rFonts w:ascii="Arial" w:hAnsi="Arial" w:cs="Arial"/>
          <w:b/>
          <w:sz w:val="23"/>
          <w:szCs w:val="23"/>
          <w:highlight w:val="yellow"/>
        </w:rPr>
      </w:pPr>
    </w:p>
    <w:p w:rsidR="00EB496F" w:rsidRPr="000137A0" w:rsidRDefault="00C93949" w:rsidP="00EB496F">
      <w:pPr>
        <w:spacing w:after="0"/>
        <w:ind w:right="-1"/>
        <w:jc w:val="center"/>
        <w:rPr>
          <w:rFonts w:ascii="Arial" w:hAnsi="Arial" w:cs="Arial"/>
          <w:b/>
          <w:sz w:val="23"/>
          <w:szCs w:val="23"/>
          <w:highlight w:val="yellow"/>
        </w:rPr>
      </w:pPr>
      <w:r>
        <w:rPr>
          <w:rFonts w:ascii="Arial" w:hAnsi="Arial" w:cs="Arial"/>
          <w:b/>
          <w:sz w:val="23"/>
          <w:szCs w:val="23"/>
          <w:highlight w:val="yellow"/>
        </w:rPr>
        <w:t>CAPÍTULO --</w:t>
      </w:r>
    </w:p>
    <w:p w:rsidR="00EB496F" w:rsidRPr="008551EE" w:rsidRDefault="00EB496F" w:rsidP="00EB496F">
      <w:pPr>
        <w:spacing w:after="0"/>
        <w:ind w:right="-1"/>
        <w:jc w:val="center"/>
        <w:rPr>
          <w:rFonts w:ascii="Arial" w:hAnsi="Arial" w:cs="Arial"/>
          <w:b/>
          <w:sz w:val="23"/>
          <w:szCs w:val="23"/>
        </w:rPr>
      </w:pPr>
      <w:r w:rsidRPr="000137A0">
        <w:rPr>
          <w:rFonts w:ascii="Arial" w:hAnsi="Arial" w:cs="Arial"/>
          <w:b/>
          <w:sz w:val="23"/>
          <w:szCs w:val="23"/>
          <w:highlight w:val="yellow"/>
        </w:rPr>
        <w:t>De las Reglas de Integridad para el ejercicio de la Función Pública</w:t>
      </w:r>
    </w:p>
    <w:p w:rsidR="00EB496F" w:rsidRPr="008551EE" w:rsidRDefault="00EB496F" w:rsidP="00EB496F">
      <w:pPr>
        <w:spacing w:after="0"/>
        <w:ind w:right="-1"/>
        <w:jc w:val="center"/>
        <w:rPr>
          <w:rFonts w:ascii="Arial" w:hAnsi="Arial" w:cs="Arial"/>
          <w:b/>
          <w:sz w:val="23"/>
          <w:szCs w:val="23"/>
        </w:rPr>
      </w:pPr>
    </w:p>
    <w:p w:rsidR="00EB496F" w:rsidRDefault="00C93949" w:rsidP="00EB496F">
      <w:pPr>
        <w:spacing w:after="0"/>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Para salvaguardar los principios y valores que rigen el servicio público de la Administración Pública Municipal de </w:t>
      </w:r>
      <w:r w:rsidR="00EB496F">
        <w:rPr>
          <w:rFonts w:ascii="Arial" w:hAnsi="Arial" w:cs="Arial"/>
          <w:sz w:val="23"/>
          <w:szCs w:val="23"/>
        </w:rPr>
        <w:t>_________________</w:t>
      </w:r>
      <w:r w:rsidR="00EB496F" w:rsidRPr="008551EE">
        <w:rPr>
          <w:rFonts w:ascii="Arial" w:hAnsi="Arial" w:cs="Arial"/>
          <w:sz w:val="23"/>
          <w:szCs w:val="23"/>
        </w:rPr>
        <w:t>, se observaran las siguientes reglas de integridad con las cuales deben conducirse los servidores públicos en el desempeño su empleo, cargo o comisión.</w:t>
      </w:r>
    </w:p>
    <w:p w:rsidR="00EB496F" w:rsidRPr="008551EE" w:rsidRDefault="00EB496F" w:rsidP="00EB496F">
      <w:pPr>
        <w:spacing w:after="0"/>
        <w:ind w:right="-1"/>
        <w:jc w:val="both"/>
        <w:rPr>
          <w:rFonts w:ascii="Arial" w:hAnsi="Arial" w:cs="Arial"/>
          <w:sz w:val="23"/>
          <w:szCs w:val="23"/>
        </w:rPr>
      </w:pPr>
    </w:p>
    <w:p w:rsidR="00EB496F" w:rsidRPr="008551EE" w:rsidRDefault="00EB496F" w:rsidP="00EB496F">
      <w:pPr>
        <w:spacing w:after="0"/>
        <w:ind w:right="-1"/>
        <w:jc w:val="center"/>
        <w:rPr>
          <w:rFonts w:ascii="Arial" w:hAnsi="Arial" w:cs="Arial"/>
          <w:b/>
          <w:sz w:val="23"/>
          <w:szCs w:val="23"/>
        </w:rPr>
      </w:pPr>
      <w:r w:rsidRPr="008551EE">
        <w:rPr>
          <w:rFonts w:ascii="Arial" w:hAnsi="Arial" w:cs="Arial"/>
          <w:b/>
          <w:sz w:val="23"/>
          <w:szCs w:val="23"/>
        </w:rPr>
        <w:t>SECCIÓN PRIMERA</w:t>
      </w:r>
    </w:p>
    <w:p w:rsidR="00EB496F" w:rsidRPr="008551EE" w:rsidRDefault="00EB496F" w:rsidP="00EB496F">
      <w:pPr>
        <w:spacing w:after="0"/>
        <w:ind w:right="-1"/>
        <w:jc w:val="center"/>
        <w:rPr>
          <w:rFonts w:ascii="Arial" w:hAnsi="Arial" w:cs="Arial"/>
          <w:b/>
          <w:sz w:val="23"/>
          <w:szCs w:val="23"/>
        </w:rPr>
      </w:pPr>
      <w:r w:rsidRPr="008551EE">
        <w:rPr>
          <w:rFonts w:ascii="Arial" w:hAnsi="Arial" w:cs="Arial"/>
          <w:b/>
          <w:sz w:val="23"/>
          <w:szCs w:val="23"/>
        </w:rPr>
        <w:t>De la Actuación Pública.</w:t>
      </w:r>
    </w:p>
    <w:p w:rsidR="00EB496F" w:rsidRPr="008551EE" w:rsidRDefault="00EB496F" w:rsidP="00EB496F">
      <w:pPr>
        <w:spacing w:after="0"/>
        <w:ind w:right="-1"/>
        <w:jc w:val="both"/>
        <w:rPr>
          <w:rFonts w:ascii="Arial" w:hAnsi="Arial" w:cs="Arial"/>
          <w:b/>
          <w:sz w:val="23"/>
          <w:szCs w:val="23"/>
        </w:rPr>
      </w:pPr>
    </w:p>
    <w:p w:rsidR="00EB496F" w:rsidRPr="008551EE" w:rsidRDefault="00C93949" w:rsidP="00EB496F">
      <w:pPr>
        <w:spacing w:after="0"/>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El servidor público que desempeña un empleo, cargo, comisión o función conduce su actuación con transparencia, honestidad, lealtad, cooperación, austeridad, sin ostentación y con una clara</w:t>
      </w:r>
      <w:r w:rsidR="00EB496F">
        <w:rPr>
          <w:rFonts w:ascii="Arial" w:hAnsi="Arial" w:cs="Arial"/>
          <w:sz w:val="23"/>
          <w:szCs w:val="23"/>
        </w:rPr>
        <w:t xml:space="preserve"> orientación al interés público. </w:t>
      </w:r>
    </w:p>
    <w:p w:rsidR="00EB496F" w:rsidRPr="008551EE" w:rsidRDefault="00EB496F" w:rsidP="00EB496F">
      <w:pPr>
        <w:spacing w:after="0"/>
        <w:ind w:right="-1"/>
        <w:jc w:val="both"/>
        <w:rPr>
          <w:rFonts w:ascii="Arial" w:hAnsi="Arial" w:cs="Arial"/>
          <w:sz w:val="23"/>
          <w:szCs w:val="23"/>
        </w:rPr>
      </w:pPr>
    </w:p>
    <w:p w:rsidR="00EB496F" w:rsidRPr="008551EE" w:rsidRDefault="00EB496F" w:rsidP="00EB496F">
      <w:pPr>
        <w:spacing w:after="0"/>
        <w:ind w:right="-1"/>
        <w:jc w:val="both"/>
        <w:rPr>
          <w:rFonts w:ascii="Arial" w:hAnsi="Arial" w:cs="Arial"/>
          <w:sz w:val="23"/>
          <w:szCs w:val="23"/>
        </w:rPr>
      </w:pPr>
      <w:r w:rsidRPr="008551EE">
        <w:rPr>
          <w:rFonts w:ascii="Arial" w:hAnsi="Arial" w:cs="Arial"/>
          <w:sz w:val="23"/>
          <w:szCs w:val="23"/>
        </w:rPr>
        <w:t xml:space="preserve">Vulneran esta regla, de manera enunciativa más no limitativa, las conductas siguientes: </w:t>
      </w:r>
    </w:p>
    <w:p w:rsidR="00EB496F" w:rsidRPr="008551EE" w:rsidRDefault="00EB496F" w:rsidP="00EB496F">
      <w:pPr>
        <w:spacing w:after="0"/>
        <w:ind w:right="-1"/>
        <w:jc w:val="both"/>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Abstenerse de ejercer las atribuciones y facultades que le impone el servicio público y que le confieren los ordenamientos legales y normativos correspondientes. </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Adquirir para sí o para terceros, bienes o servicios de personas u organizaciones beneficiadas con programas o contratos gubernamentales, a un precio notoriamente inferior o bajo condiciones de crédito favorables, distintas a las del mercado.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Favorecer o ayudar a otras personas u organizaciones a cambio o bajo la promesa de recibir dinero, dádivas, obsequios, regalos o beneficios personales o para terceros.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Utilizar las atribuciones de su empleo, cargo, comisión o funciones para beneficio personal o de terceros.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Ignorar las recomendaciones de los organismos públicos protectores de los derechos humanos y de prevención de la discriminación, u obstruir alguna investigación por violaciones en esta materia.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Hacer proselitismo en su jornada laboral u orientar su desempeño laboral hacia preferencias político-electorales.</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Utilizar recursos humanos, materiales o financieros institucionales para fines distintos a los asignados.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lastRenderedPageBreak/>
        <w:t xml:space="preserve"> Obstruir la presentación de denuncias administrativas, penales o políticas, por parte de compañeros de trabajo, subordinados o de ciudadanos en general.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Asignar o delegar responsabilidades y funciones sin apegarse a las disposiciones normativas aplicables.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 Permitir que servidores públicos subordinados incumplan total o parcialmente con su jornada u horario laboral.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Realizar cualquier tipo de discriminación tanto a otros servidores públicos como a toda persona en general.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Actuar como abogado o procurador en juicios de carácter penal, civil, mercantil o laboral que se promuevan en contra de instituciones públicas de cualquiera de los tres órdenes y niveles de Gobierno.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 Dejar de establecer medidas preventivas al momento de ser informado por escrito como superior jerárquico, de una posible situación de riesgo o de conflicto de interés.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 Hostigar, agredir, amedrentar, acosar, intimidar, extorsionar o amenazar a personal subordinado o compañeros de trabajo.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Desempeñar dos o más puestos o celebrar dos o más contratos de prestación de servicios profesionales o la combinación de unos con otros, sin contar con dictamen de compatibilidad.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Dejar de colaborar con otros servidores públicos y de propiciar el trabajo en equipo para alcanzar los objetivos comunes previstos en los planes y programas gubernamentales.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Obstruir u obstaculizar la generación de soluciones a dificultades que se presenten para la consecución de las metas previstas en los planes y programas gubernamentales.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 xml:space="preserve"> Evitar conducirse bajo criterios de austeridad, sencillez y uso apropiado de los bienes y medios que disponga con motivo del ejercicio del cargo público.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1"/>
        </w:numPr>
        <w:spacing w:after="0"/>
        <w:ind w:left="0" w:right="-1"/>
        <w:jc w:val="both"/>
        <w:rPr>
          <w:rFonts w:ascii="Arial" w:hAnsi="Arial" w:cs="Arial"/>
          <w:sz w:val="23"/>
          <w:szCs w:val="23"/>
        </w:rPr>
      </w:pPr>
      <w:r w:rsidRPr="008551EE">
        <w:rPr>
          <w:rFonts w:ascii="Arial" w:hAnsi="Arial" w:cs="Arial"/>
          <w:sz w:val="23"/>
          <w:szCs w:val="23"/>
        </w:rPr>
        <w:t>Conducirse de forma ostentosa, incongruente y desproporcionada a la remuneración y apoyos que perciba con motivo de cargo público.</w:t>
      </w:r>
    </w:p>
    <w:p w:rsidR="00EB496F" w:rsidRPr="008551EE" w:rsidRDefault="00EB496F" w:rsidP="00EB496F">
      <w:pPr>
        <w:spacing w:after="0"/>
        <w:ind w:right="-1"/>
        <w:jc w:val="both"/>
        <w:rPr>
          <w:rFonts w:ascii="Arial" w:hAnsi="Arial" w:cs="Arial"/>
          <w:sz w:val="23"/>
          <w:szCs w:val="23"/>
        </w:rPr>
      </w:pPr>
    </w:p>
    <w:p w:rsidR="00EB496F" w:rsidRPr="008551EE" w:rsidRDefault="00EB496F" w:rsidP="00EB496F">
      <w:pPr>
        <w:spacing w:after="0"/>
        <w:ind w:right="-1"/>
        <w:jc w:val="center"/>
        <w:rPr>
          <w:rFonts w:ascii="Arial" w:hAnsi="Arial" w:cs="Arial"/>
          <w:b/>
          <w:sz w:val="23"/>
          <w:szCs w:val="23"/>
        </w:rPr>
      </w:pPr>
      <w:r w:rsidRPr="008551EE">
        <w:rPr>
          <w:rFonts w:ascii="Arial" w:hAnsi="Arial" w:cs="Arial"/>
          <w:b/>
          <w:sz w:val="23"/>
          <w:szCs w:val="23"/>
        </w:rPr>
        <w:t>SECCIÓN SEGUNDA</w:t>
      </w:r>
    </w:p>
    <w:p w:rsidR="00EB496F" w:rsidRPr="008551EE" w:rsidRDefault="00EB496F" w:rsidP="00EB496F">
      <w:pPr>
        <w:spacing w:after="0"/>
        <w:ind w:right="-1"/>
        <w:jc w:val="center"/>
        <w:rPr>
          <w:rFonts w:ascii="Arial" w:hAnsi="Arial" w:cs="Arial"/>
          <w:b/>
          <w:sz w:val="23"/>
          <w:szCs w:val="23"/>
        </w:rPr>
      </w:pPr>
      <w:r w:rsidRPr="008551EE">
        <w:rPr>
          <w:rFonts w:ascii="Arial" w:hAnsi="Arial" w:cs="Arial"/>
          <w:b/>
          <w:sz w:val="23"/>
          <w:szCs w:val="23"/>
        </w:rPr>
        <w:t>De la Información Pública.</w:t>
      </w:r>
    </w:p>
    <w:p w:rsidR="00EB496F" w:rsidRPr="008551EE" w:rsidRDefault="00EB496F" w:rsidP="00EB496F">
      <w:pPr>
        <w:spacing w:after="0"/>
        <w:ind w:right="-1"/>
        <w:jc w:val="center"/>
        <w:rPr>
          <w:rFonts w:ascii="Arial" w:hAnsi="Arial" w:cs="Arial"/>
          <w:sz w:val="23"/>
          <w:szCs w:val="23"/>
        </w:rPr>
      </w:pPr>
    </w:p>
    <w:p w:rsidR="00EB496F" w:rsidRPr="008551EE" w:rsidRDefault="00C93949" w:rsidP="00EB496F">
      <w:pPr>
        <w:spacing w:after="0"/>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El servidor público que desempeña un empleo, cargo, comisión o función conduce su actuación conforme al principio de transparencia y resguarda la documentación e información gubernamental que tiene bajo su responsabilidad.</w:t>
      </w:r>
    </w:p>
    <w:p w:rsidR="00EB496F" w:rsidRPr="008551EE" w:rsidRDefault="00EB496F" w:rsidP="00EB496F">
      <w:pPr>
        <w:spacing w:after="0"/>
        <w:ind w:right="-1"/>
        <w:jc w:val="both"/>
        <w:rPr>
          <w:rFonts w:ascii="Arial" w:hAnsi="Arial" w:cs="Arial"/>
          <w:b/>
          <w:sz w:val="23"/>
          <w:szCs w:val="23"/>
        </w:rPr>
      </w:pPr>
    </w:p>
    <w:p w:rsidR="00EB496F" w:rsidRPr="008551EE" w:rsidRDefault="00EB496F" w:rsidP="00EB496F">
      <w:pPr>
        <w:spacing w:after="0"/>
        <w:ind w:right="-1"/>
        <w:jc w:val="both"/>
        <w:rPr>
          <w:rFonts w:ascii="Arial" w:hAnsi="Arial" w:cs="Arial"/>
          <w:sz w:val="23"/>
          <w:szCs w:val="23"/>
        </w:rPr>
      </w:pPr>
      <w:r w:rsidRPr="008551EE">
        <w:rPr>
          <w:rFonts w:ascii="Arial" w:hAnsi="Arial" w:cs="Arial"/>
          <w:sz w:val="23"/>
          <w:szCs w:val="23"/>
        </w:rPr>
        <w:lastRenderedPageBreak/>
        <w:t>Vulneran esta regla, de manera enunciativa y no limitativa, las conductas siguientes:</w:t>
      </w:r>
    </w:p>
    <w:p w:rsidR="00EB496F" w:rsidRPr="008551EE" w:rsidRDefault="00EB496F" w:rsidP="00EB496F">
      <w:pPr>
        <w:spacing w:after="0"/>
        <w:ind w:right="-1"/>
        <w:jc w:val="both"/>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Asumir actitudes intimidatorias frente a las personas que requieren de orientación para la presentación de una solicitud de acceso a información pública.</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Retrasar de manera negligente las actividades que permitan atender de forma ágil y expedita las solicitudes de acceso a información pública.</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Declarar la incompetencia para la atención de una solicitud de acceso a información pública, a pesar de contar con atribuciones o facultades legales o normativas.</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Declarar la inexistencia de información o documentación pública, sin realizar una búsqueda exhaustiva en los expedientes y archivos institucionales bajo su resguardo.</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Ocultar información y documentación pública en archivos personales, ya sea dentro o fuera de los espacios institucionales.</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Alterar, ocultar o eliminar de manera deliberada, información pública.</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Permitir o facilitar la sustracción, destrucción o inutilización indebida, de información o documentación pública.</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 xml:space="preserve"> Proporcionar indebidamente documentación e información confidencial o reservada.</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Utilizar con fines lucrativos las bases de datos a las que tenga acceso o que haya obtenido con motivo de su empleo, cargo, comisión o funciones.</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Obstaculizar las actividades para la identificación, generación, procesamiento, difusión y evaluación de la información en materia de transparencia proactiva y gobierno abierto.</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2"/>
        </w:numPr>
        <w:spacing w:after="0"/>
        <w:ind w:left="0" w:right="-1"/>
        <w:jc w:val="both"/>
        <w:rPr>
          <w:rFonts w:ascii="Arial" w:hAnsi="Arial" w:cs="Arial"/>
          <w:sz w:val="23"/>
          <w:szCs w:val="23"/>
        </w:rPr>
      </w:pPr>
      <w:r w:rsidRPr="008551EE">
        <w:rPr>
          <w:rFonts w:ascii="Arial" w:hAnsi="Arial" w:cs="Arial"/>
          <w:sz w:val="23"/>
          <w:szCs w:val="23"/>
        </w:rPr>
        <w:t>Difundir información pública en materia de transparencia proactiva y gobierno abierto en formatos que, de manera deliberada, no permitan su uso, reutilización o redistribución por cualquier interesado.</w:t>
      </w:r>
      <w:r w:rsidRPr="008551EE">
        <w:rPr>
          <w:rFonts w:ascii="Arial" w:hAnsi="Arial" w:cs="Arial"/>
          <w:sz w:val="23"/>
          <w:szCs w:val="23"/>
        </w:rPr>
        <w:cr/>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TERCERA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 xml:space="preserve">De las Contrataciones Públicas, Licencias, </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Permisos, Autorizaciones y Concesiones.</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pStyle w:val="Prrafodelista"/>
        <w:spacing w:after="0"/>
        <w:ind w:left="0"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con motivo de su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el Municipio. </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spacing w:after="0"/>
        <w:ind w:left="0"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Omitir declarar conforme a las disposiciones aplicables los posibles conflictos de interés, negocios y transacciones comerciales que de manera particular haya tenido con personas u organizaciones inscritas en el Registro Único de Contratistas para la Administración Pública Estatal o en su caso Municipal. </w:t>
      </w:r>
    </w:p>
    <w:p w:rsidR="00EB496F" w:rsidRPr="008551EE" w:rsidRDefault="00EB496F" w:rsidP="00EB496F">
      <w:pPr>
        <w:pStyle w:val="Prrafodelista"/>
        <w:spacing w:after="0"/>
        <w:ind w:left="0" w:right="-1"/>
        <w:jc w:val="both"/>
        <w:rPr>
          <w:rFonts w:ascii="Arial" w:hAnsi="Arial" w:cs="Arial"/>
          <w:b/>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Dejar de aplicar el principio de equidad de la competencia que debe prevalecer entre los participantes dentro de los procedimientos de contratación.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Formular requerimientos diferentes a los estrictamente necesarios para el cumplimiento del servicio público, provocando gastos excesivos e innecesarios.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Establecer condiciones en las invitaciones o convocatorias que representen ventajas o den un trato diferenciado a los licitantes.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Favorecer a los licitantes teniendo por satisfechos los requisitos o reglas previstos en las invitaciones o convocatorias cuando no lo están; simulando el cumplimiento de éstos o coadyuvando a su cumplimiento extemporáneo.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Beneficiar a los proveedores sobre el cumplimiento de los requisitos previstos en las solicitudes de cotización.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Proporcionar de manera indebida información de los particulares que participen en los procedimientos de contrataciones públicas.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Ser parcial en la selección, designación, contratación, y en su caso, remoción o rescisión del contrato, en los procedimientos de contratación.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Influir en las decisiones de otros servidores públicos para que se beneficie a un participante en los procedimientos de contratación o para el otorgamiento de licencias, permisos, autorizaciones y concesiones.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Evitar imponer sanciones a licitantes, proveedores y contratistas que infrinjan las disposiciones jurídicas aplicables.</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Enviar correos electrónicos a los licitantes, proveedores, contratistas o concesionarios a través de cuentas personales o distintas al correo institucional.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Reunirse con licitantes, proveedores, contratistas y concesionarios fuera de los inmuebles oficiales, salvo para los actos correspondientes a la visita al sitio.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Solicitar requisitos sin sustento para el otorgamiento y prórroga de licencias, permisos, autorizaciones y concesiones.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lastRenderedPageBreak/>
        <w:t xml:space="preserve">Dar trato inequitativo o preferencial a cualquier persona u organización en la gestión que se realice para el otorgamiento y prórroga de licencias, permisos, autorizaciones y concesiones.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Recibir o solicitar cualquier tipo de compensación, dádiva, obsequio o regalo en la gestión que se realice para el otorgamiento y prórroga de licencias, permisos, autorizaciones y concesiones.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 xml:space="preserve">Dejar de observar el protocolo de actuación en materia de contrataciones públicas y otorgamiento de licencias, permisos, autorizaciones, concesiones y sus prórrogas.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3"/>
        </w:numPr>
        <w:spacing w:after="0"/>
        <w:ind w:left="0" w:right="-1"/>
        <w:jc w:val="both"/>
        <w:rPr>
          <w:rFonts w:ascii="Arial" w:hAnsi="Arial" w:cs="Arial"/>
          <w:b/>
          <w:sz w:val="23"/>
          <w:szCs w:val="23"/>
        </w:rPr>
      </w:pPr>
      <w:r w:rsidRPr="008551EE">
        <w:rPr>
          <w:rFonts w:ascii="Arial" w:hAnsi="Arial" w:cs="Arial"/>
          <w:sz w:val="23"/>
          <w:szCs w:val="23"/>
        </w:rPr>
        <w:t>Ser beneficiario directo o a través de familiares hasta el cuarto grado, de contratos gubernamentales relacionados con la dependencia o entidad que dirige o en la que presta sus servicios.</w:t>
      </w:r>
    </w:p>
    <w:p w:rsidR="00EB496F" w:rsidRPr="008551EE" w:rsidRDefault="00EB496F" w:rsidP="00EB496F">
      <w:pPr>
        <w:spacing w:after="0"/>
        <w:ind w:right="-1"/>
        <w:jc w:val="both"/>
        <w:rPr>
          <w:rFonts w:ascii="Arial" w:hAnsi="Arial" w:cs="Arial"/>
          <w:b/>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CUARTA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 los Programas Gubernamentales.</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pStyle w:val="Prrafodelista"/>
        <w:spacing w:after="0"/>
        <w:ind w:left="0"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con motivo de su empleo, cargo, comisión o función o a través de subordinados, participa en el otorgamiento y operación de subsidios y apoyos de programas gubernamentales, garantiza que la entrega de estos beneficios se apegue a los principios de igualdad y no discriminación, legalidad, imparcialidad, transparencia y respeto. </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spacing w:after="0"/>
        <w:ind w:left="0"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 xml:space="preserve">Ser beneficiario directo o a través de familiares hasta el cuarto grado, de programas de subsidios o apoyos de la dependencia o entidad que dirige o en la que presta sus servicios. </w:t>
      </w:r>
    </w:p>
    <w:p w:rsidR="00EB496F" w:rsidRPr="008551EE" w:rsidRDefault="00EB496F" w:rsidP="00EB496F">
      <w:pPr>
        <w:spacing w:after="0"/>
        <w:ind w:right="-1"/>
        <w:jc w:val="both"/>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Permitir la entrega o entregar subsidios o apoyos de programas gubernamentales, de manera diferente a la establecida en la</w:t>
      </w:r>
      <w:r>
        <w:rPr>
          <w:rFonts w:ascii="Arial" w:hAnsi="Arial" w:cs="Arial"/>
          <w:sz w:val="23"/>
          <w:szCs w:val="23"/>
        </w:rPr>
        <w:t>s</w:t>
      </w:r>
      <w:r w:rsidRPr="008551EE">
        <w:rPr>
          <w:rFonts w:ascii="Arial" w:hAnsi="Arial" w:cs="Arial"/>
          <w:sz w:val="23"/>
          <w:szCs w:val="23"/>
        </w:rPr>
        <w:t xml:space="preserve"> reglas de operación.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 xml:space="preserve"> Brindar apoyos o beneficios de programas gubernamentales a personas, agrupaciones o entes que no cumplan con los requisitos y criterios de elegibilidad establecidos en las reglas de operación.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 xml:space="preserve">Proporcionar los subsidios o apoyos de programas gubernamentales en periodos restringidos por la autoridad electoral, salvo casos excepcional por desastres naturales o de otro tipo de contingencia declarada por las autoridades competentes.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 xml:space="preserve">Dar trato inequitativo o preferencial a cualquier persona u organización en la gestión del subsidio o apoyo del programa, lo cual incluye el ocultamiento, retraso o entrega engañosa o privilegiada de información.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lastRenderedPageBreak/>
        <w:t xml:space="preserve">Discriminar a cualquier interesado para acceder a los apoyos o beneficios de un programa gubernamental.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Alterar, ocultar, eliminar o negar información que impida el control y evaluación sobre el otorgamiento de los beneficios o apoyos a personas, agrupaciones o entes, por parte de las autoridades facultadas.</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4"/>
        </w:numPr>
        <w:spacing w:after="0"/>
        <w:ind w:left="0" w:right="-1"/>
        <w:jc w:val="both"/>
        <w:rPr>
          <w:rFonts w:ascii="Arial" w:hAnsi="Arial" w:cs="Arial"/>
          <w:sz w:val="23"/>
          <w:szCs w:val="23"/>
        </w:rPr>
      </w:pPr>
      <w:r w:rsidRPr="008551EE">
        <w:rPr>
          <w:rFonts w:ascii="Arial" w:hAnsi="Arial" w:cs="Arial"/>
          <w:sz w:val="23"/>
          <w:szCs w:val="23"/>
        </w:rPr>
        <w:t>Entregar, disponer o hacer uso de la información de los padrones de beneficiarios de programas gubernamentales diferentes a las funciones encomendadas</w:t>
      </w:r>
    </w:p>
    <w:p w:rsidR="00EB496F" w:rsidRPr="008551EE" w:rsidRDefault="00EB496F" w:rsidP="00EB496F">
      <w:pPr>
        <w:pStyle w:val="Prrafodelista"/>
        <w:spacing w:after="0"/>
        <w:ind w:left="0" w:right="-1"/>
        <w:jc w:val="both"/>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QUINTA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 los Trámites y Servicios.</w:t>
      </w:r>
    </w:p>
    <w:p w:rsidR="00EB496F" w:rsidRPr="008551EE" w:rsidRDefault="00EB496F" w:rsidP="00EB496F">
      <w:pPr>
        <w:pStyle w:val="Prrafodelista"/>
        <w:spacing w:after="0"/>
        <w:ind w:left="0" w:right="-1"/>
        <w:jc w:val="both"/>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con motivo de su empleo, cargo, comisión o función participa en la prestación de trámites y en el otorgamiento de servicios, atiende a los usuarios de forma respetuosa, eficiente, oportuna, responsable e imparcial.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Vulneran esta regla, de manera enunciativa y no limitat</w:t>
      </w:r>
      <w:r>
        <w:rPr>
          <w:rFonts w:ascii="Arial" w:hAnsi="Arial" w:cs="Arial"/>
          <w:sz w:val="23"/>
          <w:szCs w:val="23"/>
        </w:rPr>
        <w:t>iva, las conductas siguientes:</w:t>
      </w:r>
    </w:p>
    <w:p w:rsidR="00EB496F" w:rsidRPr="008551EE" w:rsidRDefault="00EB496F" w:rsidP="00EB496F">
      <w:pPr>
        <w:pStyle w:val="Prrafodelista"/>
        <w:numPr>
          <w:ilvl w:val="0"/>
          <w:numId w:val="5"/>
        </w:numPr>
        <w:ind w:left="0" w:right="-1"/>
        <w:jc w:val="both"/>
        <w:rPr>
          <w:rFonts w:ascii="Arial" w:hAnsi="Arial" w:cs="Arial"/>
          <w:sz w:val="23"/>
          <w:szCs w:val="23"/>
        </w:rPr>
      </w:pPr>
      <w:r w:rsidRPr="008551EE">
        <w:rPr>
          <w:rFonts w:ascii="Arial" w:hAnsi="Arial" w:cs="Arial"/>
          <w:sz w:val="23"/>
          <w:szCs w:val="23"/>
        </w:rPr>
        <w:t xml:space="preserve">Ejercer una actitud contraria de servicio, respeto y cordialidad en el trato, incumpliendo protocolos de actuación o atención al público.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5"/>
        </w:numPr>
        <w:ind w:left="0" w:right="-1"/>
        <w:jc w:val="both"/>
        <w:rPr>
          <w:rFonts w:ascii="Arial" w:hAnsi="Arial" w:cs="Arial"/>
          <w:sz w:val="23"/>
          <w:szCs w:val="23"/>
        </w:rPr>
      </w:pPr>
      <w:r w:rsidRPr="008551EE">
        <w:rPr>
          <w:rFonts w:ascii="Arial" w:hAnsi="Arial" w:cs="Arial"/>
          <w:sz w:val="23"/>
          <w:szCs w:val="23"/>
        </w:rPr>
        <w:t xml:space="preserve">Otorgar información falsa sobre el proceso y requisitos para acceder a consultas, trámites, gestiones y servicios.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5"/>
        </w:numPr>
        <w:ind w:left="0" w:right="-1"/>
        <w:jc w:val="both"/>
        <w:rPr>
          <w:rFonts w:ascii="Arial" w:hAnsi="Arial" w:cs="Arial"/>
          <w:sz w:val="23"/>
          <w:szCs w:val="23"/>
        </w:rPr>
      </w:pPr>
      <w:r w:rsidRPr="008551EE">
        <w:rPr>
          <w:rFonts w:ascii="Arial" w:hAnsi="Arial" w:cs="Arial"/>
          <w:sz w:val="23"/>
          <w:szCs w:val="23"/>
        </w:rPr>
        <w:t xml:space="preserve">Realizar trámites y otorgar servicios de forma deficiente, retrasando los tiempos de respuesta, consultas, trámites, gestiones y servicios.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5"/>
        </w:numPr>
        <w:ind w:left="0" w:right="-1"/>
        <w:jc w:val="both"/>
        <w:rPr>
          <w:rFonts w:ascii="Arial" w:hAnsi="Arial" w:cs="Arial"/>
          <w:sz w:val="23"/>
          <w:szCs w:val="23"/>
        </w:rPr>
      </w:pPr>
      <w:r w:rsidRPr="008551EE">
        <w:rPr>
          <w:rFonts w:ascii="Arial" w:hAnsi="Arial" w:cs="Arial"/>
          <w:sz w:val="23"/>
          <w:szCs w:val="23"/>
        </w:rPr>
        <w:t xml:space="preserve">Exigir, por cualquier medio, requisitos o condiciones adicionales a los señalados por las disposiciones jurídicas que regulan los trámites y servicios.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5"/>
        </w:numPr>
        <w:ind w:left="0" w:right="-1"/>
        <w:jc w:val="both"/>
        <w:rPr>
          <w:rFonts w:ascii="Arial" w:hAnsi="Arial" w:cs="Arial"/>
          <w:sz w:val="23"/>
          <w:szCs w:val="23"/>
        </w:rPr>
      </w:pPr>
      <w:r w:rsidRPr="008551EE">
        <w:rPr>
          <w:rFonts w:ascii="Arial" w:hAnsi="Arial" w:cs="Arial"/>
          <w:sz w:val="23"/>
          <w:szCs w:val="23"/>
        </w:rPr>
        <w:t xml:space="preserve">Discriminar por cualquier motivo en la atención de consultas, la realización de trámites y gestiones, y la prestación de servicios.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5"/>
        </w:numPr>
        <w:ind w:left="0" w:right="-1"/>
        <w:jc w:val="both"/>
        <w:rPr>
          <w:rFonts w:ascii="Arial" w:hAnsi="Arial" w:cs="Arial"/>
          <w:sz w:val="23"/>
          <w:szCs w:val="23"/>
        </w:rPr>
      </w:pPr>
      <w:r w:rsidRPr="008551EE">
        <w:rPr>
          <w:rFonts w:ascii="Arial" w:hAnsi="Arial" w:cs="Arial"/>
          <w:sz w:val="23"/>
          <w:szCs w:val="23"/>
        </w:rPr>
        <w:t>Recibir o solicitar cualquier tipo de compensación, dádiva, obsequio o regalo en la gestión que se realice para el otorgamiento del trámite o servicio.</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SEXTA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 los Recursos Humanos.</w:t>
      </w:r>
    </w:p>
    <w:p w:rsidR="00EB496F" w:rsidRPr="008551EE" w:rsidRDefault="00EB496F" w:rsidP="00EB496F">
      <w:pPr>
        <w:pStyle w:val="Prrafodelista"/>
        <w:spacing w:after="0"/>
        <w:ind w:left="0" w:right="-1"/>
        <w:jc w:val="both"/>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participa en procedimientos de recursos humanos, de planeación de estructuras o que desempeña en general un empleo, cargo, comisión o función, se apega a los principios de igualdad y no discriminación, legalidad, imparcialidad, transparencia y rendición de cuentas.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numPr>
          <w:ilvl w:val="0"/>
          <w:numId w:val="6"/>
        </w:numPr>
        <w:ind w:left="0" w:right="-1" w:hanging="66"/>
        <w:jc w:val="both"/>
        <w:rPr>
          <w:rFonts w:ascii="Arial" w:hAnsi="Arial" w:cs="Arial"/>
          <w:sz w:val="23"/>
          <w:szCs w:val="23"/>
        </w:rPr>
      </w:pPr>
      <w:r w:rsidRPr="008551EE">
        <w:rPr>
          <w:rFonts w:ascii="Arial" w:hAnsi="Arial" w:cs="Arial"/>
          <w:sz w:val="23"/>
          <w:szCs w:val="23"/>
        </w:rPr>
        <w:lastRenderedPageBreak/>
        <w:t xml:space="preserve">Dejar de garantizar la igualdad de oportunidades en el acceso a la función pública con base en el mérito.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Proporcionar a un tercero no autorizado, información contenida en expedientes del personal y en archivos de recursos humanos bajo su resguardo.</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Suministrar información sobre los reactivos de los exámenes elaborados para la ocupación de plazas vacantes a personas ajenas a la organización de los concursos.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Seleccionar, contratar, nombrar o designar a personas, sin haber obtenido previamente, la constancia de no inhabilitación.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Seleccionar, contratar, nombrar o designar a personas que no cuenten con el perfil del puesto, con los requisitos y documentos establecidos, o que no cumplan con las obligaciones que las leyes imponen a todo ciudadano.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Seleccionar, contratar, designar o nombrar directa o indirectamente como subalternos a familiares hasta el cuarto grado de parentesco.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Inhibir la formulación o presentación de inconformidades o recursos que se prevean en las disposiciones aplicables para los procesos de ingreso.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Otorgar a un servidor público subordinado, durante su proceso de evaluación, una calificación que no corresponda a sus conocimientos, actitudes, capacidades o desempeño.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Disponer del personal a su cargo en forma indebida, para que le realice trámites, asuntos o actividades de carácter personal o familiar ajenos al servicio público.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Presentar información y documentación falsa o que induzca al error, sobre el cumplimiento de metas de su evaluación del desempeño.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Remover, cesar, despedir, separar o dar o solicitar la baja de servidores públicos de carrera, sin tener atribuciones o por causas y procedimientos no previstos en las leyes aplicables.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Omitir excusarse de conocer asuntos que puedan implicar cualquier conflicto de interés.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lastRenderedPageBreak/>
        <w:t xml:space="preserve">Evitar que el proceso de evaluación del desempeño de los servidores públicos se realice en forma objetiva y en su caso, dejar de retroalimentar sobre los resultados obtenidos cuando el desempeño del servidor público sea contrario a lo esperado.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numPr>
          <w:ilvl w:val="0"/>
          <w:numId w:val="6"/>
        </w:numPr>
        <w:ind w:left="0" w:right="-1"/>
        <w:jc w:val="both"/>
        <w:rPr>
          <w:rFonts w:ascii="Arial" w:hAnsi="Arial" w:cs="Arial"/>
          <w:sz w:val="23"/>
          <w:szCs w:val="23"/>
        </w:rPr>
      </w:pPr>
      <w:r w:rsidRPr="008551EE">
        <w:rPr>
          <w:rFonts w:ascii="Arial" w:hAnsi="Arial" w:cs="Arial"/>
          <w:sz w:val="23"/>
          <w:szCs w:val="23"/>
        </w:rPr>
        <w:t xml:space="preserve">Eludir, conforme a sus atribuciones, la reestructuración de áreas identificadas como sensibles o vulnerables a la corrupción o en las que se observe una alta incidencia de conductas contrarias </w:t>
      </w:r>
      <w:r>
        <w:rPr>
          <w:rFonts w:ascii="Arial" w:hAnsi="Arial" w:cs="Arial"/>
          <w:sz w:val="23"/>
          <w:szCs w:val="23"/>
        </w:rPr>
        <w:t xml:space="preserve">al Código de Ética o a las reglas de integridad. </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SEPTIMA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 la Administración de Bienes Muebles e Inmuebles.</w:t>
      </w:r>
    </w:p>
    <w:p w:rsidR="00EB496F" w:rsidRPr="008551EE" w:rsidRDefault="00EB496F" w:rsidP="00EB496F">
      <w:pPr>
        <w:pStyle w:val="Prrafodelista"/>
        <w:spacing w:after="0"/>
        <w:ind w:left="0" w:right="-1"/>
        <w:jc w:val="both"/>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 xml:space="preserve">Solicitar la baja, enajenación, transferencia o destrucción de bienes, cuando éstos sigan siendo útiles. </w:t>
      </w:r>
    </w:p>
    <w:p w:rsidR="00EB496F" w:rsidRPr="008551EE" w:rsidRDefault="00EB496F" w:rsidP="00EB496F">
      <w:pPr>
        <w:pStyle w:val="Prrafodelista"/>
        <w:ind w:left="0" w:right="-1"/>
        <w:jc w:val="both"/>
        <w:rPr>
          <w:rFonts w:ascii="Arial" w:hAnsi="Arial" w:cs="Arial"/>
          <w:sz w:val="23"/>
          <w:szCs w:val="23"/>
        </w:rPr>
      </w:pPr>
    </w:p>
    <w:p w:rsidR="00EB496F"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 xml:space="preserve">Compartir información con terceros ajenos a los procedimientos de baja, enajenación, transferencia o destrucción de bienes públicos, o sustituir documentos o alterar éstos.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 xml:space="preserve">Recibir o solicitar cualquier tipo de compensación, dádiva, obsequio o regalo, a cambio de beneficiar a los participantes en los procedimientos de enajenación de bienes muebles e inmuebles.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 xml:space="preserve">Intervenir o influir en las decisiones de otros servidores públicos para que se beneficie a algún participante en los procedimientos de enajenación de bienes muebles e inmuebles.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 xml:space="preserve">Tomar decisiones en los procedimientos de enajenación de bienes muebles e inmuebles, anteponiendo intereses particulares que dejen de asegurar las mejores condiciones en cuanto a precio disponible en el mercado.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Manipular la información proporcionada por los particulares en los procedimientos de enajenación de bienes muebles e inmuebles.</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Utilizar el parque vehicular terrestre, marítimo o aéreo, de carácter oficial o arrendado para este propósito, para uso particular, personal o familiar, fuera de la normativa establecida por la dependencia o entidad en que labore.</w:t>
      </w:r>
    </w:p>
    <w:p w:rsidR="00EB496F" w:rsidRPr="008551EE" w:rsidRDefault="00EB496F" w:rsidP="00EB496F">
      <w:pPr>
        <w:pStyle w:val="Prrafodelista"/>
        <w:ind w:left="0" w:right="-1"/>
        <w:jc w:val="both"/>
        <w:rPr>
          <w:rFonts w:ascii="Arial" w:hAnsi="Arial" w:cs="Arial"/>
          <w:sz w:val="23"/>
          <w:szCs w:val="23"/>
        </w:rPr>
      </w:pPr>
      <w:r w:rsidRPr="008551EE">
        <w:rPr>
          <w:rFonts w:ascii="Arial" w:hAnsi="Arial" w:cs="Arial"/>
          <w:sz w:val="23"/>
          <w:szCs w:val="23"/>
        </w:rPr>
        <w:t xml:space="preserve"> </w:t>
      </w: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t xml:space="preserve">Utilizar los bienes inmuebles para uso ajeno a la normatividad aplicable.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7"/>
        </w:numPr>
        <w:ind w:left="0" w:right="-1"/>
        <w:jc w:val="both"/>
        <w:rPr>
          <w:rFonts w:ascii="Arial" w:hAnsi="Arial" w:cs="Arial"/>
          <w:sz w:val="23"/>
          <w:szCs w:val="23"/>
        </w:rPr>
      </w:pPr>
      <w:r w:rsidRPr="008551EE">
        <w:rPr>
          <w:rFonts w:ascii="Arial" w:hAnsi="Arial" w:cs="Arial"/>
          <w:sz w:val="23"/>
          <w:szCs w:val="23"/>
        </w:rPr>
        <w:lastRenderedPageBreak/>
        <w:t>Disponer de los bienes y demás recursos públicos sin observar las normas a los que se encuentran afectos y destinarlos a fines distintos al servicio público.</w:t>
      </w:r>
    </w:p>
    <w:p w:rsidR="00EB496F" w:rsidRPr="008551EE" w:rsidRDefault="00EB496F" w:rsidP="00EB496F">
      <w:pPr>
        <w:pStyle w:val="Prrafodelista"/>
        <w:ind w:left="0" w:right="-1"/>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OCTAVA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 los Procesos de Evaluación.</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con motivo de su empleo, cargo, comisión o función, participa en procesos de evaluación, se apega en todo momento a los principios de legalidad, imparcialidad y rendición de cuentas.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numPr>
          <w:ilvl w:val="0"/>
          <w:numId w:val="8"/>
        </w:numPr>
        <w:ind w:left="0" w:right="-1"/>
        <w:jc w:val="both"/>
        <w:rPr>
          <w:rFonts w:ascii="Arial" w:hAnsi="Arial" w:cs="Arial"/>
          <w:sz w:val="23"/>
          <w:szCs w:val="23"/>
        </w:rPr>
      </w:pPr>
      <w:r w:rsidRPr="008551EE">
        <w:rPr>
          <w:rFonts w:ascii="Arial" w:hAnsi="Arial" w:cs="Arial"/>
          <w:sz w:val="23"/>
          <w:szCs w:val="23"/>
        </w:rPr>
        <w:t xml:space="preserve">Proporcionar indebidamente la información contenida en los sistemas de información de la Administración Pública Federal o acceder a ésta por causas distintas al ejercicio de sus funciones y facultades.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8"/>
        </w:numPr>
        <w:ind w:left="0" w:right="-1"/>
        <w:jc w:val="both"/>
        <w:rPr>
          <w:rFonts w:ascii="Arial" w:hAnsi="Arial" w:cs="Arial"/>
          <w:sz w:val="23"/>
          <w:szCs w:val="23"/>
        </w:rPr>
      </w:pPr>
      <w:r w:rsidRPr="008551EE">
        <w:rPr>
          <w:rFonts w:ascii="Arial" w:hAnsi="Arial" w:cs="Arial"/>
          <w:sz w:val="23"/>
          <w:szCs w:val="23"/>
        </w:rPr>
        <w:t xml:space="preserve">Trasgredir el alcance y orientación de los resultados de las evaluaciones que realice cualquier instancia externa o interna en materia de evaluación o rendición de cuentas.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8"/>
        </w:numPr>
        <w:ind w:left="0" w:right="-1"/>
        <w:jc w:val="both"/>
        <w:rPr>
          <w:rFonts w:ascii="Arial" w:hAnsi="Arial" w:cs="Arial"/>
          <w:sz w:val="23"/>
          <w:szCs w:val="23"/>
        </w:rPr>
      </w:pPr>
      <w:r w:rsidRPr="008551EE">
        <w:rPr>
          <w:rFonts w:ascii="Arial" w:hAnsi="Arial" w:cs="Arial"/>
          <w:sz w:val="23"/>
          <w:szCs w:val="23"/>
        </w:rPr>
        <w:t xml:space="preserve">Dejar de atender las recomendaciones formuladas por cualquier instancia de evaluación, ya sea interna o externa.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8"/>
        </w:numPr>
        <w:ind w:left="0" w:right="-1"/>
        <w:jc w:val="both"/>
        <w:rPr>
          <w:rFonts w:ascii="Arial" w:hAnsi="Arial" w:cs="Arial"/>
          <w:sz w:val="23"/>
          <w:szCs w:val="23"/>
        </w:rPr>
      </w:pPr>
      <w:r w:rsidRPr="008551EE">
        <w:rPr>
          <w:rFonts w:ascii="Arial" w:hAnsi="Arial" w:cs="Arial"/>
          <w:sz w:val="23"/>
          <w:szCs w:val="23"/>
        </w:rPr>
        <w:t>Alterar registros de cualquier índole para simular o modificar los resultados de las funciones, programas y proyectos gubernamentales</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NOVENA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Del Control Interno.</w:t>
      </w:r>
    </w:p>
    <w:p w:rsidR="00EB496F" w:rsidRPr="008551EE" w:rsidRDefault="00EB496F" w:rsidP="00EB496F">
      <w:pPr>
        <w:pStyle w:val="Prrafodelista"/>
        <w:spacing w:after="0"/>
        <w:ind w:left="0" w:right="-1"/>
        <w:jc w:val="both"/>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en el ejercicio de su empleo, cargo, comisión o función, participa en procesos en materia de control interno, genera, obtiene, utiliza y comunica información suficiente, oportuna, confiable y de calidad, apegándose a los principios de legalidad, imparcialidad y rendición de cuentas.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Dejar de comunicar los riesgos asociados al cumplimiento de objetivos institucionales, así como los relacionados con corrupción y posibles irregularidades que afecten los recursos económicos públicos.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Omitir diseñar o actualizar las políticas o procedimientos necesarios en materia de control interno.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Generar información financiera, presupuestaria y de operación sin el respaldo suficiente.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Comunicar información financiera, presupuestaria y de operación incompleta, confusa o dispersa.</w:t>
      </w:r>
    </w:p>
    <w:p w:rsidR="00EB496F" w:rsidRPr="008551EE" w:rsidRDefault="00EB496F" w:rsidP="00EB496F">
      <w:pPr>
        <w:pStyle w:val="Prrafodelista"/>
        <w:ind w:left="0" w:right="-1"/>
        <w:jc w:val="both"/>
        <w:rPr>
          <w:rFonts w:ascii="Arial" w:hAnsi="Arial" w:cs="Arial"/>
          <w:sz w:val="23"/>
          <w:szCs w:val="23"/>
        </w:rPr>
      </w:pPr>
      <w:r w:rsidRPr="008551EE">
        <w:rPr>
          <w:rFonts w:ascii="Arial" w:hAnsi="Arial" w:cs="Arial"/>
          <w:sz w:val="23"/>
          <w:szCs w:val="23"/>
        </w:rPr>
        <w:lastRenderedPageBreak/>
        <w:t xml:space="preserve"> </w:t>
      </w: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Omitir supervisar los planes, programas o proyectos a su cargo, en su caso, las actividades y el cumplimiento de las funciones del personal que le reporta.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Dejar de salvaguardar documentos e información que se deban conservar por su relevancia o por sus aspectos técnicos, jurídicos, económicos o de seguridad.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Ejecutar sus funciones sin establecer las medidas de control que le correspondan.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Omitir modificar procesos y tramos de control, conforme a sus atribuciones, en áreas en las que se detecten conducta</w:t>
      </w:r>
      <w:r>
        <w:rPr>
          <w:rFonts w:ascii="Arial" w:hAnsi="Arial" w:cs="Arial"/>
          <w:sz w:val="23"/>
          <w:szCs w:val="23"/>
        </w:rPr>
        <w:t>s contrarias al Código de Ética y</w:t>
      </w:r>
      <w:r w:rsidRPr="008551EE">
        <w:rPr>
          <w:rFonts w:ascii="Arial" w:hAnsi="Arial" w:cs="Arial"/>
          <w:sz w:val="23"/>
          <w:szCs w:val="23"/>
        </w:rPr>
        <w:t xml:space="preserve"> las Reglas de Integridad</w:t>
      </w:r>
      <w:r>
        <w:rPr>
          <w:rFonts w:ascii="Arial" w:hAnsi="Arial" w:cs="Arial"/>
          <w:sz w:val="23"/>
          <w:szCs w:val="23"/>
        </w:rPr>
        <w:t>.</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Dejar de implementar, en su caso, de adoptar, mejores prácticas y procesos para evitar la corrupción y prevenir cualquier conflicto de interés.</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 xml:space="preserve">Inhibir las manifestaciones o propuestas que tiendan a mejorar o superar deficiencias de operación, de procesos, de calidad de trámites y servicios, o de comportamiento ético de los servidores públicos.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9"/>
        </w:numPr>
        <w:ind w:left="0" w:right="-1"/>
        <w:jc w:val="both"/>
        <w:rPr>
          <w:rFonts w:ascii="Arial" w:hAnsi="Arial" w:cs="Arial"/>
          <w:sz w:val="23"/>
          <w:szCs w:val="23"/>
        </w:rPr>
      </w:pPr>
      <w:r w:rsidRPr="008551EE">
        <w:rPr>
          <w:rFonts w:ascii="Arial" w:hAnsi="Arial" w:cs="Arial"/>
          <w:sz w:val="23"/>
          <w:szCs w:val="23"/>
        </w:rPr>
        <w:t>Eludir establecer estándares o protocolos de actuación en aquellos trámites o servicios de atención directa al público o dejar de observar aquéllos previstos por las instancias competentes.</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DECIMA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Del Procedimiento Administrativo.</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El servidor público que en el ejercicio de su empleo, cargo, comisión o función, participa en procedimientos administrativos tiene una cultura de denuncia, respeta las formalidades esenciales del procedimiento y la garantía de audiencia conforme al principio de legalidad.</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Omitir notificar el inicio del procedimiento y sus consecuencias.</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 xml:space="preserve">Dejar de otorgar la oportunidad de ofrecer pruebas.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 xml:space="preserve">Prescindir el desahogo de pruebas en que se finque la defensa.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 xml:space="preserve">Excluir la oportunidad de presentar alegatos.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 xml:space="preserve">Omitir señalar los medios de defensa que se pueden interponer para combatir la resolución dictada.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lastRenderedPageBreak/>
        <w:t xml:space="preserve">Negarse a informar, declarar o testificar sobre hechos que le consten relacionados con conductas contrarias a la normatividad, así como al Código de Ética, las Reglas de Integridad y al Código de Conducta.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 xml:space="preserve">Dejar de proporcionar o negar documentación o información que el Comité y la autoridad competente requiera para el ejercicio de sus funciones o evitar colaborar con éstos en sus actividades.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0"/>
        </w:numPr>
        <w:ind w:left="0" w:right="-1"/>
        <w:jc w:val="both"/>
        <w:rPr>
          <w:rFonts w:ascii="Arial" w:hAnsi="Arial" w:cs="Arial"/>
          <w:sz w:val="23"/>
          <w:szCs w:val="23"/>
        </w:rPr>
      </w:pPr>
      <w:r w:rsidRPr="008551EE">
        <w:rPr>
          <w:rFonts w:ascii="Arial" w:hAnsi="Arial" w:cs="Arial"/>
          <w:sz w:val="23"/>
          <w:szCs w:val="23"/>
        </w:rPr>
        <w:t xml:space="preserve">Inobservar criterios de legalidad, imparcialidad, objetividad y discreción en los asuntos de los que tenga conocimiento que impliquen contravención a la normatividad, </w:t>
      </w:r>
      <w:r>
        <w:rPr>
          <w:rFonts w:ascii="Arial" w:hAnsi="Arial" w:cs="Arial"/>
          <w:sz w:val="23"/>
          <w:szCs w:val="23"/>
        </w:rPr>
        <w:t xml:space="preserve">así como al Código de Ética y las reglas de integridad.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UNDÉCIMA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Del Desempeño Permanente con Integridad.</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que desempeña un empleo, cargo, comisión o función, conduce su actuación con legalidad, imparcialidad, objetividad, transparencia, certeza, cooperación, ética e integridad.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Vulneran esta regla, de manera enunciativa y no limitativa, las conductas siguientes: </w:t>
      </w: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Omitir conducirse con un trato digno y cordial, conforme a los protocolos de actuación o atención al público, y de cooperación entre servidores públicos.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Realizar cualquier tipo de discriminación tanto a otros servidores públicos como a toda persona en general.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Retrasar de manera negligente las actividades que permitan atender de forma ágil y expedita al público en general. </w:t>
      </w:r>
    </w:p>
    <w:p w:rsidR="00EB496F" w:rsidRPr="008551EE" w:rsidRDefault="00EB496F" w:rsidP="00EB496F">
      <w:pPr>
        <w:pStyle w:val="Prrafodelista"/>
        <w:ind w:left="0" w:right="-1"/>
        <w:jc w:val="both"/>
        <w:rPr>
          <w:rFonts w:ascii="Arial" w:hAnsi="Arial" w:cs="Arial"/>
          <w:sz w:val="23"/>
          <w:szCs w:val="23"/>
        </w:rPr>
      </w:pPr>
    </w:p>
    <w:p w:rsidR="00EB496F"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Hostigar, agredir, amedrentar, acosar, intimidar o amenazar a compañeros de trabajo o personal subordinado.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Ocultar información y documentación gubernamental, con el fin de entorpecer las solicitudes de acceso a información pública.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Recibir, solicitar o aceptar cualquier tipo de compensación, dádiva, obsequio o regalo en la gestión y otorgamiento de trámites y servicios.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Realizar actividades particulares en horarios de trabajo que contravengan las medidas aplicables para el uso eficiente, transparente y eficaz de los recursos públicos.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Omitir excusarse de intervenir en cualquier forma en la atención, tramitación o resolución de asuntos en los que tenga interés personal, familiar, de negocios, o cualquier otro en el que tenga algún conflicto de interés.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lastRenderedPageBreak/>
        <w:t xml:space="preserve">Aceptar documentación que no reúna los requisitos fiscales para la comprobación de gastos de representación, viáticos, pasajes, alimentación, telefonía celular, entre otros.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Utilizar el parque vehicular terrestre, marítimo o aéreo, de carácter oficial o arrendado para este propósito, para uso particular, personal o familiar, fuera de la normativa establecida por la dependencia o entidad en que labore.</w:t>
      </w:r>
    </w:p>
    <w:p w:rsidR="00EB496F" w:rsidRPr="008551EE" w:rsidRDefault="00EB496F" w:rsidP="00EB496F">
      <w:pPr>
        <w:pStyle w:val="Prrafodelista"/>
        <w:ind w:left="0" w:right="-1"/>
        <w:jc w:val="both"/>
        <w:rPr>
          <w:rFonts w:ascii="Arial" w:hAnsi="Arial" w:cs="Arial"/>
          <w:sz w:val="23"/>
          <w:szCs w:val="23"/>
        </w:rPr>
      </w:pPr>
      <w:r w:rsidRPr="008551EE">
        <w:rPr>
          <w:rFonts w:ascii="Arial" w:hAnsi="Arial" w:cs="Arial"/>
          <w:sz w:val="23"/>
          <w:szCs w:val="23"/>
        </w:rPr>
        <w:t xml:space="preserve"> </w:t>
      </w: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Solicitar la baja, enajenación, transferencia o destrucción de bienes muebles, cuando éstos sigan siendo útiles.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 xml:space="preserve">Obstruir la presentación de denuncias sobre el uso indebido o de derroche de recursos económicos que impidan o propicien la rendición de cuentas.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Evitar conducirse con criterios de sencillez, austeridad y uso adecuado de los bienes y medios que disponga con motivo del ejercicio del cargo público.</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1"/>
        </w:numPr>
        <w:ind w:left="0" w:right="-1"/>
        <w:jc w:val="both"/>
        <w:rPr>
          <w:rFonts w:ascii="Arial" w:hAnsi="Arial" w:cs="Arial"/>
          <w:sz w:val="23"/>
          <w:szCs w:val="23"/>
        </w:rPr>
      </w:pPr>
      <w:r w:rsidRPr="008551EE">
        <w:rPr>
          <w:rFonts w:ascii="Arial" w:hAnsi="Arial" w:cs="Arial"/>
          <w:sz w:val="23"/>
          <w:szCs w:val="23"/>
        </w:rPr>
        <w:t>Conducirse de manera ostentosa, inadecuada y desproporcionada respecto a la remuneración y apoyos que se determinen presupuestalmente para su cargo público.</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DUODÉCIMA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 la Cooperación con la Integridad.</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ind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en el desempeño de su empleo, cargo, comisión o función, coopera con la dependencia o entidad en la que labora y con las instancias encargadas de velar por la observancia de los principios y valores intrínsecos a la función pública, en el fortalecimiento de la cultura ética y de servicio a la sociedad. </w:t>
      </w:r>
    </w:p>
    <w:p w:rsidR="00EB496F" w:rsidRPr="008551EE" w:rsidRDefault="00EB496F" w:rsidP="00EB496F">
      <w:pPr>
        <w:ind w:right="-1"/>
        <w:jc w:val="both"/>
        <w:rPr>
          <w:rFonts w:ascii="Arial" w:hAnsi="Arial" w:cs="Arial"/>
          <w:sz w:val="23"/>
          <w:szCs w:val="23"/>
        </w:rPr>
      </w:pPr>
      <w:r w:rsidRPr="008551EE">
        <w:rPr>
          <w:rFonts w:ascii="Arial" w:hAnsi="Arial" w:cs="Arial"/>
          <w:sz w:val="23"/>
          <w:szCs w:val="23"/>
        </w:rPr>
        <w:t xml:space="preserve">Son acciones que, de manera enunciativa y no limitativa, hacen posible propiciar un servicio público íntegro, las siguientes: </w:t>
      </w:r>
    </w:p>
    <w:p w:rsidR="00EB496F" w:rsidRPr="008551EE" w:rsidRDefault="00EB496F" w:rsidP="00EB496F">
      <w:pPr>
        <w:pStyle w:val="Prrafodelista"/>
        <w:numPr>
          <w:ilvl w:val="0"/>
          <w:numId w:val="12"/>
        </w:numPr>
        <w:ind w:left="0" w:right="-1"/>
        <w:jc w:val="both"/>
        <w:rPr>
          <w:rFonts w:ascii="Arial" w:hAnsi="Arial" w:cs="Arial"/>
          <w:sz w:val="23"/>
          <w:szCs w:val="23"/>
        </w:rPr>
      </w:pPr>
      <w:r w:rsidRPr="008551EE">
        <w:rPr>
          <w:rFonts w:ascii="Arial" w:hAnsi="Arial" w:cs="Arial"/>
          <w:sz w:val="23"/>
          <w:szCs w:val="23"/>
        </w:rPr>
        <w:t xml:space="preserve">Detectar áreas sensibles o vulnerables a la corrupción. </w:t>
      </w:r>
    </w:p>
    <w:p w:rsidR="00EB496F" w:rsidRPr="008551EE" w:rsidRDefault="00EB496F" w:rsidP="00EB496F">
      <w:pPr>
        <w:pStyle w:val="Prrafodelista"/>
        <w:ind w:left="0" w:right="-1"/>
        <w:jc w:val="both"/>
        <w:rPr>
          <w:rFonts w:ascii="Arial" w:hAnsi="Arial" w:cs="Arial"/>
          <w:sz w:val="23"/>
          <w:szCs w:val="23"/>
        </w:rPr>
      </w:pPr>
    </w:p>
    <w:p w:rsidR="00EB496F" w:rsidRDefault="00EB496F" w:rsidP="00EB496F">
      <w:pPr>
        <w:pStyle w:val="Prrafodelista"/>
        <w:numPr>
          <w:ilvl w:val="0"/>
          <w:numId w:val="12"/>
        </w:numPr>
        <w:ind w:left="0" w:right="-1"/>
        <w:jc w:val="both"/>
        <w:rPr>
          <w:rFonts w:ascii="Arial" w:hAnsi="Arial" w:cs="Arial"/>
          <w:sz w:val="23"/>
          <w:szCs w:val="23"/>
        </w:rPr>
      </w:pPr>
      <w:r w:rsidRPr="008551EE">
        <w:rPr>
          <w:rFonts w:ascii="Arial" w:hAnsi="Arial" w:cs="Arial"/>
          <w:sz w:val="23"/>
          <w:szCs w:val="23"/>
        </w:rPr>
        <w:t xml:space="preserve">Proponer, en su caso, adoptar cambios a las estructuras y procesos a fin de inhibir ineficiencias, corrupción y conductas antiéticas.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2"/>
        </w:numPr>
        <w:ind w:left="0" w:right="-1"/>
        <w:jc w:val="both"/>
        <w:rPr>
          <w:rFonts w:ascii="Arial" w:hAnsi="Arial" w:cs="Arial"/>
          <w:sz w:val="23"/>
          <w:szCs w:val="23"/>
        </w:rPr>
      </w:pPr>
      <w:r w:rsidRPr="008551EE">
        <w:rPr>
          <w:rFonts w:ascii="Arial" w:hAnsi="Arial" w:cs="Arial"/>
          <w:sz w:val="23"/>
          <w:szCs w:val="23"/>
        </w:rPr>
        <w:t>Recomendar, diseñar y establecer mejores prácticas a favor del servicio público.</w:t>
      </w:r>
    </w:p>
    <w:p w:rsidR="00EB496F" w:rsidRPr="008551EE" w:rsidRDefault="00EB496F" w:rsidP="00EB496F">
      <w:pPr>
        <w:pStyle w:val="Prrafodelista"/>
        <w:spacing w:after="0"/>
        <w:ind w:left="0" w:right="-1"/>
        <w:jc w:val="center"/>
        <w:rPr>
          <w:rFonts w:ascii="Arial" w:hAnsi="Arial" w:cs="Arial"/>
          <w:sz w:val="23"/>
          <w:szCs w:val="23"/>
        </w:rPr>
      </w:pP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SECCIÓN DECIMOTERCERA</w:t>
      </w:r>
    </w:p>
    <w:p w:rsidR="00EB496F" w:rsidRPr="008551EE" w:rsidRDefault="00EB496F" w:rsidP="00EB496F">
      <w:pPr>
        <w:pStyle w:val="Prrafodelista"/>
        <w:spacing w:after="0"/>
        <w:ind w:left="0" w:right="-1"/>
        <w:jc w:val="center"/>
        <w:rPr>
          <w:rFonts w:ascii="Arial" w:hAnsi="Arial" w:cs="Arial"/>
          <w:b/>
          <w:sz w:val="23"/>
          <w:szCs w:val="23"/>
        </w:rPr>
      </w:pPr>
      <w:r w:rsidRPr="008551EE">
        <w:rPr>
          <w:rFonts w:ascii="Arial" w:hAnsi="Arial" w:cs="Arial"/>
          <w:b/>
          <w:sz w:val="23"/>
          <w:szCs w:val="23"/>
        </w:rPr>
        <w:t>Del Comportamiento Digno.</w:t>
      </w:r>
    </w:p>
    <w:p w:rsidR="00EB496F" w:rsidRPr="008551EE" w:rsidRDefault="00EB496F" w:rsidP="00EB496F">
      <w:pPr>
        <w:pStyle w:val="Prrafodelista"/>
        <w:spacing w:after="0"/>
        <w:ind w:left="0" w:right="-1"/>
        <w:jc w:val="center"/>
        <w:rPr>
          <w:rFonts w:ascii="Arial" w:hAnsi="Arial" w:cs="Arial"/>
          <w:b/>
          <w:sz w:val="23"/>
          <w:szCs w:val="23"/>
        </w:rPr>
      </w:pPr>
    </w:p>
    <w:p w:rsidR="00EB496F" w:rsidRPr="008551EE" w:rsidRDefault="00C93949" w:rsidP="00EB496F">
      <w:pPr>
        <w:pStyle w:val="Prrafodelista"/>
        <w:ind w:left="0" w:right="-1"/>
        <w:jc w:val="both"/>
        <w:rPr>
          <w:rFonts w:ascii="Arial" w:hAnsi="Arial" w:cs="Arial"/>
          <w:sz w:val="23"/>
          <w:szCs w:val="23"/>
        </w:rPr>
      </w:pPr>
      <w:r>
        <w:rPr>
          <w:rFonts w:ascii="Arial" w:hAnsi="Arial" w:cs="Arial"/>
          <w:b/>
          <w:sz w:val="23"/>
          <w:szCs w:val="23"/>
        </w:rPr>
        <w:t>Artículo ---</w:t>
      </w:r>
      <w:r w:rsidR="00EB496F" w:rsidRPr="008551EE">
        <w:rPr>
          <w:rFonts w:ascii="Arial" w:hAnsi="Arial" w:cs="Arial"/>
          <w:b/>
          <w:sz w:val="23"/>
          <w:szCs w:val="23"/>
        </w:rPr>
        <w:t xml:space="preserve">. </w:t>
      </w:r>
      <w:r w:rsidR="00EB496F" w:rsidRPr="008551EE">
        <w:rPr>
          <w:rFonts w:ascii="Arial" w:hAnsi="Arial" w:cs="Arial"/>
          <w:sz w:val="23"/>
          <w:szCs w:val="23"/>
        </w:rPr>
        <w:t xml:space="preserve">El servidor público en el desempeño de su empleo, cargo, comisión o función, se conduce en forma digna sin proferir expresiones, adoptar comportamientos, usar lenguaje o realizar acciones de hostigamiento o acoso sexual, manteniendo para ello una actitud de respeto hacia las personas con las que tiene o guarda relación en la función pública.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ind w:left="0" w:right="-1"/>
        <w:jc w:val="both"/>
        <w:rPr>
          <w:rFonts w:ascii="Arial" w:hAnsi="Arial" w:cs="Arial"/>
          <w:sz w:val="23"/>
          <w:szCs w:val="23"/>
        </w:rPr>
      </w:pPr>
      <w:r w:rsidRPr="008551EE">
        <w:rPr>
          <w:rFonts w:ascii="Arial" w:hAnsi="Arial" w:cs="Arial"/>
          <w:sz w:val="23"/>
          <w:szCs w:val="23"/>
        </w:rPr>
        <w:lastRenderedPageBreak/>
        <w:t xml:space="preserve">Vulneran esta regla, de manera enunciativa y no limitativa, las conductas siguientes: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Realizar señales sexualmente sugerentes con las manos o a través de los movimientos del cuerpo.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Tener contacto físico sugestivo o de naturaleza sexual, como tocamientos, abrazos, besos, manoseo, jalones.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Hacer regalos, dar preferencias indebidas o notoriamente diferentes o manifestar abiertamente o de manera indirecta el interés sexual por una persona.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Llevar a cabo conductas dominantes, agresivas, intimidatorias u hostiles hacia una persona para que se someta a sus deseos o intereses sexuales, o al de alguna otra u otras personas.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Espiar a una persona mientras ésta se cambia de ropa o está en el sanitario.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Condicionar la obtención de un empleo, su permanencia en él o las condiciones del mismo a cambio de aceptar conductas de naturaleza sexual.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Obligar a la realización de actividades que no competen a sus labores u otras medidas disciplinarias en represalia por rechazar proposiciones de carácter sexual.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Condicionar la prestación de un trámite o servicio público o evaluación escolar a cambio de que la persona usuaria, estudiante o solicitante acceda a sostener conductas sexuales de cualquier naturaleza.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Expresar comentarios, burlas, piropos o bromas hacia otra persona referentes a la apariencia o a la anatomía con connotación sexual, bien sea presenciales o a través de algún medio de comunicación.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Realizar comentarios, burlas o bromas sugerentes respecto de su vida sexual o de otra persona, bien sea presenciales o a través de algún medio de comunicación.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Expresar insinuaciones, invitaciones, favores o propuestas a citas o encuentros de carácter sexual.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Emitir expresiones o utilizar lenguaje que denigre a las personas o pretenda colocarlas como objeto sexual.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Preguntar a una persona sobre historias, fantasías o preferencias sexuales o sobre su vida sexual. </w:t>
      </w:r>
    </w:p>
    <w:p w:rsidR="00EB496F" w:rsidRPr="008551EE" w:rsidRDefault="00EB496F" w:rsidP="00EB496F">
      <w:pPr>
        <w:pStyle w:val="Prrafodelista"/>
        <w:ind w:left="0" w:right="-1"/>
        <w:jc w:val="both"/>
        <w:rPr>
          <w:rFonts w:ascii="Arial" w:hAnsi="Arial" w:cs="Arial"/>
          <w:sz w:val="23"/>
          <w:szCs w:val="23"/>
        </w:rPr>
      </w:pPr>
    </w:p>
    <w:p w:rsidR="00EB496F"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lastRenderedPageBreak/>
        <w:t xml:space="preserve">Exhibir o enviar a través de algún medio de comunicación carteles, calendarios, mensajes, fotos, afiches, ilustraciones u objetos con imágenes o estructuras de naturaleza sexual, no deseadas ni solicitadas por la persona receptora. </w:t>
      </w:r>
    </w:p>
    <w:p w:rsidR="00EB496F" w:rsidRPr="00306B41" w:rsidRDefault="00EB496F" w:rsidP="00EB496F">
      <w:pPr>
        <w:pStyle w:val="Prrafodelista"/>
        <w:rPr>
          <w:rFonts w:ascii="Arial" w:hAnsi="Arial" w:cs="Arial"/>
          <w:sz w:val="23"/>
          <w:szCs w:val="23"/>
        </w:rPr>
      </w:pPr>
    </w:p>
    <w:p w:rsidR="00EB496F" w:rsidRPr="00306B41" w:rsidRDefault="00EB496F" w:rsidP="00EB496F">
      <w:pPr>
        <w:pStyle w:val="Prrafodelista"/>
        <w:ind w:left="0" w:right="-1"/>
        <w:jc w:val="both"/>
        <w:rPr>
          <w:rFonts w:ascii="Arial" w:hAnsi="Arial" w:cs="Arial"/>
          <w:sz w:val="23"/>
          <w:szCs w:val="23"/>
        </w:rPr>
      </w:pPr>
      <w:r w:rsidRPr="00306B41">
        <w:rPr>
          <w:rFonts w:ascii="Arial" w:hAnsi="Arial" w:cs="Arial"/>
          <w:sz w:val="23"/>
          <w:szCs w:val="23"/>
        </w:rPr>
        <w:t xml:space="preserve">ñ)  Difundir rumores o cualquier tipo de información sobre la vida sexual de una persona. </w:t>
      </w:r>
    </w:p>
    <w:p w:rsidR="00EB496F" w:rsidRPr="008551EE" w:rsidRDefault="00EB496F" w:rsidP="00EB496F">
      <w:pPr>
        <w:pStyle w:val="Prrafodelista"/>
        <w:ind w:left="0" w:right="-1"/>
        <w:jc w:val="both"/>
        <w:rPr>
          <w:rFonts w:ascii="Arial" w:hAnsi="Arial" w:cs="Arial"/>
          <w:sz w:val="23"/>
          <w:szCs w:val="23"/>
        </w:rPr>
      </w:pPr>
    </w:p>
    <w:p w:rsidR="00EB496F" w:rsidRPr="008551EE"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 xml:space="preserve">Expresar insultos o humillaciones de naturaleza sexual. </w:t>
      </w:r>
    </w:p>
    <w:p w:rsidR="00EB496F" w:rsidRPr="008551EE" w:rsidRDefault="00EB496F" w:rsidP="00EB496F">
      <w:pPr>
        <w:pStyle w:val="Prrafodelista"/>
        <w:ind w:left="0" w:right="-1"/>
        <w:jc w:val="both"/>
        <w:rPr>
          <w:rFonts w:ascii="Arial" w:hAnsi="Arial" w:cs="Arial"/>
          <w:sz w:val="23"/>
          <w:szCs w:val="23"/>
        </w:rPr>
      </w:pPr>
    </w:p>
    <w:p w:rsidR="0007339F" w:rsidRDefault="00EB496F" w:rsidP="00EB496F">
      <w:pPr>
        <w:pStyle w:val="Prrafodelista"/>
        <w:numPr>
          <w:ilvl w:val="0"/>
          <w:numId w:val="13"/>
        </w:numPr>
        <w:ind w:left="0" w:right="-1"/>
        <w:jc w:val="both"/>
        <w:rPr>
          <w:rFonts w:ascii="Arial" w:hAnsi="Arial" w:cs="Arial"/>
          <w:sz w:val="23"/>
          <w:szCs w:val="23"/>
        </w:rPr>
      </w:pPr>
      <w:r w:rsidRPr="008551EE">
        <w:rPr>
          <w:rFonts w:ascii="Arial" w:hAnsi="Arial" w:cs="Arial"/>
          <w:sz w:val="23"/>
          <w:szCs w:val="23"/>
        </w:rPr>
        <w:t>Mostrar deliberadamente partes íntimas del cuerpo a una o varias personas.</w:t>
      </w:r>
    </w:p>
    <w:p w:rsidR="00EB496F" w:rsidRPr="00EB496F" w:rsidRDefault="00EB496F" w:rsidP="00EB496F">
      <w:pPr>
        <w:pStyle w:val="Prrafodelista"/>
        <w:rPr>
          <w:rFonts w:ascii="Arial" w:hAnsi="Arial" w:cs="Arial"/>
          <w:sz w:val="23"/>
          <w:szCs w:val="23"/>
        </w:rPr>
      </w:pPr>
    </w:p>
    <w:p w:rsidR="00EB496F" w:rsidRDefault="00EB496F" w:rsidP="00EB496F">
      <w:pPr>
        <w:ind w:right="-1"/>
        <w:jc w:val="both"/>
        <w:rPr>
          <w:rFonts w:ascii="Arial" w:hAnsi="Arial" w:cs="Arial"/>
          <w:sz w:val="23"/>
          <w:szCs w:val="23"/>
        </w:rPr>
      </w:pPr>
    </w:p>
    <w:p w:rsidR="00EB496F" w:rsidRPr="00C93949" w:rsidRDefault="00C93949" w:rsidP="00C93949">
      <w:pPr>
        <w:ind w:right="-1"/>
        <w:jc w:val="center"/>
        <w:rPr>
          <w:rFonts w:ascii="Arial" w:hAnsi="Arial" w:cs="Arial"/>
          <w:b/>
          <w:sz w:val="24"/>
          <w:szCs w:val="24"/>
        </w:rPr>
      </w:pPr>
      <w:r w:rsidRPr="00C93949">
        <w:rPr>
          <w:rFonts w:ascii="Arial" w:hAnsi="Arial" w:cs="Arial"/>
          <w:b/>
          <w:sz w:val="24"/>
          <w:szCs w:val="24"/>
        </w:rPr>
        <w:t>SE PROPONE ADICIONAR EL SIGUIENTE TRANSITORIO</w:t>
      </w:r>
    </w:p>
    <w:p w:rsidR="00EB496F" w:rsidRPr="006208F9" w:rsidRDefault="00EB496F" w:rsidP="00EB496F">
      <w:pPr>
        <w:pStyle w:val="Prrafodelista"/>
        <w:spacing w:after="0"/>
        <w:ind w:left="0" w:right="-1"/>
        <w:jc w:val="both"/>
        <w:rPr>
          <w:rFonts w:ascii="Arial" w:hAnsi="Arial" w:cs="Arial"/>
          <w:i/>
          <w:sz w:val="23"/>
          <w:szCs w:val="23"/>
        </w:rPr>
      </w:pPr>
    </w:p>
    <w:p w:rsidR="00EB496F" w:rsidRPr="008551EE" w:rsidRDefault="00EB496F" w:rsidP="00EB496F">
      <w:pPr>
        <w:pStyle w:val="Prrafodelista"/>
        <w:spacing w:after="0"/>
        <w:ind w:left="0" w:right="-1"/>
        <w:jc w:val="both"/>
        <w:rPr>
          <w:rFonts w:ascii="Arial" w:hAnsi="Arial" w:cs="Arial"/>
          <w:sz w:val="23"/>
          <w:szCs w:val="23"/>
        </w:rPr>
      </w:pPr>
      <w:r>
        <w:rPr>
          <w:rFonts w:ascii="Arial" w:hAnsi="Arial" w:cs="Arial"/>
          <w:b/>
          <w:sz w:val="23"/>
          <w:szCs w:val="23"/>
        </w:rPr>
        <w:t>PRIMERO</w:t>
      </w:r>
      <w:r w:rsidRPr="008551EE">
        <w:rPr>
          <w:rFonts w:ascii="Arial" w:hAnsi="Arial" w:cs="Arial"/>
          <w:b/>
          <w:sz w:val="23"/>
          <w:szCs w:val="23"/>
        </w:rPr>
        <w:t xml:space="preserve">. </w:t>
      </w:r>
      <w:r w:rsidRPr="008551EE">
        <w:rPr>
          <w:rFonts w:ascii="Arial" w:hAnsi="Arial" w:cs="Arial"/>
          <w:sz w:val="23"/>
          <w:szCs w:val="23"/>
        </w:rPr>
        <w:t xml:space="preserve">El Titular de la Administración Pública Municipal, dispondrá de un plazo </w:t>
      </w:r>
      <w:r w:rsidRPr="00006123">
        <w:rPr>
          <w:rFonts w:ascii="Arial" w:hAnsi="Arial" w:cs="Arial"/>
          <w:sz w:val="23"/>
          <w:szCs w:val="23"/>
          <w:highlight w:val="yellow"/>
        </w:rPr>
        <w:t xml:space="preserve">de </w:t>
      </w:r>
      <w:r>
        <w:rPr>
          <w:rFonts w:ascii="Arial" w:hAnsi="Arial" w:cs="Arial"/>
          <w:sz w:val="23"/>
          <w:szCs w:val="23"/>
        </w:rPr>
        <w:t>120</w:t>
      </w:r>
      <w:r w:rsidRPr="008551EE">
        <w:rPr>
          <w:rFonts w:ascii="Arial" w:hAnsi="Arial" w:cs="Arial"/>
          <w:sz w:val="23"/>
          <w:szCs w:val="23"/>
        </w:rPr>
        <w:t xml:space="preserve"> día</w:t>
      </w:r>
      <w:r>
        <w:rPr>
          <w:rFonts w:ascii="Arial" w:hAnsi="Arial" w:cs="Arial"/>
          <w:sz w:val="23"/>
          <w:szCs w:val="23"/>
        </w:rPr>
        <w:t>s hábiles para conformar el Comité de Ética, Conducta y Prevención de Conflictos de Interés, así como las gestiones necesarias para la emisión de la reglamentación de la integración y funcionamiento del Comité.</w:t>
      </w:r>
    </w:p>
    <w:p w:rsidR="00EB496F" w:rsidRPr="008551EE" w:rsidRDefault="00EB496F" w:rsidP="00EB496F">
      <w:pPr>
        <w:pStyle w:val="Prrafodelista"/>
        <w:spacing w:after="0"/>
        <w:ind w:left="0" w:right="-1"/>
        <w:jc w:val="both"/>
        <w:rPr>
          <w:rFonts w:ascii="Arial" w:hAnsi="Arial" w:cs="Arial"/>
          <w:sz w:val="23"/>
          <w:szCs w:val="23"/>
        </w:rPr>
      </w:pPr>
    </w:p>
    <w:p w:rsidR="00C93949" w:rsidRDefault="00EB496F" w:rsidP="00C93949">
      <w:pPr>
        <w:pStyle w:val="Prrafodelista"/>
        <w:spacing w:after="0"/>
        <w:ind w:left="0" w:right="-1"/>
        <w:jc w:val="both"/>
        <w:rPr>
          <w:rFonts w:ascii="Arial" w:hAnsi="Arial" w:cs="Arial"/>
          <w:sz w:val="23"/>
          <w:szCs w:val="23"/>
        </w:rPr>
      </w:pPr>
      <w:r>
        <w:rPr>
          <w:rFonts w:ascii="Arial" w:hAnsi="Arial" w:cs="Arial"/>
          <w:b/>
          <w:sz w:val="23"/>
          <w:szCs w:val="23"/>
        </w:rPr>
        <w:t>SEGUNDO</w:t>
      </w:r>
      <w:r w:rsidRPr="008551EE">
        <w:rPr>
          <w:rFonts w:ascii="Arial" w:hAnsi="Arial" w:cs="Arial"/>
          <w:b/>
          <w:sz w:val="23"/>
          <w:szCs w:val="23"/>
        </w:rPr>
        <w:t xml:space="preserve">. </w:t>
      </w:r>
      <w:r w:rsidRPr="008551EE">
        <w:rPr>
          <w:rFonts w:ascii="Arial" w:hAnsi="Arial" w:cs="Arial"/>
          <w:sz w:val="23"/>
          <w:szCs w:val="23"/>
        </w:rPr>
        <w:t>Se dejan sin efecto todas las disposiciones normativas de igual o menor jerarquía que se opongan a lo dispuesto por este Código.</w:t>
      </w:r>
    </w:p>
    <w:p w:rsidR="00C93949" w:rsidRDefault="00C93949" w:rsidP="00C93949">
      <w:pPr>
        <w:pStyle w:val="Prrafodelista"/>
        <w:spacing w:after="0"/>
        <w:ind w:left="0" w:right="-1"/>
        <w:jc w:val="both"/>
        <w:rPr>
          <w:rFonts w:ascii="Arial" w:hAnsi="Arial" w:cs="Arial"/>
          <w:sz w:val="23"/>
          <w:szCs w:val="23"/>
        </w:rPr>
      </w:pPr>
    </w:p>
    <w:p w:rsidR="00C93949" w:rsidRDefault="00C93949" w:rsidP="00C93949">
      <w:pPr>
        <w:pStyle w:val="Prrafodelista"/>
        <w:spacing w:after="0"/>
        <w:ind w:left="0" w:right="-1"/>
        <w:jc w:val="both"/>
        <w:rPr>
          <w:rFonts w:ascii="Arial" w:hAnsi="Arial" w:cs="Arial"/>
          <w:sz w:val="23"/>
          <w:szCs w:val="23"/>
        </w:rPr>
      </w:pPr>
    </w:p>
    <w:p w:rsidR="00C93949" w:rsidRPr="00C93949" w:rsidRDefault="00C93949" w:rsidP="00C93949">
      <w:pPr>
        <w:pStyle w:val="Prrafodelista"/>
        <w:spacing w:after="0"/>
        <w:ind w:left="0" w:right="-1"/>
        <w:jc w:val="both"/>
        <w:rPr>
          <w:rFonts w:ascii="Arial" w:hAnsi="Arial" w:cs="Arial"/>
          <w:sz w:val="23"/>
          <w:szCs w:val="23"/>
        </w:rPr>
      </w:pPr>
    </w:p>
    <w:sectPr w:rsidR="00C93949" w:rsidRPr="00C939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F8C"/>
    <w:multiLevelType w:val="hybridMultilevel"/>
    <w:tmpl w:val="8C8070F8"/>
    <w:lvl w:ilvl="0" w:tplc="6FCECD94">
      <w:start w:val="1"/>
      <w:numFmt w:val="lowerLetter"/>
      <w:lvlText w:val="%1)"/>
      <w:lvlJc w:val="left"/>
      <w:pPr>
        <w:ind w:left="11" w:hanging="360"/>
      </w:pPr>
      <w:rPr>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
    <w:nsid w:val="15F74C38"/>
    <w:multiLevelType w:val="hybridMultilevel"/>
    <w:tmpl w:val="D2F82EDA"/>
    <w:lvl w:ilvl="0" w:tplc="AE206D56">
      <w:start w:val="1"/>
      <w:numFmt w:val="lowerLetter"/>
      <w:lvlText w:val="%1)"/>
      <w:lvlJc w:val="left"/>
      <w:pPr>
        <w:ind w:left="-349" w:hanging="36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nsid w:val="16851DAF"/>
    <w:multiLevelType w:val="hybridMultilevel"/>
    <w:tmpl w:val="E2F6888E"/>
    <w:lvl w:ilvl="0" w:tplc="4E50CCAE">
      <w:start w:val="1"/>
      <w:numFmt w:val="lowerLetter"/>
      <w:lvlText w:val="%1)"/>
      <w:lvlJc w:val="left"/>
      <w:pPr>
        <w:ind w:left="11" w:hanging="360"/>
      </w:pPr>
      <w:rPr>
        <w:b/>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3">
    <w:nsid w:val="255A3312"/>
    <w:multiLevelType w:val="hybridMultilevel"/>
    <w:tmpl w:val="57A85AF2"/>
    <w:lvl w:ilvl="0" w:tplc="5B0C4980">
      <w:start w:val="1"/>
      <w:numFmt w:val="lowerLetter"/>
      <w:lvlText w:val="%1)"/>
      <w:lvlJc w:val="left"/>
      <w:pPr>
        <w:ind w:left="720" w:hanging="360"/>
      </w:pPr>
      <w:rPr>
        <w:rFonts w:ascii="Arial Narrow" w:hAnsi="Arial Narrow"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BE08DC"/>
    <w:multiLevelType w:val="hybridMultilevel"/>
    <w:tmpl w:val="A80C75A2"/>
    <w:lvl w:ilvl="0" w:tplc="4CE2072A">
      <w:start w:val="1"/>
      <w:numFmt w:val="lowerLetter"/>
      <w:lvlText w:val="%1)"/>
      <w:lvlJc w:val="left"/>
      <w:pPr>
        <w:ind w:left="11" w:hanging="360"/>
      </w:pPr>
      <w:rPr>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nsid w:val="3C5D0113"/>
    <w:multiLevelType w:val="hybridMultilevel"/>
    <w:tmpl w:val="B464093A"/>
    <w:lvl w:ilvl="0" w:tplc="4DC4C488">
      <w:start w:val="1"/>
      <w:numFmt w:val="lowerLetter"/>
      <w:lvlText w:val="%1)"/>
      <w:lvlJc w:val="left"/>
      <w:pPr>
        <w:ind w:left="720" w:hanging="360"/>
      </w:pPr>
      <w:rPr>
        <w:rFonts w:ascii="Arial Narrow" w:hAnsi="Arial Narrow"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32671E"/>
    <w:multiLevelType w:val="hybridMultilevel"/>
    <w:tmpl w:val="86A6F6AE"/>
    <w:lvl w:ilvl="0" w:tplc="1C625A88">
      <w:start w:val="1"/>
      <w:numFmt w:val="lowerLetter"/>
      <w:lvlText w:val="%1)"/>
      <w:lvlJc w:val="left"/>
      <w:pPr>
        <w:ind w:left="11" w:hanging="360"/>
      </w:pPr>
      <w:rPr>
        <w:rFonts w:ascii="Arial Narrow" w:hAnsi="Arial Narrow" w:hint="default"/>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7">
    <w:nsid w:val="4CCA1F6F"/>
    <w:multiLevelType w:val="hybridMultilevel"/>
    <w:tmpl w:val="3FF8839A"/>
    <w:lvl w:ilvl="0" w:tplc="482C346C">
      <w:start w:val="1"/>
      <w:numFmt w:val="lowerLetter"/>
      <w:lvlText w:val="%1)"/>
      <w:lvlJc w:val="left"/>
      <w:pPr>
        <w:ind w:left="14" w:hanging="360"/>
      </w:pPr>
      <w:rPr>
        <w:b/>
      </w:rPr>
    </w:lvl>
    <w:lvl w:ilvl="1" w:tplc="080A0019" w:tentative="1">
      <w:start w:val="1"/>
      <w:numFmt w:val="lowerLetter"/>
      <w:lvlText w:val="%2."/>
      <w:lvlJc w:val="left"/>
      <w:pPr>
        <w:ind w:left="734" w:hanging="360"/>
      </w:pPr>
    </w:lvl>
    <w:lvl w:ilvl="2" w:tplc="080A001B" w:tentative="1">
      <w:start w:val="1"/>
      <w:numFmt w:val="lowerRoman"/>
      <w:lvlText w:val="%3."/>
      <w:lvlJc w:val="right"/>
      <w:pPr>
        <w:ind w:left="1454" w:hanging="180"/>
      </w:pPr>
    </w:lvl>
    <w:lvl w:ilvl="3" w:tplc="080A000F" w:tentative="1">
      <w:start w:val="1"/>
      <w:numFmt w:val="decimal"/>
      <w:lvlText w:val="%4."/>
      <w:lvlJc w:val="left"/>
      <w:pPr>
        <w:ind w:left="2174" w:hanging="360"/>
      </w:pPr>
    </w:lvl>
    <w:lvl w:ilvl="4" w:tplc="080A0019" w:tentative="1">
      <w:start w:val="1"/>
      <w:numFmt w:val="lowerLetter"/>
      <w:lvlText w:val="%5."/>
      <w:lvlJc w:val="left"/>
      <w:pPr>
        <w:ind w:left="2894" w:hanging="360"/>
      </w:pPr>
    </w:lvl>
    <w:lvl w:ilvl="5" w:tplc="080A001B" w:tentative="1">
      <w:start w:val="1"/>
      <w:numFmt w:val="lowerRoman"/>
      <w:lvlText w:val="%6."/>
      <w:lvlJc w:val="right"/>
      <w:pPr>
        <w:ind w:left="3614" w:hanging="180"/>
      </w:pPr>
    </w:lvl>
    <w:lvl w:ilvl="6" w:tplc="080A000F" w:tentative="1">
      <w:start w:val="1"/>
      <w:numFmt w:val="decimal"/>
      <w:lvlText w:val="%7."/>
      <w:lvlJc w:val="left"/>
      <w:pPr>
        <w:ind w:left="4334" w:hanging="360"/>
      </w:pPr>
    </w:lvl>
    <w:lvl w:ilvl="7" w:tplc="080A0019" w:tentative="1">
      <w:start w:val="1"/>
      <w:numFmt w:val="lowerLetter"/>
      <w:lvlText w:val="%8."/>
      <w:lvlJc w:val="left"/>
      <w:pPr>
        <w:ind w:left="5054" w:hanging="360"/>
      </w:pPr>
    </w:lvl>
    <w:lvl w:ilvl="8" w:tplc="080A001B" w:tentative="1">
      <w:start w:val="1"/>
      <w:numFmt w:val="lowerRoman"/>
      <w:lvlText w:val="%9."/>
      <w:lvlJc w:val="right"/>
      <w:pPr>
        <w:ind w:left="5774" w:hanging="180"/>
      </w:pPr>
    </w:lvl>
  </w:abstractNum>
  <w:abstractNum w:abstractNumId="8">
    <w:nsid w:val="6BA27E7A"/>
    <w:multiLevelType w:val="hybridMultilevel"/>
    <w:tmpl w:val="4CA60B2E"/>
    <w:lvl w:ilvl="0" w:tplc="52C813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39C6672"/>
    <w:multiLevelType w:val="hybridMultilevel"/>
    <w:tmpl w:val="2C38E158"/>
    <w:lvl w:ilvl="0" w:tplc="7234BEA6">
      <w:start w:val="1"/>
      <w:numFmt w:val="lowerLetter"/>
      <w:lvlText w:val="%1)"/>
      <w:lvlJc w:val="left"/>
      <w:pPr>
        <w:ind w:left="371" w:hanging="360"/>
      </w:pPr>
      <w:rPr>
        <w:sz w:val="24"/>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10">
    <w:nsid w:val="73B35EEE"/>
    <w:multiLevelType w:val="hybridMultilevel"/>
    <w:tmpl w:val="E14E1F30"/>
    <w:lvl w:ilvl="0" w:tplc="BCE2A7E6">
      <w:start w:val="1"/>
      <w:numFmt w:val="lowerLetter"/>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B7A54EA"/>
    <w:multiLevelType w:val="hybridMultilevel"/>
    <w:tmpl w:val="2D5A55AA"/>
    <w:lvl w:ilvl="0" w:tplc="D25EE14E">
      <w:start w:val="1"/>
      <w:numFmt w:val="lowerLetter"/>
      <w:lvlText w:val="%1)"/>
      <w:lvlJc w:val="left"/>
      <w:pPr>
        <w:ind w:left="11" w:hanging="360"/>
      </w:pPr>
      <w:rPr>
        <w:b/>
        <w:sz w:val="24"/>
        <w:szCs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2">
    <w:nsid w:val="7E8E6C99"/>
    <w:multiLevelType w:val="hybridMultilevel"/>
    <w:tmpl w:val="95BCC8B8"/>
    <w:lvl w:ilvl="0" w:tplc="C72A390C">
      <w:start w:val="1"/>
      <w:numFmt w:val="lowerLetter"/>
      <w:lvlText w:val="%1)"/>
      <w:lvlJc w:val="left"/>
      <w:pPr>
        <w:ind w:left="11" w:hanging="360"/>
      </w:pPr>
      <w:rPr>
        <w:b/>
        <w:sz w:val="24"/>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num w:numId="1">
    <w:abstractNumId w:val="7"/>
  </w:num>
  <w:num w:numId="2">
    <w:abstractNumId w:val="1"/>
  </w:num>
  <w:num w:numId="3">
    <w:abstractNumId w:val="9"/>
  </w:num>
  <w:num w:numId="4">
    <w:abstractNumId w:val="2"/>
  </w:num>
  <w:num w:numId="5">
    <w:abstractNumId w:val="6"/>
  </w:num>
  <w:num w:numId="6">
    <w:abstractNumId w:val="10"/>
  </w:num>
  <w:num w:numId="7">
    <w:abstractNumId w:val="8"/>
  </w:num>
  <w:num w:numId="8">
    <w:abstractNumId w:val="12"/>
  </w:num>
  <w:num w:numId="9">
    <w:abstractNumId w:val="11"/>
  </w:num>
  <w:num w:numId="10">
    <w:abstractNumId w:val="5"/>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6F"/>
    <w:rsid w:val="0007339F"/>
    <w:rsid w:val="007230B3"/>
    <w:rsid w:val="00C93949"/>
    <w:rsid w:val="00EB49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9FDAA-B642-4E65-A492-46F191F7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5634</Words>
  <Characters>30992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Noe Saul Ramos Garcia</cp:lastModifiedBy>
  <cp:revision>2</cp:revision>
  <dcterms:created xsi:type="dcterms:W3CDTF">2019-08-16T20:02:00Z</dcterms:created>
  <dcterms:modified xsi:type="dcterms:W3CDTF">2019-08-16T20:02:00Z</dcterms:modified>
</cp:coreProperties>
</file>