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F54DA5" w:rsidRPr="00AD3FC4" w:rsidTr="006B4966">
        <w:tc>
          <w:tcPr>
            <w:tcW w:w="10207" w:type="dxa"/>
            <w:gridSpan w:val="2"/>
          </w:tcPr>
          <w:p w:rsidR="00F54DA5" w:rsidRPr="00467405" w:rsidRDefault="00F54DA5" w:rsidP="00467405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b/>
                <w:lang w:eastAsia="es-MX"/>
              </w:rPr>
              <w:t>REGLAMENTO DE MOVILIDAD, TRÁNSITO Y TRANSPORTE PARA EL MUNICIPIO DE ZAPOTLÁN EL GRANDE, JALISCO.</w:t>
            </w:r>
          </w:p>
        </w:tc>
      </w:tr>
      <w:tr w:rsidR="00210CE2" w:rsidRPr="00AD3FC4" w:rsidTr="00A404B6">
        <w:tc>
          <w:tcPr>
            <w:tcW w:w="5104" w:type="dxa"/>
          </w:tcPr>
          <w:p w:rsidR="00A10952" w:rsidRPr="00467405" w:rsidRDefault="00A10952" w:rsidP="00467405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b/>
                <w:lang w:eastAsia="es-MX"/>
              </w:rPr>
              <w:t>CAPÍTULO II</w:t>
            </w:r>
          </w:p>
          <w:p w:rsidR="00210CE2" w:rsidRPr="00467405" w:rsidRDefault="00A10952" w:rsidP="00467405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b/>
                <w:lang w:eastAsia="es-MX"/>
              </w:rPr>
              <w:t>DE LAS AUTORIDADES MUNICIPALES</w:t>
            </w:r>
          </w:p>
        </w:tc>
        <w:tc>
          <w:tcPr>
            <w:tcW w:w="5103" w:type="dxa"/>
          </w:tcPr>
          <w:p w:rsidR="00A10952" w:rsidRPr="00467405" w:rsidRDefault="00A10952" w:rsidP="00467405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b/>
                <w:lang w:eastAsia="es-MX"/>
              </w:rPr>
              <w:t>CAPÍTULO II</w:t>
            </w:r>
          </w:p>
          <w:p w:rsidR="00210CE2" w:rsidRPr="00467405" w:rsidRDefault="00A10952" w:rsidP="00467405">
            <w:pPr>
              <w:spacing w:after="0"/>
              <w:jc w:val="center"/>
              <w:rPr>
                <w:rFonts w:ascii="Lucida Sans Unicode" w:hAnsi="Lucida Sans Unicode" w:cs="Lucida Sans Unicode"/>
              </w:rPr>
            </w:pPr>
            <w:r w:rsidRPr="00467405">
              <w:rPr>
                <w:rFonts w:ascii="Lucida Sans Unicode" w:eastAsia="Times New Roman" w:hAnsi="Lucida Sans Unicode" w:cs="Lucida Sans Unicode"/>
                <w:b/>
                <w:lang w:eastAsia="es-MX"/>
              </w:rPr>
              <w:t>DE LAS AUTORIDADES MUNICIPALES</w:t>
            </w:r>
          </w:p>
        </w:tc>
      </w:tr>
      <w:tr w:rsidR="00210CE2" w:rsidRPr="00AD3FC4" w:rsidTr="00A404B6">
        <w:tc>
          <w:tcPr>
            <w:tcW w:w="5104" w:type="dxa"/>
          </w:tcPr>
          <w:p w:rsidR="00210CE2" w:rsidRPr="00467405" w:rsidRDefault="00210CE2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Artículo 4.- </w:t>
            </w: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Las autoridades competentes para la aplicación y vigilancia del presente reglamento en </w:t>
            </w:r>
            <w:r w:rsidR="00A404B6"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el ámbito de sus </w:t>
            </w: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>correspondientes responsabilidades son: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hanging="720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El Presidente Municipal; 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hanging="720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La Dirección de Tránsito y Movilidad Municipal; 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hanging="720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Los Agentes de Tránsito Municipal; 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hanging="720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El Juez Municipal; 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hanging="720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La Tesorería Municipal; </w:t>
            </w:r>
          </w:p>
        </w:tc>
        <w:tc>
          <w:tcPr>
            <w:tcW w:w="5103" w:type="dxa"/>
          </w:tcPr>
          <w:p w:rsidR="00210CE2" w:rsidRPr="00467405" w:rsidRDefault="00210CE2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Artículo 4.- </w:t>
            </w: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>Las autoridades competentes para la aplicación y vigilancia del presente reglamento en el ámbito de sus correspondientes responsabilidades son:</w:t>
            </w:r>
          </w:p>
          <w:p w:rsidR="00210CE2" w:rsidRPr="00467405" w:rsidRDefault="00A404B6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I. </w:t>
            </w:r>
            <w:r w:rsidR="00210CE2"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El Presidente Municipal; </w:t>
            </w:r>
          </w:p>
          <w:p w:rsidR="00210CE2" w:rsidRDefault="00A404B6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II. </w:t>
            </w:r>
            <w:r w:rsidR="00210CE2"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La Dirección Integral de Movilidad; </w:t>
            </w:r>
          </w:p>
          <w:p w:rsidR="00467405" w:rsidRPr="00467405" w:rsidRDefault="0046740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Lucida Sans Unicode" w:eastAsia="Times New Roman" w:hAnsi="Lucida Sans Unicode" w:cs="Lucida Sans Unicode"/>
                <w:lang w:eastAsia="es-MX"/>
              </w:rPr>
            </w:pPr>
          </w:p>
          <w:p w:rsidR="00210CE2" w:rsidRPr="00467405" w:rsidRDefault="00A404B6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III. </w:t>
            </w:r>
            <w:r w:rsidR="00210CE2"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Los Agentes de Tránsito Municipal; </w:t>
            </w:r>
          </w:p>
          <w:p w:rsidR="00210CE2" w:rsidRPr="00467405" w:rsidRDefault="00A404B6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IV. </w:t>
            </w:r>
            <w:r w:rsidR="00210CE2"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El Juez Municipal; </w:t>
            </w:r>
          </w:p>
          <w:p w:rsidR="00210CE2" w:rsidRPr="00467405" w:rsidRDefault="00A404B6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V. </w:t>
            </w:r>
            <w:r w:rsidR="00210CE2"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La Tesorería Municipal; </w:t>
            </w:r>
          </w:p>
        </w:tc>
      </w:tr>
      <w:tr w:rsidR="00210CE2" w:rsidRPr="00AD3FC4" w:rsidTr="00A404B6">
        <w:tc>
          <w:tcPr>
            <w:tcW w:w="5104" w:type="dxa"/>
          </w:tcPr>
          <w:p w:rsidR="00210CE2" w:rsidRDefault="00210CE2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Artículo 6.-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La Dirección de Tránsito y Movilidad se compone del siguiente personal:</w:t>
            </w:r>
          </w:p>
          <w:p w:rsidR="00467405" w:rsidRPr="00467405" w:rsidRDefault="00467405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210CE2" w:rsidRPr="00467405" w:rsidRDefault="00210CE2" w:rsidP="00467405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57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Director de Tránsito y Movilidad; </w:t>
            </w:r>
          </w:p>
          <w:p w:rsidR="00210CE2" w:rsidRDefault="00210CE2" w:rsidP="00467405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57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Sub Director; </w:t>
            </w:r>
          </w:p>
          <w:p w:rsidR="00467405" w:rsidRPr="00467405" w:rsidRDefault="00467405" w:rsidP="00467405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57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210CE2" w:rsidRPr="00467405" w:rsidRDefault="00210CE2" w:rsidP="00467405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57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Comandantes de turno; 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57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Peritos en accidentes de tránsito; </w:t>
            </w:r>
          </w:p>
          <w:p w:rsidR="00A404B6" w:rsidRPr="00467405" w:rsidRDefault="00A404B6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210CE2" w:rsidRPr="00467405" w:rsidRDefault="00210CE2" w:rsidP="00467405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57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Agentes de tránsito ; 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57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Agente de Guardia (Radio operador). 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57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Personal Administrativo. </w:t>
            </w:r>
          </w:p>
        </w:tc>
        <w:tc>
          <w:tcPr>
            <w:tcW w:w="5103" w:type="dxa"/>
          </w:tcPr>
          <w:p w:rsidR="00210CE2" w:rsidRPr="00467405" w:rsidRDefault="00210CE2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Artículo 6.-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La Dirección Integral de Movilidad se compone del siguiente personal:</w:t>
            </w:r>
          </w:p>
          <w:p w:rsidR="00210CE2" w:rsidRPr="00467405" w:rsidRDefault="00210CE2" w:rsidP="00467405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Director de Movilidad; 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Jefatura de Proyecto y Gestión de la Movilidad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Unidad de Proyectos;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Unidad de Intervenciones sociales de Movilidad;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Jefat</w:t>
            </w:r>
            <w:r w:rsidR="00FB1F94"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ura Operativa de Validad y Trá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nsito;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Agente de Tránsito;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Agente de Guardia (Radio operador). </w:t>
            </w:r>
          </w:p>
          <w:p w:rsidR="00210CE2" w:rsidRPr="00467405" w:rsidRDefault="00210CE2" w:rsidP="00467405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lastRenderedPageBreak/>
              <w:t xml:space="preserve">Personal Administrativo. </w:t>
            </w:r>
          </w:p>
        </w:tc>
      </w:tr>
      <w:tr w:rsidR="00FB1F94" w:rsidRPr="00AD3FC4" w:rsidTr="00A404B6">
        <w:tc>
          <w:tcPr>
            <w:tcW w:w="5104" w:type="dxa"/>
          </w:tcPr>
          <w:p w:rsidR="00FB1F94" w:rsidRPr="00467405" w:rsidRDefault="00FB1F94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lastRenderedPageBreak/>
              <w:t>Artículo 7.-</w:t>
            </w:r>
            <w:r w:rsidR="00404C02"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 </w:t>
            </w: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>El Director de Tránsito y Movilidad municipal deberá ser nombrado y removido por el Presidente Municipal.</w:t>
            </w:r>
          </w:p>
        </w:tc>
        <w:tc>
          <w:tcPr>
            <w:tcW w:w="5103" w:type="dxa"/>
          </w:tcPr>
          <w:p w:rsidR="00FB1F94" w:rsidRPr="00467405" w:rsidRDefault="00FB1F94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Artículo 7.-</w:t>
            </w:r>
            <w:r w:rsidR="00404C02"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 </w:t>
            </w: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>El Director de Movilidad municipal deberá ser nombrado y removido por el Presidente Municipal.</w:t>
            </w:r>
          </w:p>
        </w:tc>
      </w:tr>
      <w:tr w:rsidR="00FB1F94" w:rsidRPr="00AD3FC4" w:rsidTr="00A404B6">
        <w:tc>
          <w:tcPr>
            <w:tcW w:w="5104" w:type="dxa"/>
          </w:tcPr>
          <w:p w:rsidR="00404C02" w:rsidRPr="00467405" w:rsidRDefault="00FB1F94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Artículo 8.- </w:t>
            </w: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Para ser Director de tránsito y movilidad municipal se requiere: </w:t>
            </w:r>
          </w:p>
          <w:p w:rsidR="00FB1F94" w:rsidRPr="00467405" w:rsidRDefault="00FB1F94" w:rsidP="00467405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>Ser Mexicano por nacimiento;</w:t>
            </w:r>
          </w:p>
          <w:p w:rsidR="00015B26" w:rsidRPr="00467405" w:rsidRDefault="00015B26" w:rsidP="00467405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eastAsia="es-ES"/>
              </w:rPr>
              <w:t>Tener estudios académicos equivalentes a Educación media superior;</w:t>
            </w:r>
          </w:p>
          <w:p w:rsidR="00015B26" w:rsidRPr="00467405" w:rsidRDefault="00015B26" w:rsidP="00467405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eastAsia="es-ES"/>
              </w:rPr>
              <w:t>Tener como mínimo 21 años de edad;</w:t>
            </w:r>
          </w:p>
          <w:p w:rsidR="00015B26" w:rsidRPr="00467405" w:rsidRDefault="00015B26" w:rsidP="00467405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eastAsia="es-ES"/>
              </w:rPr>
              <w:t>Haber observado siempre buena conducta y tener un honesto modo de vivir;</w:t>
            </w:r>
          </w:p>
          <w:p w:rsidR="00015B26" w:rsidRPr="00467405" w:rsidRDefault="00015B26" w:rsidP="00467405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eastAsia="es-ES"/>
              </w:rPr>
              <w:t>No tener antecedentes penales;</w:t>
            </w:r>
          </w:p>
          <w:p w:rsidR="00015B26" w:rsidRPr="00467405" w:rsidRDefault="00015B26" w:rsidP="00467405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eastAsia="es-ES"/>
              </w:rPr>
              <w:t>Tener capacidad, conocimientos y experiencia reconocida en materia de tránsito y movilidad: y</w:t>
            </w:r>
          </w:p>
          <w:p w:rsidR="00015B26" w:rsidRPr="00467405" w:rsidRDefault="00015B26" w:rsidP="00467405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eastAsia="es-ES"/>
              </w:rPr>
              <w:t>Tener Licencia de conducir vigente;</w:t>
            </w:r>
          </w:p>
        </w:tc>
        <w:tc>
          <w:tcPr>
            <w:tcW w:w="5103" w:type="dxa"/>
          </w:tcPr>
          <w:p w:rsidR="00FB1F94" w:rsidRPr="00467405" w:rsidRDefault="00FB1F94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Artículo 8.- </w:t>
            </w: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Para ser Director de movilidad municipal se requiere: </w:t>
            </w:r>
          </w:p>
          <w:p w:rsidR="00FB1F94" w:rsidRPr="00467405" w:rsidRDefault="00404C02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proofErr w:type="gramStart"/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>I.</w:t>
            </w:r>
            <w:proofErr w:type="gramEnd"/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 xml:space="preserve"> </w:t>
            </w:r>
            <w:r w:rsidR="00015B26" w:rsidRPr="00467405">
              <w:rPr>
                <w:rFonts w:ascii="Lucida Sans Unicode" w:eastAsia="Times New Roman" w:hAnsi="Lucida Sans Unicode" w:cs="Lucida Sans Unicode"/>
                <w:lang w:eastAsia="es-MX"/>
              </w:rPr>
              <w:t>(…)</w:t>
            </w: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II. (…)</w:t>
            </w: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015B26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III. (…)</w:t>
            </w:r>
          </w:p>
          <w:p w:rsidR="00467405" w:rsidRPr="00467405" w:rsidRDefault="00467405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IV. (…)</w:t>
            </w: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V. (…)</w:t>
            </w: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proofErr w:type="gramStart"/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VI.</w:t>
            </w:r>
            <w:proofErr w:type="gramEnd"/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 (…)</w:t>
            </w: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015B26" w:rsidRPr="00467405" w:rsidRDefault="00015B26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VII. (…)</w:t>
            </w:r>
          </w:p>
        </w:tc>
      </w:tr>
      <w:tr w:rsidR="00957E25" w:rsidRPr="00AD3FC4" w:rsidTr="00A404B6">
        <w:tc>
          <w:tcPr>
            <w:tcW w:w="5104" w:type="dxa"/>
          </w:tcPr>
          <w:p w:rsidR="0046740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Lucida Sans Unicode" w:eastAsia="MS Gothic" w:hAnsi="Lucida Sans Unicode" w:cs="Lucida Sans Unicode"/>
                <w:b/>
                <w:bCs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CAPÍTULO III</w:t>
            </w:r>
            <w:r w:rsidRPr="00467405">
              <w:rPr>
                <w:rFonts w:ascii="Lucida Sans Unicode" w:eastAsia="MS Gothic" w:hAnsi="Lucida Sans Unicode" w:cs="Lucida Sans Unicode"/>
                <w:b/>
                <w:bCs/>
                <w:lang w:val="es-ES" w:eastAsia="es-ES"/>
              </w:rPr>
              <w:t> </w:t>
            </w: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DE LAS ATRIBUCIONES Y OBLIGACIONES DE LA DIRECCIÓN.</w:t>
            </w:r>
          </w:p>
        </w:tc>
        <w:tc>
          <w:tcPr>
            <w:tcW w:w="5103" w:type="dxa"/>
          </w:tcPr>
          <w:p w:rsidR="00D86FF4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Lucida Sans Unicode" w:eastAsia="MS Gothic" w:hAnsi="Lucida Sans Unicode" w:cs="Lucida Sans Unicode"/>
                <w:b/>
                <w:bCs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CAPÍTULO III</w:t>
            </w:r>
            <w:r w:rsidRPr="00467405">
              <w:rPr>
                <w:rFonts w:ascii="Lucida Sans Unicode" w:eastAsia="MS Gothic" w:hAnsi="Lucida Sans Unicode" w:cs="Lucida Sans Unicode"/>
                <w:b/>
                <w:bCs/>
                <w:lang w:val="es-ES" w:eastAsia="es-ES"/>
              </w:rPr>
              <w:t> </w:t>
            </w: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DE LAS ATRIBUCIONES Y OBLIGACIONES DE LA DIRECCIÓN.</w:t>
            </w:r>
          </w:p>
        </w:tc>
      </w:tr>
      <w:tr w:rsidR="00FB1F94" w:rsidRPr="00AD3FC4" w:rsidTr="00A404B6">
        <w:tc>
          <w:tcPr>
            <w:tcW w:w="5104" w:type="dxa"/>
          </w:tcPr>
          <w:p w:rsidR="00FB1F94" w:rsidRPr="00467405" w:rsidRDefault="00FB1F94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Artículo 9.- </w:t>
            </w: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>Son atribuciones de la Dirección de Tránsito y Movilidad, las siguientes:</w:t>
            </w:r>
          </w:p>
          <w:p w:rsidR="00FB1F94" w:rsidRPr="00467405" w:rsidRDefault="00FB1F94" w:rsidP="00467405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Vigilar el cumplimiento del presente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lastRenderedPageBreak/>
              <w:t xml:space="preserve">Reglamento.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Presentar dentro de los primeros 30 días del año el Plan Operativo Anual ligado al Plan Municipal de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Desarrollo revisado anualmente, respecto a los servicios de tránsito, vialidad y movilidad.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Proponer al Presidente Municipal y a la comisión correspondiente, después de localizar las vías y áreas conflictivas, las medidas que considere necesarias para optimizar los servicios de tránsito en el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Municipio;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Proponer disposiciones administrativas e instrumentar programas operativos, a fin de establecer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medidas de seguridad y fluidez vial.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Autorizar y/o prohibir la circulación de vehículos, por las vías públicas en el municipio, tomando en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cuenta las condiciones viales.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Elaborar estadísticas de los accidentes de tránsito que sucedan en este municipio, estableciendo sus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causas, daños económicos, lesiones, y otros datos que sean de interés que sirvan para establecer los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programas y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lastRenderedPageBreak/>
              <w:t xml:space="preserve">políticas a que se refiere este reglamento;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Establecer los lineamientos para la disposición de las vías públicas.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Coordinarse con las autoridades en materia ambiental y de transportes, para establecer acciones que tengan como objeto la disminución de la contaminación ambiental, derivada del uso de vehículos automotores.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Solicitar al H. Ayuntamiento la celebración de convenios con el Gobierno del Estado, a efecto de que los ciudadanos puedan cubrir el pago de las infracciones en las oficinas de la recaudadora del estado en su lugar de origen;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Cuidar la colocación y conservación de los señalamientos, que constituyan medio de información y orientación para el público en general;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Mantener la disciplina del personal que integra la Dirección;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Dictar las medidas pertinentes que tiendan a la constante superación del personal a su cargo,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promoviendo la capacitación en materia de movilidad y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lastRenderedPageBreak/>
              <w:t xml:space="preserve">tránsito, así como en materia de primero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auxilios antes las autoridades Federales, Estatales y privadas;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Apoyar y dar las facilidades necesarias a las personas con discapacidad;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Denunciar ante la autoridad competente cuando los hechos ocurridos constituyan delito;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Hacer los estudios necesarios para conservar y mejorar los servicios de vialidad y tránsito, conforme a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las necesidades y propuestas de la sociedad.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Realizar los estudios necesarios sobre tránsito de vehículos, a fin de lograr una mejor utilización de las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vías y de los medios de transporte correspondientes, que conduzcan a la más eficaz protección de la </w:t>
            </w:r>
            <w:r w:rsidRPr="00467405">
              <w:rPr>
                <w:rFonts w:ascii="Lucida Sans Unicode" w:eastAsia="MS Gothic" w:hAnsi="Lucida Sans Unicode" w:cs="Lucida Sans Unicode"/>
                <w:lang w:val="es-ES" w:eastAsia="es-ES"/>
              </w:rPr>
              <w:t> 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vida humana, protección del ambiente, seguridad, comodidad y fluidez en la vialidad.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Apoyar y participar en los programas de fomento a la cultura y educación vial que elabore el Estado;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Determinar, previo acuerdo con las autoridades competentes, las rutas de acceso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lastRenderedPageBreak/>
              <w:t xml:space="preserve">y paso de vehículos del servicio público de transporte de pasajeros, suburbanos y foráneos, y de carga; así como los itinerarios para los vehículos de carga, y otorgar las autorizaciones correspondientes;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Solicitar, a la Secretaria la asesoría y apoyo para realizar los estudios técnicos y acciones en materia de vialidad y tránsito; 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Remitir a los depósitos vehiculares, los vehículos que se encuentren abandonados, inservibles, destruidos e inutilizados en las vías públicas y estacionamientos públicos dentro del Municipio; </w:t>
            </w:r>
          </w:p>
          <w:p w:rsidR="0093085D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Trasladar a los depósitos correspondientes las cajas, remolques y vehículos de carga, que obstaculicen, limiten o impidan el uso adecuado de las vías, en términos de la normatividad aplicable; </w:t>
            </w:r>
          </w:p>
          <w:p w:rsidR="0093085D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Promover en el ámbito de su competencia las acciones para el uso racional del espacio vial, teniendo como prioridad a los peatones, y medios de transporte masivo y colectivo de pasajeros; así como, garantizar espacios delimitados para la guarda de bicicletas y similares; </w:t>
            </w:r>
          </w:p>
          <w:p w:rsidR="0093085D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lastRenderedPageBreak/>
              <w:t>Aprobar las modalidades adicionales a las señaladas en este Reglamento derivad</w:t>
            </w:r>
            <w:r w:rsidR="0093085D"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as de los avances tecnológicos.</w:t>
            </w:r>
          </w:p>
          <w:p w:rsidR="00FB1F94" w:rsidRPr="00467405" w:rsidRDefault="00FB1F94" w:rsidP="00467405">
            <w:pPr>
              <w:widowControl w:val="0"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Las demás que este Reglamento u otras Leyes y disposi</w:t>
            </w:r>
            <w:r w:rsidR="0093085D"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ciones aplicables le confieran.</w:t>
            </w:r>
          </w:p>
        </w:tc>
        <w:tc>
          <w:tcPr>
            <w:tcW w:w="5103" w:type="dxa"/>
          </w:tcPr>
          <w:p w:rsidR="00FB1F94" w:rsidRPr="00467405" w:rsidRDefault="00FB1F94" w:rsidP="004674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="Times New Roman" w:hAnsi="Lucida Sans Unicode" w:cs="Lucida Sans Unicode"/>
                <w:lang w:eastAsia="es-MX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lastRenderedPageBreak/>
              <w:t xml:space="preserve">Artículo 9.- </w:t>
            </w:r>
            <w:r w:rsidRPr="00467405">
              <w:rPr>
                <w:rFonts w:ascii="Lucida Sans Unicode" w:eastAsia="Times New Roman" w:hAnsi="Lucida Sans Unicode" w:cs="Lucida Sans Unicode"/>
                <w:lang w:eastAsia="es-MX"/>
              </w:rPr>
              <w:t>Son atribuciones de la Dirección Movilidad, las siguientes:</w:t>
            </w:r>
          </w:p>
          <w:p w:rsidR="00FB1F94" w:rsidRPr="00467405" w:rsidRDefault="00957E25" w:rsidP="00467405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57E25" w:rsidP="00467405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57E25" w:rsidRPr="00467405" w:rsidRDefault="00957E25" w:rsidP="00467405">
            <w:pPr>
              <w:pStyle w:val="Prrafodelista"/>
              <w:spacing w:after="0" w:line="360" w:lineRule="auto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467405" w:rsidRPr="00467405" w:rsidRDefault="0046740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57E25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467405" w:rsidRPr="00467405" w:rsidRDefault="0046740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 (…)</w:t>
            </w: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467405" w:rsidRPr="00467405" w:rsidRDefault="0046740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57E25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57E25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57E25" w:rsidRPr="00467405" w:rsidRDefault="00957E25" w:rsidP="00467405">
            <w:pPr>
              <w:pStyle w:val="Prrafodelista"/>
              <w:spacing w:after="0" w:line="360" w:lineRule="auto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467405" w:rsidRPr="00467405" w:rsidRDefault="0046740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57E25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467405" w:rsidRPr="00467405" w:rsidRDefault="0046740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57E25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57E25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57E25" w:rsidRPr="00467405" w:rsidRDefault="00957E2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pStyle w:val="Prrafodelista"/>
              <w:spacing w:after="0" w:line="360" w:lineRule="auto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467405" w:rsidRPr="00467405" w:rsidRDefault="0046740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467405" w:rsidRPr="00467405" w:rsidRDefault="0046740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pStyle w:val="Prrafodelista"/>
              <w:spacing w:after="0" w:line="360" w:lineRule="auto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467405" w:rsidRPr="00467405" w:rsidRDefault="0046740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467405" w:rsidRPr="00467405" w:rsidRDefault="00467405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lastRenderedPageBreak/>
              <w:t>(…)</w:t>
            </w: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93085D" w:rsidRPr="00467405" w:rsidRDefault="0093085D" w:rsidP="004674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FB1F94" w:rsidRPr="00467405" w:rsidRDefault="0093085D" w:rsidP="0046740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(…)</w:t>
            </w:r>
            <w:r w:rsidR="00FB1F94"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 </w:t>
            </w:r>
          </w:p>
        </w:tc>
      </w:tr>
      <w:tr w:rsidR="00467405" w:rsidRPr="00AD3FC4" w:rsidTr="00A404B6">
        <w:tc>
          <w:tcPr>
            <w:tcW w:w="5104" w:type="dxa"/>
          </w:tcPr>
          <w:p w:rsidR="00467405" w:rsidRPr="00467405" w:rsidRDefault="00467405" w:rsidP="004674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lastRenderedPageBreak/>
              <w:t>CAPÍTULO IV</w:t>
            </w:r>
          </w:p>
          <w:p w:rsidR="00467405" w:rsidRPr="00467405" w:rsidRDefault="00467405" w:rsidP="004674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DE LOS ORGANISMOS DE PARTICIPACION SOCIAL Y DE CONSULTA.</w:t>
            </w:r>
          </w:p>
        </w:tc>
        <w:tc>
          <w:tcPr>
            <w:tcW w:w="5103" w:type="dxa"/>
          </w:tcPr>
          <w:p w:rsidR="00467405" w:rsidRPr="00467405" w:rsidRDefault="00467405" w:rsidP="004674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CAPÍTULO IV</w:t>
            </w:r>
          </w:p>
          <w:p w:rsidR="00467405" w:rsidRPr="00467405" w:rsidRDefault="00467405" w:rsidP="004674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DE LOS ORGANISMOS DE PARTICIPACION SOCIAL Y DE CONSULTA.</w:t>
            </w:r>
          </w:p>
        </w:tc>
      </w:tr>
      <w:tr w:rsidR="002A704F" w:rsidRPr="00AD3FC4" w:rsidTr="00A404B6">
        <w:tc>
          <w:tcPr>
            <w:tcW w:w="5104" w:type="dxa"/>
          </w:tcPr>
          <w:p w:rsidR="002A704F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Artículo 11.-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El Consejo Consultivo Municipal de Movilidad y Transporte, es un organismo auxiliar de participación social y de consulta, en materia de movilidad y transporte con funciones deliberativas y propositivas, donde participan representantes de los sectores público, privado y social, con la obligación de coadyuvar a la solución de problemas, proponer y emitir opiniones respecto a las atribuciones que le confiere el presente Reglamento Ley y el Reglamento Estatal. Sus opiniones deberán ser presentadas a la Dirección para su evaluación, en virtud de que las mismas no son vinculantes, así mismo y cuando el caso lo requiera el Consejo Consultivo podrá, solicitar opiniones a las organizaciones civiles y sociales,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lastRenderedPageBreak/>
              <w:t>cuando se atiendan o discutan programas y proyectos que se refieran o afecten a alguna de dichas organizaciones, siempre y cuando demuestren su interés o afectación.</w:t>
            </w:r>
          </w:p>
          <w:p w:rsidR="002A704F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</w:p>
          <w:p w:rsidR="002A704F" w:rsidRPr="00467405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El Consejo Municipal de Movilidad y Transporte cual se integrará en forma permanente por:</w:t>
            </w:r>
          </w:p>
          <w:p w:rsidR="002A704F" w:rsidRPr="00BF1662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BF1662">
              <w:rPr>
                <w:rFonts w:ascii="Lucida Sans Unicode" w:eastAsiaTheme="minorEastAsia" w:hAnsi="Lucida Sans Unicode" w:cs="Lucida Sans Unicode"/>
                <w:lang w:eastAsia="es-ES"/>
              </w:rPr>
              <w:t>I. Un Presidente, que será el Presidente Municipal de Zapotlán el Grande Jalisco;</w:t>
            </w:r>
          </w:p>
          <w:p w:rsidR="002A704F" w:rsidRPr="00BF1662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BF1662">
              <w:rPr>
                <w:rFonts w:ascii="Lucida Sans Unicode" w:eastAsiaTheme="minorEastAsia" w:hAnsi="Lucida Sans Unicode" w:cs="Lucida Sans Unicode"/>
                <w:lang w:eastAsia="es-ES"/>
              </w:rPr>
              <w:t>II. Un Secretario Técnico, que será el titular de la Dirección de Tránsito y Movilidad Municipal;</w:t>
            </w:r>
          </w:p>
          <w:p w:rsidR="002A704F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BF1662">
              <w:rPr>
                <w:rFonts w:ascii="Lucida Sans Unicode" w:eastAsiaTheme="minorEastAsia" w:hAnsi="Lucida Sans Unicode" w:cs="Lucida Sans Unicode"/>
                <w:lang w:eastAsia="es-ES"/>
              </w:rPr>
              <w:t>III. Los Representantes de los Sectores Público, Privado y Social que se i</w:t>
            </w:r>
            <w:r>
              <w:rPr>
                <w:rFonts w:ascii="Lucida Sans Unicode" w:eastAsiaTheme="minorEastAsia" w:hAnsi="Lucida Sans Unicode" w:cs="Lucida Sans Unicode"/>
                <w:lang w:eastAsia="es-ES"/>
              </w:rPr>
              <w:t xml:space="preserve">ntegren como consejeros, en los </w:t>
            </w:r>
            <w:r w:rsidRPr="00BF1662">
              <w:rPr>
                <w:rFonts w:ascii="Lucida Sans Unicode" w:eastAsiaTheme="minorEastAsia" w:hAnsi="Lucida Sans Unicode" w:cs="Lucida Sans Unicode"/>
                <w:lang w:eastAsia="es-ES"/>
              </w:rPr>
              <w:t>supuestos siguientes: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a) El Regidor Edilicio que preside la Comisión de Tránsito y Protección Civil;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b) El Regidor Edilicio que preside la Comisión de Reglamentos y Gobernación;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 xml:space="preserve">c) El Director del Organismo Público Descentralizado Administración de </w:t>
            </w:r>
            <w:proofErr w:type="spellStart"/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Estacionómetros</w:t>
            </w:r>
            <w:proofErr w:type="spellEnd"/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;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 xml:space="preserve">d) Un representante de la Cámara de </w:t>
            </w: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lastRenderedPageBreak/>
              <w:t>Comercio;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e) Un representante del Centro Universitario del Sur;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f) Un representante del Instituto Tecnológico de Ciudad Guzmán;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g) Un Representante del Colegio de Arquitectos;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h) Un Representante del Colegio de Ingenieros Civiles;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i) Un Representante de cada organización debidamente constituid</w:t>
            </w:r>
            <w:r>
              <w:rPr>
                <w:rFonts w:ascii="Lucida Sans Unicode" w:eastAsiaTheme="minorEastAsia" w:hAnsi="Lucida Sans Unicode" w:cs="Lucida Sans Unicode"/>
                <w:lang w:eastAsia="es-ES"/>
              </w:rPr>
              <w:t xml:space="preserve">a de Transporte de Pasaje en su </w:t>
            </w: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modalidad de Taxis;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j) Un Representante de cada Organización debidamente constituida y r</w:t>
            </w:r>
            <w:r>
              <w:rPr>
                <w:rFonts w:ascii="Lucida Sans Unicode" w:eastAsiaTheme="minorEastAsia" w:hAnsi="Lucida Sans Unicode" w:cs="Lucida Sans Unicode"/>
                <w:lang w:eastAsia="es-ES"/>
              </w:rPr>
              <w:t xml:space="preserve">egistrada de Transporte Público </w:t>
            </w: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de Pasajeros;</w:t>
            </w:r>
          </w:p>
          <w:p w:rsidR="002A704F" w:rsidRPr="002729BE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k) Un Representante de los Prestadores del Servicio de Carga Liviana;</w:t>
            </w:r>
          </w:p>
          <w:p w:rsidR="002A704F" w:rsidRPr="002A704F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2729BE">
              <w:rPr>
                <w:rFonts w:ascii="Lucida Sans Unicode" w:eastAsiaTheme="minorEastAsia" w:hAnsi="Lucida Sans Unicode" w:cs="Lucida Sans Unicode"/>
                <w:lang w:eastAsia="es-ES"/>
              </w:rPr>
              <w:t>l) Director de Participación Ciudadana.</w:t>
            </w:r>
          </w:p>
        </w:tc>
        <w:tc>
          <w:tcPr>
            <w:tcW w:w="5103" w:type="dxa"/>
          </w:tcPr>
          <w:p w:rsidR="002A704F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lastRenderedPageBreak/>
              <w:t xml:space="preserve">Artículo 11.-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El Consejo Consultivo Municipal de Movilidad </w:t>
            </w:r>
            <w:r>
              <w:rPr>
                <w:rFonts w:ascii="Lucida Sans Unicode" w:eastAsiaTheme="minorEastAsia" w:hAnsi="Lucida Sans Unicode" w:cs="Lucida Sans Unicode"/>
                <w:lang w:val="es-ES" w:eastAsia="es-ES"/>
              </w:rPr>
              <w:t>Integral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 xml:space="preserve">, es un organismo auxiliar de participación social y de consulta, en materia de movilidad y transporte con funciones deliberativas y propositivas, donde participan representantes de los sectores público, privado y social, con la obligación de coadyuvar a la solución de problemas, proponer y emitir opiniones respecto a las atribuciones que le confiere el presente Reglamento Ley y el Reglamento Estatal. Sus opiniones deberán ser presentadas a la Dirección para su evaluación, en virtud de que las mismas no son vinculantes, así mismo y cuando el caso lo requiera el Consejo Consultivo podrá, solicitar opiniones a las organizaciones civiles y sociales,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lastRenderedPageBreak/>
              <w:t>cuando se atiendan o discutan programas y proyectos que se refieran o afecten a alguna de dichas organizaciones, siempre y cuando demuestren su interés o afectación.</w:t>
            </w:r>
          </w:p>
          <w:p w:rsidR="002A704F" w:rsidRPr="00467405" w:rsidRDefault="002A704F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El Consejo Municipal de Movilidad y Transporte cual se integrará en forma permanente por:</w:t>
            </w:r>
          </w:p>
          <w:p w:rsidR="002A704F" w:rsidRDefault="00A20421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I.</w:t>
            </w:r>
            <w:proofErr w:type="gramEnd"/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(…)</w:t>
            </w:r>
          </w:p>
          <w:p w:rsidR="00A20421" w:rsidRDefault="00A20421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A20421" w:rsidRPr="00BF1662" w:rsidRDefault="00A20421" w:rsidP="00A2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lang w:val="es-ES" w:eastAsia="es-ES"/>
              </w:rPr>
            </w:pPr>
            <w:r w:rsidRPr="00BF1662">
              <w:rPr>
                <w:rFonts w:ascii="Lucida Sans Unicode" w:eastAsiaTheme="minorEastAsia" w:hAnsi="Lucida Sans Unicode" w:cs="Lucida Sans Unicode"/>
                <w:lang w:eastAsia="es-ES"/>
              </w:rPr>
              <w:t xml:space="preserve">II. </w:t>
            </w:r>
            <w:r w:rsidRPr="00467405">
              <w:rPr>
                <w:rFonts w:ascii="Lucida Sans Unicode" w:eastAsiaTheme="minorEastAsia" w:hAnsi="Lucida Sans Unicode" w:cs="Lucida Sans Unicode"/>
                <w:lang w:val="es-ES" w:eastAsia="es-ES"/>
              </w:rPr>
              <w:t>Un Secretario Técnico, que será el titular de la Dirección Integral de Movilidad Municipal</w:t>
            </w:r>
            <w:r>
              <w:rPr>
                <w:rFonts w:ascii="Lucida Sans Unicode" w:eastAsiaTheme="minorEastAsia" w:hAnsi="Lucida Sans Unicode" w:cs="Lucida Sans Unicode"/>
                <w:lang w:val="es-ES" w:eastAsia="es-ES"/>
              </w:rPr>
              <w:t>;</w:t>
            </w:r>
          </w:p>
          <w:p w:rsidR="00A20421" w:rsidRDefault="00A20421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III. (…)</w:t>
            </w:r>
          </w:p>
          <w:p w:rsidR="00A20421" w:rsidRDefault="00A20421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A20421" w:rsidRDefault="00A20421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A20421" w:rsidRDefault="00A20421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A20421" w:rsidRPr="00A20421" w:rsidRDefault="00A20421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</w:tc>
      </w:tr>
      <w:tr w:rsidR="00D444AD" w:rsidRPr="00AD3FC4" w:rsidTr="00A404B6">
        <w:tc>
          <w:tcPr>
            <w:tcW w:w="5104" w:type="dxa"/>
          </w:tcPr>
          <w:p w:rsidR="00D444AD" w:rsidRDefault="00D444AD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D444AD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lastRenderedPageBreak/>
              <w:t>Artículo 12.-</w:t>
            </w:r>
            <w:r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Corresponderá al Consejo Consultivo Municipal de Movilidad y Transporte:</w:t>
            </w:r>
          </w:p>
          <w:p w:rsidR="00D444AD" w:rsidRPr="00D444AD" w:rsidRDefault="00D444AD" w:rsidP="00D444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I.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Recibir, analizar y emitir opinión por escrito ante las autoridades competentes, los comen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tarios,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estudios, propuestas y demandas que en materia de vialidad,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lastRenderedPageBreak/>
              <w:t>trá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nsito y transporte, le presente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cualquier persona o grupo de la comunidad;</w:t>
            </w:r>
          </w:p>
          <w:p w:rsidR="00D444AD" w:rsidRPr="00D444AD" w:rsidRDefault="00D444AD" w:rsidP="00D444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II. Promover y apoyar la investigación académica que pueda dar solucion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es a los problemas regionales y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municipales en materia de vialidad y transporte;</w:t>
            </w:r>
          </w:p>
          <w:p w:rsidR="00D444AD" w:rsidRPr="00D444AD" w:rsidRDefault="00D444AD" w:rsidP="00D444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III. Proponer la creación, modificación o supresión de las modalidades del servicio público de transporte;</w:t>
            </w:r>
          </w:p>
          <w:p w:rsidR="00D444AD" w:rsidRPr="00D444AD" w:rsidRDefault="00D444AD" w:rsidP="00D444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IV. Proponer la creación, ampliación y supresión de rutas;</w:t>
            </w:r>
          </w:p>
          <w:p w:rsidR="00D444AD" w:rsidRDefault="00D444AD" w:rsidP="00D444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V. Proponer criterios de coordinación para solucionar problemas del 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transporte entre el Estado y el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municipio;</w:t>
            </w:r>
          </w:p>
          <w:p w:rsidR="00D444AD" w:rsidRPr="00D444AD" w:rsidRDefault="00D444AD" w:rsidP="00D444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VI.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Promoverá y apoyará las políticas públicas en materia de movilidad,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seguridad vial y prevención de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accidentes, que en coordinación con la Secretaría y la Dirección se formulen; y</w:t>
            </w:r>
          </w:p>
          <w:p w:rsidR="00D444AD" w:rsidRPr="00D444AD" w:rsidRDefault="00D444AD" w:rsidP="00D444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VII. Formular y proponer su Reglamento interno.</w:t>
            </w:r>
          </w:p>
          <w:p w:rsidR="00D444AD" w:rsidRPr="00D444AD" w:rsidRDefault="00D444AD" w:rsidP="00D444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Las recomendaciones emitidas por el Consejo no serán vinculatorias, serán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consultivas y de asistencia en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materia de Movilidad. Estas deberán ser presentadas ante la Dirección,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lastRenderedPageBreak/>
              <w:t>para su evaluación y análisis.</w:t>
            </w:r>
          </w:p>
        </w:tc>
        <w:tc>
          <w:tcPr>
            <w:tcW w:w="5103" w:type="dxa"/>
          </w:tcPr>
          <w:p w:rsidR="00D444AD" w:rsidRDefault="00D444AD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D444AD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lastRenderedPageBreak/>
              <w:t>Artículo 12.-</w:t>
            </w:r>
            <w:r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 xml:space="preserve"> 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Corresponderá al Consejo Consultivo Municipal de Movilidad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Integral</w:t>
            </w: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y Transporte:</w:t>
            </w:r>
          </w:p>
          <w:p w:rsidR="00D444AD" w:rsidRPr="00D444AD" w:rsidRDefault="00D444AD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D444AD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(…)</w:t>
            </w:r>
          </w:p>
        </w:tc>
      </w:tr>
      <w:tr w:rsidR="009145EB" w:rsidRPr="00AD3FC4" w:rsidTr="00DC5C15">
        <w:tc>
          <w:tcPr>
            <w:tcW w:w="10207" w:type="dxa"/>
            <w:gridSpan w:val="2"/>
          </w:tcPr>
          <w:p w:rsidR="009145EB" w:rsidRPr="00467405" w:rsidRDefault="009145EB" w:rsidP="009145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lastRenderedPageBreak/>
              <w:t>TRANSITORIOS</w:t>
            </w:r>
          </w:p>
        </w:tc>
      </w:tr>
      <w:tr w:rsidR="009145EB" w:rsidRPr="00AD3FC4" w:rsidTr="00F37734">
        <w:tc>
          <w:tcPr>
            <w:tcW w:w="10207" w:type="dxa"/>
            <w:gridSpan w:val="2"/>
          </w:tcPr>
          <w:p w:rsidR="009145EB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PRIMERO.-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Una vez aprobado el Reglamento, se faculta al Presidente Municipal para los efectos de su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obligatoria promulgación de conformidad a lo que señala el artículo 42, fracciones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IV, V, y artículo 47, fracción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V, de la Ley del Gobierno y la Administración Pública Municipal del Estado de Jalisco.</w:t>
            </w:r>
          </w:p>
          <w:p w:rsidR="009145EB" w:rsidRPr="00A26885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9145EB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SEGUNDO.-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El presente Reglamento entrará en vigor al día siguiente de su pub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licación en la Gaceta Municipal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de Zapotlán el Grande, Jalisco y, deberá ser di</w:t>
            </w:r>
            <w:bookmarkStart w:id="0" w:name="_GoBack"/>
            <w:bookmarkEnd w:id="0"/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vulgado en el portal web oficial de este Municipio.</w:t>
            </w:r>
          </w:p>
          <w:p w:rsidR="009145EB" w:rsidRPr="00A26885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9145EB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TERCERO.-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Se abrogan y se derogan todas las disposiciones que se opongan al presente Reglamento.</w:t>
            </w:r>
          </w:p>
          <w:p w:rsidR="009145EB" w:rsidRPr="00A26885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9145EB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CUARTO.-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Se abroga el Reglamento de Tránsito y Vialidad para el Municipio de Zapot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lán el Grande, Jalisco,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publicado en Gaceta de </w:t>
            </w:r>
            <w:proofErr w:type="spellStart"/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Zapotlan</w:t>
            </w:r>
            <w:proofErr w:type="spellEnd"/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año 2 numero 25 de fecha 09 febrero del 2009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.</w:t>
            </w:r>
          </w:p>
          <w:p w:rsidR="009145EB" w:rsidRPr="00A26885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9145EB" w:rsidRPr="00A26885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QUINTO.-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Se faculta al ciudadano Secretario General para los efectos que realice 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la publicación, certificación y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divulgación correspondiente, además de suscribir la documentación inherente 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para el debido cumplimiento del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presente Reglamento, de conformidad a lo que señala el artículo 42, fracción V, de la Ley del Gobierno y la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Administración Pública Municipal del Estado de Jalisco.</w:t>
            </w:r>
          </w:p>
          <w:p w:rsidR="009145EB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9145EB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SEXTO.-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Una vez publicada la presente disposición, remítase mediante oficio u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n tanto de ella al Congreso del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Estado de Jalisco, para los efectos ordenados en las fracciones VI y VII, del artí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culo 42, de la Ley del Gobierno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y la Administración Pública Municipal del Estado de Jalisco.</w:t>
            </w:r>
          </w:p>
          <w:p w:rsidR="009145EB" w:rsidRPr="00A26885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9145EB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SÉPTIMO.-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De conformidad con la disponibilidad presupuestal del Municipio y 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sujetándose a las disposiciones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legales correspondientes, se le asignarán a la creada Dirección, los recursos 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materiales y humanos necesarios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para su operación y desarrollo de funciones,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lastRenderedPageBreak/>
              <w:t>mismas que ya han quedado p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recisadas en el presente cuerpo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normativo.</w:t>
            </w:r>
          </w:p>
          <w:p w:rsidR="009145EB" w:rsidRPr="00A26885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</w:pPr>
          </w:p>
          <w:p w:rsidR="009145EB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OCTAVO.-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Las solicitudes, recursos y demás trámites que, hasta antes de l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a entrada en vigor del presente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reglamento, hayan sido iniciados ante el Municipio, se seguirán sustanciando 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y resolverán de conformidad con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el Reglamento de Tránsito y Vialidad para el Municipio de Zapotlán el Grande, Jalisco, que ahora se abroga.</w:t>
            </w:r>
          </w:p>
          <w:p w:rsidR="009145EB" w:rsidRPr="00A26885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9145EB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NOVENO.-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Dentro de los 30 treinta días siguientes a la entrada en vigor del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presente Reglamento se deberán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reunir los integrantes del Consejo Consultivo Municipal de Movilidad y Transpo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rte para su debida conformación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y la distribución de comisiones y actividades. Los posteriores consejos que se 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integren deberán renovarse cada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tres años al inicio de cada administración pública municipal en turno.</w:t>
            </w:r>
          </w:p>
          <w:p w:rsidR="009145EB" w:rsidRPr="00A26885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9145EB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DECIMO.-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Dentro de los 60 sesenta días siguientes a la conformación del 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Consejo Consultivo Municipal de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Movilidad y Transporte, el Gobierno Municipal deberá expedir el Reglamento interior del mismo.</w:t>
            </w:r>
          </w:p>
          <w:p w:rsidR="009145EB" w:rsidRPr="00A26885" w:rsidRDefault="009145EB" w:rsidP="00A26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</w:pPr>
          </w:p>
          <w:p w:rsidR="009145EB" w:rsidRPr="00467405" w:rsidRDefault="009145EB" w:rsidP="002A70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</w:pPr>
            <w:r w:rsidRPr="00A26885">
              <w:rPr>
                <w:rFonts w:ascii="Lucida Sans Unicode" w:eastAsiaTheme="minorEastAsia" w:hAnsi="Lucida Sans Unicode" w:cs="Lucida Sans Unicode"/>
                <w:b/>
                <w:bCs/>
                <w:lang w:val="es-ES" w:eastAsia="es-ES"/>
              </w:rPr>
              <w:t>ONCEAVO.-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A partir de su entrada en vigor, la creada Dirección de Tránsito y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 Movilidad Municipal tendrán un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máximo de seis meses para otorgar su primera capacitación en materia de pri</w:t>
            </w:r>
            <w:r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 xml:space="preserve">meros auxilios, educación vial, </w:t>
            </w:r>
            <w:r w:rsidRPr="00A26885">
              <w:rPr>
                <w:rFonts w:ascii="Lucida Sans Unicode" w:eastAsiaTheme="minorEastAsia" w:hAnsi="Lucida Sans Unicode" w:cs="Lucida Sans Unicode"/>
                <w:bCs/>
                <w:lang w:val="es-ES" w:eastAsia="es-ES"/>
              </w:rPr>
              <w:t>tránsito y movilidad a los Agentes de Tránsito Municipal a su cargo.</w:t>
            </w:r>
          </w:p>
        </w:tc>
      </w:tr>
    </w:tbl>
    <w:p w:rsidR="001C4A79" w:rsidRDefault="001C4A79"/>
    <w:sectPr w:rsidR="001C4A79" w:rsidSect="001C4A79"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EB" w:rsidRDefault="009145EB" w:rsidP="009145EB">
      <w:pPr>
        <w:spacing w:after="0" w:line="240" w:lineRule="auto"/>
      </w:pPr>
      <w:r>
        <w:separator/>
      </w:r>
    </w:p>
  </w:endnote>
  <w:endnote w:type="continuationSeparator" w:id="0">
    <w:p w:rsidR="009145EB" w:rsidRDefault="009145EB" w:rsidP="0091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43267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145EB" w:rsidRDefault="009145E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1F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31F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45EB" w:rsidRDefault="009145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EB" w:rsidRDefault="009145EB" w:rsidP="009145EB">
      <w:pPr>
        <w:spacing w:after="0" w:line="240" w:lineRule="auto"/>
      </w:pPr>
      <w:r>
        <w:separator/>
      </w:r>
    </w:p>
  </w:footnote>
  <w:footnote w:type="continuationSeparator" w:id="0">
    <w:p w:rsidR="009145EB" w:rsidRDefault="009145EB" w:rsidP="0091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1065D5"/>
    <w:multiLevelType w:val="hybridMultilevel"/>
    <w:tmpl w:val="4D32EF4C"/>
    <w:lvl w:ilvl="0" w:tplc="00F29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1138E"/>
    <w:multiLevelType w:val="hybridMultilevel"/>
    <w:tmpl w:val="D080374E"/>
    <w:lvl w:ilvl="0" w:tplc="B9743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24564"/>
    <w:multiLevelType w:val="hybridMultilevel"/>
    <w:tmpl w:val="8AD48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66CAE8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44AD"/>
    <w:multiLevelType w:val="hybridMultilevel"/>
    <w:tmpl w:val="A052FDC4"/>
    <w:lvl w:ilvl="0" w:tplc="3E58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62088"/>
    <w:multiLevelType w:val="hybridMultilevel"/>
    <w:tmpl w:val="30023966"/>
    <w:lvl w:ilvl="0" w:tplc="7D8850CA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inorEastAsia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66044"/>
    <w:multiLevelType w:val="hybridMultilevel"/>
    <w:tmpl w:val="B6B830D4"/>
    <w:lvl w:ilvl="0" w:tplc="7A6E6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C188C"/>
    <w:multiLevelType w:val="hybridMultilevel"/>
    <w:tmpl w:val="5BD2E908"/>
    <w:lvl w:ilvl="0" w:tplc="8A56A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40C11"/>
    <w:multiLevelType w:val="hybridMultilevel"/>
    <w:tmpl w:val="6E66CD90"/>
    <w:lvl w:ilvl="0" w:tplc="D4B0F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D13FE"/>
    <w:multiLevelType w:val="hybridMultilevel"/>
    <w:tmpl w:val="A3F6A7E0"/>
    <w:lvl w:ilvl="0" w:tplc="3120EBE8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2934B1A"/>
    <w:multiLevelType w:val="hybridMultilevel"/>
    <w:tmpl w:val="54AA8678"/>
    <w:lvl w:ilvl="0" w:tplc="671E5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A7DA9"/>
    <w:multiLevelType w:val="hybridMultilevel"/>
    <w:tmpl w:val="179ABB90"/>
    <w:lvl w:ilvl="0" w:tplc="D60C0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05862"/>
    <w:multiLevelType w:val="hybridMultilevel"/>
    <w:tmpl w:val="6CD496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13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E2"/>
    <w:rsid w:val="00015B26"/>
    <w:rsid w:val="00030523"/>
    <w:rsid w:val="001603E2"/>
    <w:rsid w:val="001610E2"/>
    <w:rsid w:val="001C4A79"/>
    <w:rsid w:val="001E2373"/>
    <w:rsid w:val="00210CE2"/>
    <w:rsid w:val="002729BE"/>
    <w:rsid w:val="002A704F"/>
    <w:rsid w:val="00404C02"/>
    <w:rsid w:val="00467405"/>
    <w:rsid w:val="00670F33"/>
    <w:rsid w:val="00701384"/>
    <w:rsid w:val="0087681A"/>
    <w:rsid w:val="009145EB"/>
    <w:rsid w:val="009227AA"/>
    <w:rsid w:val="0093085D"/>
    <w:rsid w:val="00940A19"/>
    <w:rsid w:val="00957E25"/>
    <w:rsid w:val="00A10952"/>
    <w:rsid w:val="00A20421"/>
    <w:rsid w:val="00A26885"/>
    <w:rsid w:val="00A404B6"/>
    <w:rsid w:val="00AD3FC4"/>
    <w:rsid w:val="00BF1662"/>
    <w:rsid w:val="00C2469A"/>
    <w:rsid w:val="00C34D6B"/>
    <w:rsid w:val="00C631FF"/>
    <w:rsid w:val="00CB74CC"/>
    <w:rsid w:val="00D444AD"/>
    <w:rsid w:val="00D86FF4"/>
    <w:rsid w:val="00F54DA5"/>
    <w:rsid w:val="00FB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E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0CE2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0CE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7E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E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E25"/>
    <w:rPr>
      <w:rFonts w:eastAsiaTheme="minorHAns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E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E25"/>
    <w:rPr>
      <w:rFonts w:eastAsiaTheme="minorHAnsi"/>
      <w:b/>
      <w:bCs/>
      <w:sz w:val="20"/>
      <w:szCs w:val="2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E25"/>
    <w:rPr>
      <w:rFonts w:ascii="Tahoma" w:eastAsiaTheme="minorHAnsi" w:hAnsi="Tahoma" w:cs="Tahoma"/>
      <w:sz w:val="16"/>
      <w:szCs w:val="16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914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5EB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914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5EB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E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0CE2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0CE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7E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E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E25"/>
    <w:rPr>
      <w:rFonts w:eastAsiaTheme="minorHAns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E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E25"/>
    <w:rPr>
      <w:rFonts w:eastAsiaTheme="minorHAnsi"/>
      <w:b/>
      <w:bCs/>
      <w:sz w:val="20"/>
      <w:szCs w:val="2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E25"/>
    <w:rPr>
      <w:rFonts w:ascii="Tahoma" w:eastAsiaTheme="minorHAnsi" w:hAnsi="Tahoma" w:cs="Tahoma"/>
      <w:sz w:val="16"/>
      <w:szCs w:val="16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914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5EB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914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5EB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342D-CE81-4562-AEB0-45AC19FE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2208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SANDRA MOJARRO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Mojarro</dc:creator>
  <cp:keywords/>
  <dc:description/>
  <cp:lastModifiedBy>Gloria Stephania Peña Garcia</cp:lastModifiedBy>
  <cp:revision>22</cp:revision>
  <cp:lastPrinted>2019-01-14T20:50:00Z</cp:lastPrinted>
  <dcterms:created xsi:type="dcterms:W3CDTF">2018-11-13T23:27:00Z</dcterms:created>
  <dcterms:modified xsi:type="dcterms:W3CDTF">2019-01-14T21:47:00Z</dcterms:modified>
</cp:coreProperties>
</file>