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A30" w:rsidRDefault="005A1A30" w:rsidP="00496EA7">
      <w:pPr>
        <w:jc w:val="both"/>
      </w:pPr>
      <w:r>
        <w:rPr>
          <w:rFonts w:ascii="Arial" w:eastAsia="Arial" w:hAnsi="Arial" w:cs="Arial"/>
          <w:i/>
          <w:sz w:val="18"/>
          <w:szCs w:val="18"/>
          <w:lang w:val="es-MX" w:eastAsia="es-MX"/>
        </w:rPr>
        <w:drawing>
          <wp:inline distT="114300" distB="114300" distL="114300" distR="114300" wp14:anchorId="0930FE1D" wp14:editId="37915AA1">
            <wp:extent cx="5534025" cy="1085850"/>
            <wp:effectExtent l="0" t="0" r="9525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6783" cy="10863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672E" w:rsidRDefault="00F1672E" w:rsidP="00F1672E">
      <w:pPr>
        <w:pBdr>
          <w:between w:val="nil"/>
        </w:pBdr>
        <w:spacing w:before="150" w:after="150"/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Guadalajara, Jalisco</w:t>
      </w:r>
      <w:r>
        <w:rPr>
          <w:rFonts w:ascii="Arial" w:eastAsia="Arial" w:hAnsi="Arial" w:cs="Arial"/>
          <w:color w:val="000000"/>
          <w:sz w:val="18"/>
          <w:szCs w:val="18"/>
        </w:rPr>
        <w:br/>
        <w:t>Junio 2019</w:t>
      </w:r>
    </w:p>
    <w:p w:rsidR="00F1672E" w:rsidRDefault="00DC232C" w:rsidP="00F1672E">
      <w:pPr>
        <w:jc w:val="center"/>
      </w:pPr>
      <w:r>
        <w:rPr>
          <w:rFonts w:ascii="Arial" w:eastAsia="Arial" w:hAnsi="Arial" w:cs="Arial"/>
          <w:b/>
          <w:color w:val="000000"/>
          <w:sz w:val="22"/>
          <w:szCs w:val="22"/>
        </w:rPr>
        <w:t>RENOVACIÓN DE COMODATO</w:t>
      </w:r>
    </w:p>
    <w:p w:rsidR="00F1672E" w:rsidRPr="00BB05E3" w:rsidRDefault="00F1672E" w:rsidP="00F1672E">
      <w:pPr>
        <w:jc w:val="both"/>
      </w:pPr>
    </w:p>
    <w:p w:rsidR="00F1672E" w:rsidRDefault="00BF1BD2" w:rsidP="00F1672E">
      <w:pPr>
        <w:pStyle w:val="Sinespaciad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AC646A">
        <w:rPr>
          <w:rFonts w:ascii="Arial" w:eastAsia="Arial" w:hAnsi="Arial" w:cs="Arial"/>
          <w:b/>
          <w:sz w:val="22"/>
          <w:szCs w:val="22"/>
        </w:rPr>
        <w:t>“</w:t>
      </w:r>
      <w:r w:rsidR="00F1672E" w:rsidRPr="00E14628">
        <w:rPr>
          <w:rFonts w:ascii="Arial" w:eastAsia="Arial" w:hAnsi="Arial" w:cs="Arial"/>
          <w:b/>
          <w:sz w:val="22"/>
          <w:szCs w:val="22"/>
        </w:rPr>
        <w:t xml:space="preserve">Programa </w:t>
      </w:r>
      <w:r w:rsidR="00F1672E">
        <w:rPr>
          <w:rFonts w:ascii="Arial" w:eastAsia="Arial" w:hAnsi="Arial" w:cs="Arial"/>
          <w:b/>
          <w:sz w:val="22"/>
          <w:szCs w:val="22"/>
        </w:rPr>
        <w:t>Apoyo al Transporte Escolar</w:t>
      </w:r>
      <w:r w:rsidR="00AC646A">
        <w:rPr>
          <w:rFonts w:ascii="Arial" w:eastAsia="Arial" w:hAnsi="Arial" w:cs="Arial"/>
          <w:b/>
          <w:sz w:val="22"/>
          <w:szCs w:val="22"/>
        </w:rPr>
        <w:t>”</w:t>
      </w:r>
    </w:p>
    <w:p w:rsidR="00BF1BD2" w:rsidRPr="00E14628" w:rsidRDefault="00137BFF" w:rsidP="00BF1BD2">
      <w:pPr>
        <w:pStyle w:val="Sinespaciad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Estimado</w:t>
      </w:r>
      <w:r w:rsidR="00BF1BD2">
        <w:rPr>
          <w:rFonts w:ascii="Arial" w:eastAsia="Arial" w:hAnsi="Arial" w:cs="Arial"/>
          <w:b/>
          <w:sz w:val="22"/>
          <w:szCs w:val="22"/>
        </w:rPr>
        <w:t xml:space="preserve"> Comodatario:</w:t>
      </w:r>
    </w:p>
    <w:p w:rsidR="00F1672E" w:rsidRDefault="00F1672E" w:rsidP="00F1672E">
      <w:pPr>
        <w:pStyle w:val="Sinespaciado"/>
        <w:rPr>
          <w:rFonts w:ascii="Arial" w:eastAsia="Arial" w:hAnsi="Arial" w:cs="Arial"/>
          <w:b/>
          <w:sz w:val="22"/>
          <w:szCs w:val="22"/>
        </w:rPr>
      </w:pPr>
    </w:p>
    <w:p w:rsidR="00F1672E" w:rsidRDefault="00F1672E" w:rsidP="00F1672E">
      <w:pPr>
        <w:jc w:val="both"/>
        <w:rPr>
          <w:b/>
          <w:lang w:val="es-MX"/>
        </w:rPr>
      </w:pPr>
    </w:p>
    <w:p w:rsidR="00F1672E" w:rsidRDefault="00F1672E" w:rsidP="00F1672E">
      <w:pPr>
        <w:jc w:val="both"/>
        <w:rPr>
          <w:lang w:val="es-MX"/>
        </w:rPr>
      </w:pPr>
      <w:r w:rsidRPr="00F1672E">
        <w:rPr>
          <w:lang w:val="es-MX"/>
        </w:rPr>
        <w:t>P</w:t>
      </w:r>
      <w:r w:rsidRPr="00F1672E">
        <w:t>a</w:t>
      </w:r>
      <w:r w:rsidR="00BF1BD2">
        <w:t xml:space="preserve">ra realizar el </w:t>
      </w:r>
      <w:r w:rsidR="00BF1BD2" w:rsidRPr="00BF1BD2">
        <w:rPr>
          <w:b/>
        </w:rPr>
        <w:t>convenio</w:t>
      </w:r>
      <w:r w:rsidR="00BF1BD2">
        <w:rPr>
          <w:b/>
        </w:rPr>
        <w:t xml:space="preserve"> de</w:t>
      </w:r>
      <w:r w:rsidRPr="009E4662">
        <w:rPr>
          <w:b/>
        </w:rPr>
        <w:t xml:space="preserve"> comodato</w:t>
      </w:r>
      <w:r>
        <w:t xml:space="preserve">, se deberán presentar los requisitos </w:t>
      </w:r>
      <w:r>
        <w:rPr>
          <w:lang w:val="es-MX"/>
        </w:rPr>
        <w:t>c</w:t>
      </w:r>
      <w:r w:rsidRPr="00F1672E">
        <w:rPr>
          <w:lang w:val="es-MX"/>
        </w:rPr>
        <w:t>onforme a las Reglas de Operación publicadas el 30 de Marzo del 2019</w:t>
      </w:r>
      <w:r w:rsidR="00AC646A">
        <w:rPr>
          <w:lang w:val="es-MX"/>
        </w:rPr>
        <w:t>.</w:t>
      </w:r>
    </w:p>
    <w:p w:rsidR="009D1CBD" w:rsidRPr="00DC232C" w:rsidRDefault="009D1CBD" w:rsidP="00F1672E">
      <w:pPr>
        <w:jc w:val="both"/>
        <w:rPr>
          <w:b/>
          <w:lang w:val="es-MX"/>
        </w:rPr>
      </w:pPr>
    </w:p>
    <w:p w:rsidR="009F1199" w:rsidRDefault="00DC232C" w:rsidP="00F1672E">
      <w:pPr>
        <w:jc w:val="both"/>
        <w:rPr>
          <w:lang w:val="es-MX"/>
        </w:rPr>
      </w:pPr>
      <w:r w:rsidRPr="00DC232C">
        <w:rPr>
          <w:b/>
          <w:lang w:val="es-MX"/>
        </w:rPr>
        <w:t>En su fracción 8.1 menciona que:</w:t>
      </w:r>
    </w:p>
    <w:p w:rsidR="009F1199" w:rsidRDefault="009F1199" w:rsidP="00F1672E">
      <w:pPr>
        <w:jc w:val="both"/>
        <w:rPr>
          <w:lang w:val="es-MX"/>
        </w:rPr>
      </w:pPr>
    </w:p>
    <w:p w:rsidR="00F1672E" w:rsidRDefault="00F1672E" w:rsidP="00F1672E">
      <w:pPr>
        <w:pStyle w:val="Prrafodelista"/>
        <w:numPr>
          <w:ilvl w:val="0"/>
          <w:numId w:val="12"/>
        </w:numPr>
        <w:jc w:val="both"/>
        <w:rPr>
          <w:lang w:val="es-MX"/>
        </w:rPr>
      </w:pPr>
      <w:r>
        <w:rPr>
          <w:lang w:val="es-MX"/>
        </w:rPr>
        <w:t xml:space="preserve">Para los ayuntamientos y centros educativos. </w:t>
      </w:r>
    </w:p>
    <w:p w:rsidR="00F1672E" w:rsidRPr="00F1672E" w:rsidRDefault="00F1672E" w:rsidP="00F1672E">
      <w:pPr>
        <w:pStyle w:val="Prrafodelista"/>
        <w:jc w:val="both"/>
        <w:rPr>
          <w:lang w:val="es-MX"/>
        </w:rPr>
      </w:pPr>
      <w:r>
        <w:rPr>
          <w:lang w:val="es-MX"/>
        </w:rPr>
        <w:t>Que el Municipio o Centro Educativo se encuentre en la demarcación geográfica de cualquiera de las Regiones del Estado que hayan sido consideradas como prioritarias para el ejerc</w:t>
      </w:r>
      <w:r w:rsidR="009B04D2">
        <w:rPr>
          <w:lang w:val="es-MX"/>
        </w:rPr>
        <w:t>i</w:t>
      </w:r>
      <w:r w:rsidR="00D07775">
        <w:rPr>
          <w:lang w:val="es-MX"/>
        </w:rPr>
        <w:t>cio del Programa que hayan presentado en tiempo y forma, la solicitud y los documentos exigidos por la secretaria.</w:t>
      </w:r>
    </w:p>
    <w:p w:rsidR="00F1672E" w:rsidRDefault="00F1672E" w:rsidP="00F1672E">
      <w:pPr>
        <w:jc w:val="both"/>
        <w:rPr>
          <w:b/>
          <w:lang w:val="es-MX"/>
        </w:rPr>
      </w:pPr>
    </w:p>
    <w:p w:rsidR="00F1672E" w:rsidRDefault="00F1672E" w:rsidP="00F1672E">
      <w:pPr>
        <w:pStyle w:val="Prrafodelista"/>
        <w:numPr>
          <w:ilvl w:val="0"/>
          <w:numId w:val="11"/>
        </w:numPr>
        <w:jc w:val="both"/>
        <w:rPr>
          <w:b/>
          <w:lang w:val="es-MX"/>
        </w:rPr>
      </w:pPr>
      <w:r>
        <w:rPr>
          <w:b/>
          <w:lang w:val="es-MX"/>
        </w:rPr>
        <w:t>Entregar oficio de solicitud de acceso a El Programa, firmado por la Presidencia Municipal, o para el caso de centros educativos firmado por la Rectoría o Dirección.</w:t>
      </w:r>
    </w:p>
    <w:p w:rsidR="009B04D2" w:rsidRPr="00D07775" w:rsidRDefault="009B04D2" w:rsidP="009B04D2">
      <w:pPr>
        <w:pStyle w:val="Prrafodelista"/>
        <w:numPr>
          <w:ilvl w:val="0"/>
          <w:numId w:val="11"/>
        </w:numPr>
        <w:jc w:val="both"/>
        <w:rPr>
          <w:b/>
          <w:lang w:val="es-MX"/>
        </w:rPr>
      </w:pPr>
      <w:r>
        <w:rPr>
          <w:b/>
          <w:lang w:val="es-MX"/>
        </w:rPr>
        <w:t>Presentar proyecto de rutas de la unidad de transporte en el que se justifique la necesidad de la misma, mismo que podrá ser adecuado por La Secretaría, de acuerdo a las necesidades de cada municipio o centro, integrando los siguientes datos:</w:t>
      </w:r>
    </w:p>
    <w:p w:rsidR="009B04D2" w:rsidRDefault="009B04D2" w:rsidP="009B04D2">
      <w:pPr>
        <w:pStyle w:val="Prrafodelista"/>
        <w:numPr>
          <w:ilvl w:val="0"/>
          <w:numId w:val="13"/>
        </w:numPr>
        <w:jc w:val="both"/>
        <w:rPr>
          <w:b/>
          <w:lang w:val="es-MX"/>
        </w:rPr>
      </w:pPr>
      <w:r>
        <w:rPr>
          <w:b/>
          <w:lang w:val="es-MX"/>
        </w:rPr>
        <w:t>Origen y destino a cubrir;</w:t>
      </w:r>
    </w:p>
    <w:p w:rsidR="009B04D2" w:rsidRDefault="009B04D2" w:rsidP="009B04D2">
      <w:pPr>
        <w:pStyle w:val="Prrafodelista"/>
        <w:numPr>
          <w:ilvl w:val="0"/>
          <w:numId w:val="13"/>
        </w:numPr>
        <w:jc w:val="both"/>
        <w:rPr>
          <w:b/>
          <w:lang w:val="es-MX"/>
        </w:rPr>
      </w:pPr>
      <w:r>
        <w:rPr>
          <w:b/>
          <w:lang w:val="es-MX"/>
        </w:rPr>
        <w:t>Total de alumnos que sería</w:t>
      </w:r>
      <w:r w:rsidR="00A27883">
        <w:rPr>
          <w:b/>
          <w:lang w:val="es-MX"/>
        </w:rPr>
        <w:t>n</w:t>
      </w:r>
      <w:r>
        <w:rPr>
          <w:b/>
          <w:lang w:val="es-MX"/>
        </w:rPr>
        <w:t xml:space="preserve"> beneficiados;</w:t>
      </w:r>
    </w:p>
    <w:p w:rsidR="009B04D2" w:rsidRDefault="009B04D2" w:rsidP="009B04D2">
      <w:pPr>
        <w:pStyle w:val="Prrafodelista"/>
        <w:numPr>
          <w:ilvl w:val="0"/>
          <w:numId w:val="13"/>
        </w:numPr>
        <w:jc w:val="both"/>
        <w:rPr>
          <w:b/>
          <w:lang w:val="es-MX"/>
        </w:rPr>
      </w:pPr>
      <w:r>
        <w:rPr>
          <w:b/>
          <w:lang w:val="es-MX"/>
        </w:rPr>
        <w:t>Tipos de suelos por los que transitaría la unidad;</w:t>
      </w:r>
    </w:p>
    <w:p w:rsidR="009B04D2" w:rsidRDefault="00A27883" w:rsidP="009B04D2">
      <w:pPr>
        <w:pStyle w:val="Prrafodelista"/>
        <w:numPr>
          <w:ilvl w:val="0"/>
          <w:numId w:val="13"/>
        </w:numPr>
        <w:jc w:val="both"/>
        <w:rPr>
          <w:b/>
          <w:lang w:val="es-MX"/>
        </w:rPr>
      </w:pPr>
      <w:r>
        <w:rPr>
          <w:b/>
          <w:lang w:val="es-MX"/>
        </w:rPr>
        <w:t>Total de kilómetro</w:t>
      </w:r>
      <w:r w:rsidR="009B04D2">
        <w:rPr>
          <w:b/>
          <w:lang w:val="es-MX"/>
        </w:rPr>
        <w:t>s a recorrerse (traslado ida y vuelta);</w:t>
      </w:r>
    </w:p>
    <w:p w:rsidR="009B04D2" w:rsidRDefault="009B04D2" w:rsidP="009B04D2">
      <w:pPr>
        <w:pStyle w:val="Prrafodelista"/>
        <w:numPr>
          <w:ilvl w:val="0"/>
          <w:numId w:val="13"/>
        </w:numPr>
        <w:jc w:val="both"/>
        <w:rPr>
          <w:b/>
          <w:lang w:val="es-MX"/>
        </w:rPr>
      </w:pPr>
      <w:r>
        <w:rPr>
          <w:b/>
          <w:lang w:val="es-MX"/>
        </w:rPr>
        <w:t>Tiempo estimado del recorrido por cada trayecto;</w:t>
      </w:r>
    </w:p>
    <w:p w:rsidR="009B04D2" w:rsidRDefault="009B04D2" w:rsidP="009B04D2">
      <w:pPr>
        <w:pStyle w:val="Prrafodelista"/>
        <w:numPr>
          <w:ilvl w:val="0"/>
          <w:numId w:val="13"/>
        </w:numPr>
        <w:jc w:val="both"/>
        <w:rPr>
          <w:b/>
          <w:lang w:val="es-MX"/>
        </w:rPr>
      </w:pPr>
      <w:r>
        <w:rPr>
          <w:b/>
          <w:lang w:val="es-MX"/>
        </w:rPr>
        <w:t>Total de centros a los que daría el servicio;</w:t>
      </w:r>
    </w:p>
    <w:p w:rsidR="009B04D2" w:rsidRDefault="009B04D2" w:rsidP="009B04D2">
      <w:pPr>
        <w:pStyle w:val="Prrafodelista"/>
        <w:numPr>
          <w:ilvl w:val="0"/>
          <w:numId w:val="14"/>
        </w:numPr>
        <w:jc w:val="both"/>
        <w:rPr>
          <w:b/>
          <w:lang w:val="es-MX"/>
        </w:rPr>
      </w:pPr>
      <w:r>
        <w:rPr>
          <w:b/>
          <w:lang w:val="es-MX"/>
        </w:rPr>
        <w:t>Presentar plan de operación de la unidad, que de</w:t>
      </w:r>
      <w:r w:rsidR="00D07775">
        <w:rPr>
          <w:b/>
          <w:lang w:val="es-MX"/>
        </w:rPr>
        <w:t>b</w:t>
      </w:r>
      <w:r>
        <w:rPr>
          <w:b/>
          <w:lang w:val="es-MX"/>
        </w:rPr>
        <w:t xml:space="preserve">erá contener </w:t>
      </w:r>
      <w:r w:rsidR="00D07775">
        <w:rPr>
          <w:b/>
          <w:lang w:val="es-MX"/>
        </w:rPr>
        <w:t>como mínimo:</w:t>
      </w:r>
      <w:r>
        <w:rPr>
          <w:b/>
          <w:lang w:val="es-MX"/>
        </w:rPr>
        <w:t xml:space="preserve"> esquema de contratación, salario y prestaciones del operador de la unidad; régimen de m</w:t>
      </w:r>
      <w:r w:rsidR="00D07775">
        <w:rPr>
          <w:b/>
          <w:lang w:val="es-MX"/>
        </w:rPr>
        <w:t>antenimiento y presupuesto desig</w:t>
      </w:r>
      <w:r>
        <w:rPr>
          <w:b/>
          <w:lang w:val="es-MX"/>
        </w:rPr>
        <w:t>nado para este rubro; presupuesto designado para el combustible de la unidad y área responsable de la unidad.</w:t>
      </w:r>
    </w:p>
    <w:p w:rsidR="009B04D2" w:rsidRDefault="009B04D2" w:rsidP="009B04D2">
      <w:pPr>
        <w:pStyle w:val="Prrafodelista"/>
        <w:numPr>
          <w:ilvl w:val="0"/>
          <w:numId w:val="14"/>
        </w:numPr>
        <w:jc w:val="both"/>
        <w:rPr>
          <w:b/>
          <w:lang w:val="es-MX"/>
        </w:rPr>
      </w:pPr>
      <w:r>
        <w:rPr>
          <w:b/>
          <w:lang w:val="es-MX"/>
        </w:rPr>
        <w:t>Carta compromiso en la que se establezca, que se sujet</w:t>
      </w:r>
      <w:r w:rsidR="00870512">
        <w:rPr>
          <w:b/>
          <w:lang w:val="es-MX"/>
        </w:rPr>
        <w:t>a</w:t>
      </w:r>
      <w:r>
        <w:rPr>
          <w:b/>
          <w:lang w:val="es-MX"/>
        </w:rPr>
        <w:t>rá a dar cumplimiento a la naturaleza del programa.</w:t>
      </w:r>
    </w:p>
    <w:p w:rsidR="009B04D2" w:rsidRDefault="009B04D2" w:rsidP="009B04D2">
      <w:pPr>
        <w:pStyle w:val="Prrafodelista"/>
        <w:numPr>
          <w:ilvl w:val="0"/>
          <w:numId w:val="14"/>
        </w:numPr>
        <w:jc w:val="both"/>
        <w:rPr>
          <w:b/>
          <w:lang w:val="es-MX"/>
        </w:rPr>
      </w:pPr>
      <w:r>
        <w:rPr>
          <w:b/>
          <w:lang w:val="es-MX"/>
        </w:rPr>
        <w:lastRenderedPageBreak/>
        <w:t>Presentar copia certificada del Acta de</w:t>
      </w:r>
      <w:r w:rsidR="00870512">
        <w:rPr>
          <w:b/>
          <w:lang w:val="es-MX"/>
        </w:rPr>
        <w:t xml:space="preserve"> la sesión de Ayuntamiento o ex</w:t>
      </w:r>
      <w:r>
        <w:rPr>
          <w:b/>
          <w:lang w:val="es-MX"/>
        </w:rPr>
        <w:t>tracto de ésta</w:t>
      </w:r>
      <w:r w:rsidR="00870512">
        <w:rPr>
          <w:b/>
          <w:lang w:val="es-MX"/>
        </w:rPr>
        <w:t>,</w:t>
      </w:r>
      <w:r>
        <w:rPr>
          <w:b/>
          <w:lang w:val="es-MX"/>
        </w:rPr>
        <w:t xml:space="preserve"> en al que se concedan facultades a</w:t>
      </w:r>
      <w:r w:rsidR="00870512">
        <w:rPr>
          <w:b/>
          <w:lang w:val="es-MX"/>
        </w:rPr>
        <w:t xml:space="preserve"> </w:t>
      </w:r>
      <w:r>
        <w:rPr>
          <w:b/>
          <w:lang w:val="es-MX"/>
        </w:rPr>
        <w:t>la Presidencia Municipal, Sindicatura y Secretaría General</w:t>
      </w:r>
      <w:r w:rsidR="00870512">
        <w:rPr>
          <w:b/>
          <w:lang w:val="es-MX"/>
        </w:rPr>
        <w:t>,</w:t>
      </w:r>
      <w:r>
        <w:rPr>
          <w:b/>
          <w:lang w:val="es-MX"/>
        </w:rPr>
        <w:t xml:space="preserve"> para que concurran a la suscripción del contrato de comodato repectivo de acceso a El Programa. Solo para Ayuntamientos.</w:t>
      </w:r>
    </w:p>
    <w:p w:rsidR="009B04D2" w:rsidRDefault="009B04D2" w:rsidP="009B04D2">
      <w:pPr>
        <w:pStyle w:val="Prrafodelista"/>
        <w:numPr>
          <w:ilvl w:val="0"/>
          <w:numId w:val="14"/>
        </w:numPr>
        <w:jc w:val="both"/>
        <w:rPr>
          <w:b/>
          <w:lang w:val="es-MX"/>
        </w:rPr>
      </w:pPr>
      <w:r>
        <w:rPr>
          <w:b/>
          <w:lang w:val="es-MX"/>
        </w:rPr>
        <w:t xml:space="preserve">Presentar copia certificada o extracto del Acta de sesión de Órgano Rector o Junta de Gobierno, en la que se concedan facultades a la Rectoría, Dirección General o Dirección de Plantel, según corresponda, para la firma del contrato </w:t>
      </w:r>
      <w:r w:rsidR="00870512">
        <w:rPr>
          <w:b/>
          <w:lang w:val="es-MX"/>
        </w:rPr>
        <w:t>de comodato. Solo para centros e</w:t>
      </w:r>
      <w:r>
        <w:rPr>
          <w:b/>
          <w:lang w:val="es-MX"/>
        </w:rPr>
        <w:t>ducativos.</w:t>
      </w:r>
    </w:p>
    <w:p w:rsidR="009B04D2" w:rsidRDefault="0063495C" w:rsidP="009B04D2">
      <w:pPr>
        <w:pStyle w:val="Prrafodelista"/>
        <w:numPr>
          <w:ilvl w:val="0"/>
          <w:numId w:val="14"/>
        </w:numPr>
        <w:jc w:val="both"/>
        <w:rPr>
          <w:b/>
          <w:lang w:val="es-MX"/>
        </w:rPr>
      </w:pPr>
      <w:r>
        <w:rPr>
          <w:b/>
          <w:lang w:val="es-MX"/>
        </w:rPr>
        <w:t>Suscribir el contrat</w:t>
      </w:r>
      <w:r w:rsidR="009B04D2">
        <w:rPr>
          <w:b/>
          <w:lang w:val="es-MX"/>
        </w:rPr>
        <w:t>o de comodato respectivo de acceso a El Programa, con el Gobierno del Estado de Jalisco, por conducto de La Secretaría.</w:t>
      </w:r>
    </w:p>
    <w:p w:rsidR="00A4602E" w:rsidRDefault="00A4602E" w:rsidP="009B04D2">
      <w:pPr>
        <w:pStyle w:val="Prrafodelista"/>
        <w:numPr>
          <w:ilvl w:val="0"/>
          <w:numId w:val="14"/>
        </w:numPr>
        <w:jc w:val="both"/>
        <w:rPr>
          <w:b/>
          <w:lang w:val="es-MX"/>
        </w:rPr>
      </w:pPr>
      <w:r>
        <w:rPr>
          <w:b/>
          <w:lang w:val="es-MX"/>
        </w:rPr>
        <w:t xml:space="preserve">Póliza anual del seguro del vehículo automotor dado en comodato, con endoso preferencial a favor de la </w:t>
      </w:r>
      <w:r w:rsidR="003D7806" w:rsidRPr="0015096E">
        <w:rPr>
          <w:rFonts w:ascii="Arial Narrow" w:eastAsia="Times New Roman" w:hAnsi="Arial Narrow" w:cs="Times New Roman"/>
          <w:b/>
          <w:bCs/>
          <w:color w:val="222222"/>
          <w:lang w:eastAsia="es-MX"/>
        </w:rPr>
        <w:t>SECRETARIA DE HACIENDA PUBLICA</w:t>
      </w:r>
      <w:r w:rsidR="003D7806" w:rsidRPr="0015096E">
        <w:rPr>
          <w:rFonts w:ascii="Arial Narrow" w:eastAsia="Times New Roman" w:hAnsi="Arial Narrow" w:cs="Times New Roman"/>
          <w:color w:val="222222"/>
          <w:lang w:eastAsia="es-MX"/>
        </w:rPr>
        <w:t> </w:t>
      </w:r>
      <w:r>
        <w:rPr>
          <w:b/>
          <w:lang w:val="es-MX"/>
        </w:rPr>
        <w:t>.</w:t>
      </w:r>
    </w:p>
    <w:p w:rsidR="00A4602E" w:rsidRDefault="00A4602E" w:rsidP="009B04D2">
      <w:pPr>
        <w:pStyle w:val="Prrafodelista"/>
        <w:numPr>
          <w:ilvl w:val="0"/>
          <w:numId w:val="14"/>
        </w:numPr>
        <w:jc w:val="both"/>
        <w:rPr>
          <w:b/>
          <w:lang w:val="es-MX"/>
        </w:rPr>
      </w:pPr>
      <w:r>
        <w:rPr>
          <w:b/>
          <w:lang w:val="es-MX"/>
        </w:rPr>
        <w:t>Copia de LICENCIA DE CHOFER TIPO C5, del chofer encargado de la unidad por la debida acreditacion poroporcionada por la secreteria de transporte.</w:t>
      </w:r>
    </w:p>
    <w:p w:rsidR="00A4602E" w:rsidRPr="00A4602E" w:rsidRDefault="00A4602E" w:rsidP="00A4602E">
      <w:pPr>
        <w:pStyle w:val="Prrafodelista"/>
        <w:jc w:val="both"/>
        <w:rPr>
          <w:b/>
          <w:lang w:val="es-MX"/>
        </w:rPr>
      </w:pPr>
    </w:p>
    <w:p w:rsidR="00AC646A" w:rsidRDefault="009B04D2" w:rsidP="009B04D2">
      <w:pPr>
        <w:jc w:val="both"/>
        <w:rPr>
          <w:lang w:val="es-MX"/>
        </w:rPr>
      </w:pPr>
      <w:r>
        <w:rPr>
          <w:lang w:val="es-MX"/>
        </w:rPr>
        <w:t xml:space="preserve">Conforme a las reglas de operación en fraccion 8.3.1 </w:t>
      </w:r>
    </w:p>
    <w:p w:rsidR="009B04D2" w:rsidRDefault="00AC646A" w:rsidP="009B04D2">
      <w:pPr>
        <w:jc w:val="both"/>
        <w:rPr>
          <w:b/>
          <w:lang w:val="es-MX"/>
        </w:rPr>
      </w:pPr>
      <w:r>
        <w:rPr>
          <w:lang w:val="es-MX"/>
        </w:rPr>
        <w:t xml:space="preserve"> S</w:t>
      </w:r>
      <w:r w:rsidR="009B04D2">
        <w:rPr>
          <w:lang w:val="es-MX"/>
        </w:rPr>
        <w:t xml:space="preserve">on </w:t>
      </w:r>
      <w:r w:rsidR="009B04D2">
        <w:rPr>
          <w:b/>
          <w:lang w:val="es-MX"/>
        </w:rPr>
        <w:t>obligaciones de los ayu</w:t>
      </w:r>
      <w:r w:rsidR="00870512">
        <w:rPr>
          <w:b/>
          <w:lang w:val="es-MX"/>
        </w:rPr>
        <w:t>ntamientos y centros educativos</w:t>
      </w:r>
    </w:p>
    <w:p w:rsidR="009B04D2" w:rsidRDefault="009B04D2" w:rsidP="009B04D2">
      <w:pPr>
        <w:jc w:val="both"/>
        <w:rPr>
          <w:b/>
          <w:lang w:val="es-MX"/>
        </w:rPr>
      </w:pPr>
    </w:p>
    <w:p w:rsidR="009B04D2" w:rsidRDefault="009B04D2" w:rsidP="009B04D2">
      <w:pPr>
        <w:jc w:val="both"/>
        <w:rPr>
          <w:lang w:val="es-MX"/>
        </w:rPr>
      </w:pPr>
      <w:r>
        <w:rPr>
          <w:b/>
          <w:lang w:val="es-MX"/>
        </w:rPr>
        <w:t xml:space="preserve">Inciso I. </w:t>
      </w:r>
      <w:r w:rsidRPr="009B04D2">
        <w:rPr>
          <w:lang w:val="es-MX"/>
        </w:rPr>
        <w:t>Proporcionar a La Secretaría toda la información que le sea requerida para verificar el cumplimiento de la normatividad aplicable a El Programa.</w:t>
      </w:r>
    </w:p>
    <w:p w:rsidR="009B04D2" w:rsidRDefault="009B04D2" w:rsidP="009B04D2">
      <w:pPr>
        <w:jc w:val="both"/>
        <w:rPr>
          <w:lang w:val="es-MX"/>
        </w:rPr>
      </w:pPr>
    </w:p>
    <w:p w:rsidR="009B04D2" w:rsidRDefault="009B04D2" w:rsidP="009B04D2">
      <w:pPr>
        <w:jc w:val="both"/>
        <w:rPr>
          <w:lang w:val="es-MX"/>
        </w:rPr>
      </w:pPr>
      <w:r>
        <w:rPr>
          <w:b/>
          <w:lang w:val="es-MX"/>
        </w:rPr>
        <w:t xml:space="preserve">Inciso VI. </w:t>
      </w:r>
      <w:r>
        <w:rPr>
          <w:lang w:val="es-MX"/>
        </w:rPr>
        <w:t>Garantizar el presupuesto suficiente para el correcto y permanente funcionamiento de la unidad de transporte, in</w:t>
      </w:r>
      <w:r w:rsidR="00870512">
        <w:rPr>
          <w:lang w:val="es-MX"/>
        </w:rPr>
        <w:t>cluyendo mantenimiento, combusti</w:t>
      </w:r>
      <w:r>
        <w:rPr>
          <w:lang w:val="es-MX"/>
        </w:rPr>
        <w:t xml:space="preserve">ble y </w:t>
      </w:r>
      <w:r w:rsidR="00137BFF">
        <w:rPr>
          <w:b/>
          <w:lang w:val="es-MX"/>
        </w:rPr>
        <w:t>Seguro de vehículo de Transporte E</w:t>
      </w:r>
      <w:r w:rsidRPr="00137BFF">
        <w:rPr>
          <w:b/>
          <w:lang w:val="es-MX"/>
        </w:rPr>
        <w:t>scolar</w:t>
      </w:r>
      <w:r>
        <w:rPr>
          <w:lang w:val="es-MX"/>
        </w:rPr>
        <w:t>;</w:t>
      </w:r>
    </w:p>
    <w:p w:rsidR="00613568" w:rsidRDefault="00613568" w:rsidP="009B04D2">
      <w:pPr>
        <w:jc w:val="both"/>
        <w:rPr>
          <w:lang w:val="es-MX"/>
        </w:rPr>
      </w:pPr>
    </w:p>
    <w:p w:rsidR="00613568" w:rsidRDefault="00613568" w:rsidP="00613568">
      <w:pPr>
        <w:jc w:val="both"/>
        <w:rPr>
          <w:lang w:val="es-MX"/>
        </w:rPr>
      </w:pPr>
      <w:r>
        <w:rPr>
          <w:b/>
          <w:lang w:val="es-MX"/>
        </w:rPr>
        <w:t xml:space="preserve">Inciso X. </w:t>
      </w:r>
      <w:r w:rsidR="00870512">
        <w:rPr>
          <w:lang w:val="es-MX"/>
        </w:rPr>
        <w:t>Recabar la información med</w:t>
      </w:r>
      <w:r>
        <w:rPr>
          <w:lang w:val="es-MX"/>
        </w:rPr>
        <w:t>iante Formato de Padrón único (FPU), de cada una de las personas que se beneficie con motivo de El Programa, capturar los registros y entregarlos a La Secretaría en las fechas que esta disponga;</w:t>
      </w:r>
    </w:p>
    <w:p w:rsidR="00613568" w:rsidRDefault="00613568" w:rsidP="00613568">
      <w:pPr>
        <w:jc w:val="both"/>
        <w:rPr>
          <w:lang w:val="es-MX"/>
        </w:rPr>
      </w:pPr>
    </w:p>
    <w:p w:rsidR="00090C20" w:rsidRDefault="00090C20" w:rsidP="00090C20">
      <w:pPr>
        <w:jc w:val="both"/>
        <w:rPr>
          <w:lang w:val="es-MX"/>
        </w:rPr>
      </w:pPr>
      <w:r>
        <w:rPr>
          <w:b/>
          <w:lang w:val="es-MX"/>
        </w:rPr>
        <w:t xml:space="preserve">Inciso XI. </w:t>
      </w:r>
      <w:r>
        <w:rPr>
          <w:lang w:val="es-MX"/>
        </w:rPr>
        <w:t>Entregar cada seis meses, por escrito o en digital, el listado actualizado de los estudiantes que sean beneficiarios, así como los datos del centro escolar al que pertenecen y grado;</w:t>
      </w:r>
    </w:p>
    <w:p w:rsidR="00090C20" w:rsidRDefault="00090C20" w:rsidP="00090C20">
      <w:pPr>
        <w:jc w:val="both"/>
        <w:rPr>
          <w:lang w:val="es-MX"/>
        </w:rPr>
      </w:pPr>
    </w:p>
    <w:p w:rsidR="00090C20" w:rsidRDefault="00090C20" w:rsidP="00090C20">
      <w:pPr>
        <w:jc w:val="both"/>
        <w:rPr>
          <w:lang w:val="es-MX"/>
        </w:rPr>
      </w:pPr>
      <w:r>
        <w:rPr>
          <w:b/>
          <w:lang w:val="es-MX"/>
        </w:rPr>
        <w:t xml:space="preserve">Inciso XII. </w:t>
      </w:r>
      <w:r>
        <w:rPr>
          <w:lang w:val="es-MX"/>
        </w:rPr>
        <w:t>Enviar dentro de los primeros 5 días de cada mes por medios electrónicos bitácora de actividades mensual de la unidad de transporte; la Secretaría proporcionara el formato correspondiente.</w:t>
      </w:r>
    </w:p>
    <w:p w:rsidR="00DC232C" w:rsidRDefault="00DC232C" w:rsidP="00090C20">
      <w:pPr>
        <w:jc w:val="both"/>
        <w:rPr>
          <w:lang w:val="es-MX"/>
        </w:rPr>
      </w:pPr>
    </w:p>
    <w:p w:rsidR="00DC232C" w:rsidRDefault="00DC232C" w:rsidP="00090C20">
      <w:pPr>
        <w:jc w:val="both"/>
        <w:rPr>
          <w:lang w:val="es-MX"/>
        </w:rPr>
      </w:pPr>
      <w:r>
        <w:rPr>
          <w:lang w:val="es-MX"/>
        </w:rPr>
        <w:t>Dudas y/o aclaraciones en la Dirección de Proyectos Estrategicos de la Secretaria d</w:t>
      </w:r>
      <w:r w:rsidR="00CC1677">
        <w:rPr>
          <w:lang w:val="es-MX"/>
        </w:rPr>
        <w:t>el Sistema de Asistencia Social, con atencion de lunes a vienes de 9am a 5pm.</w:t>
      </w:r>
    </w:p>
    <w:p w:rsidR="00DC232C" w:rsidRDefault="00AC646A" w:rsidP="00DC232C">
      <w:pPr>
        <w:jc w:val="both"/>
        <w:rPr>
          <w:rFonts w:ascii="Helvetica" w:eastAsia="Times New Roman" w:hAnsi="Helvetica" w:cs="Times New Roman"/>
          <w:noProof w:val="0"/>
          <w:color w:val="222222"/>
          <w:sz w:val="19"/>
          <w:szCs w:val="19"/>
          <w:lang w:val="es-MX" w:eastAsia="es-MX"/>
        </w:rPr>
      </w:pPr>
      <w:r w:rsidRPr="00AC646A">
        <w:rPr>
          <w:b/>
          <w:lang w:val="es-MX"/>
        </w:rPr>
        <w:t>Correo:</w:t>
      </w:r>
      <w:r w:rsidR="00DC232C">
        <w:rPr>
          <w:lang w:val="es-MX"/>
        </w:rPr>
        <w:t xml:space="preserve"> </w:t>
      </w:r>
      <w:hyperlink r:id="rId6" w:history="1">
        <w:r w:rsidR="00DC232C" w:rsidRPr="00131541">
          <w:rPr>
            <w:rStyle w:val="Hipervnculo"/>
            <w:rFonts w:ascii="Helvetica" w:eastAsia="Times New Roman" w:hAnsi="Helvetica" w:cs="Times New Roman"/>
            <w:noProof w:val="0"/>
            <w:sz w:val="19"/>
            <w:szCs w:val="19"/>
            <w:lang w:val="es-MX" w:eastAsia="es-MX"/>
          </w:rPr>
          <w:t>programa.transporteestudiantes@ssas.mx</w:t>
        </w:r>
      </w:hyperlink>
    </w:p>
    <w:p w:rsidR="00CC25FA" w:rsidRDefault="00191802" w:rsidP="00AC646A">
      <w:pPr>
        <w:jc w:val="both"/>
      </w:pPr>
      <w:r w:rsidRPr="00AC646A">
        <w:rPr>
          <w:rFonts w:ascii="Helvetica" w:eastAsia="Times New Roman" w:hAnsi="Helvetica" w:cs="Times New Roman"/>
          <w:b/>
          <w:noProof w:val="0"/>
          <w:color w:val="222222"/>
          <w:sz w:val="19"/>
          <w:szCs w:val="19"/>
          <w:lang w:val="es-MX" w:eastAsia="es-MX"/>
        </w:rPr>
        <w:t>Teléfono</w:t>
      </w:r>
      <w:r w:rsidR="00AC646A" w:rsidRPr="00AC646A">
        <w:rPr>
          <w:rFonts w:ascii="Helvetica" w:eastAsia="Times New Roman" w:hAnsi="Helvetica" w:cs="Times New Roman"/>
          <w:b/>
          <w:noProof w:val="0"/>
          <w:color w:val="222222"/>
          <w:sz w:val="19"/>
          <w:szCs w:val="19"/>
          <w:lang w:val="es-MX" w:eastAsia="es-MX"/>
        </w:rPr>
        <w:t>:</w:t>
      </w:r>
      <w:r w:rsidR="00DC232C">
        <w:rPr>
          <w:rFonts w:ascii="Helvetica" w:eastAsia="Times New Roman" w:hAnsi="Helvetica" w:cs="Times New Roman"/>
          <w:noProof w:val="0"/>
          <w:color w:val="222222"/>
          <w:sz w:val="19"/>
          <w:szCs w:val="19"/>
          <w:lang w:val="es-MX" w:eastAsia="es-MX"/>
        </w:rPr>
        <w:t xml:space="preserve"> 30 30 12 32</w:t>
      </w:r>
      <w:r w:rsidR="00CC1677">
        <w:rPr>
          <w:rFonts w:ascii="Helvetica" w:eastAsia="Times New Roman" w:hAnsi="Helvetica" w:cs="Times New Roman"/>
          <w:noProof w:val="0"/>
          <w:color w:val="222222"/>
          <w:sz w:val="19"/>
          <w:szCs w:val="19"/>
          <w:lang w:val="es-MX" w:eastAsia="es-MX"/>
        </w:rPr>
        <w:t xml:space="preserve"> </w:t>
      </w:r>
    </w:p>
    <w:sectPr w:rsidR="00CC25FA" w:rsidSect="00C527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F608D"/>
    <w:multiLevelType w:val="multilevel"/>
    <w:tmpl w:val="9EFCCB34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0608E"/>
    <w:multiLevelType w:val="hybridMultilevel"/>
    <w:tmpl w:val="FC54BB7C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59C6"/>
    <w:multiLevelType w:val="hybridMultilevel"/>
    <w:tmpl w:val="3A86B454"/>
    <w:lvl w:ilvl="0" w:tplc="6A328A1E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E5800"/>
    <w:multiLevelType w:val="hybridMultilevel"/>
    <w:tmpl w:val="67964708"/>
    <w:lvl w:ilvl="0" w:tplc="080A0017">
      <w:start w:val="1"/>
      <w:numFmt w:val="lowerLetter"/>
      <w:lvlText w:val="%1)"/>
      <w:lvlJc w:val="left"/>
      <w:pPr>
        <w:ind w:left="2475" w:hanging="360"/>
      </w:pPr>
    </w:lvl>
    <w:lvl w:ilvl="1" w:tplc="080A0019" w:tentative="1">
      <w:start w:val="1"/>
      <w:numFmt w:val="lowerLetter"/>
      <w:lvlText w:val="%2."/>
      <w:lvlJc w:val="left"/>
      <w:pPr>
        <w:ind w:left="3195" w:hanging="360"/>
      </w:pPr>
    </w:lvl>
    <w:lvl w:ilvl="2" w:tplc="080A001B" w:tentative="1">
      <w:start w:val="1"/>
      <w:numFmt w:val="lowerRoman"/>
      <w:lvlText w:val="%3."/>
      <w:lvlJc w:val="right"/>
      <w:pPr>
        <w:ind w:left="3915" w:hanging="180"/>
      </w:pPr>
    </w:lvl>
    <w:lvl w:ilvl="3" w:tplc="080A000F" w:tentative="1">
      <w:start w:val="1"/>
      <w:numFmt w:val="decimal"/>
      <w:lvlText w:val="%4."/>
      <w:lvlJc w:val="left"/>
      <w:pPr>
        <w:ind w:left="4635" w:hanging="360"/>
      </w:pPr>
    </w:lvl>
    <w:lvl w:ilvl="4" w:tplc="080A0019" w:tentative="1">
      <w:start w:val="1"/>
      <w:numFmt w:val="lowerLetter"/>
      <w:lvlText w:val="%5."/>
      <w:lvlJc w:val="left"/>
      <w:pPr>
        <w:ind w:left="5355" w:hanging="360"/>
      </w:pPr>
    </w:lvl>
    <w:lvl w:ilvl="5" w:tplc="080A001B" w:tentative="1">
      <w:start w:val="1"/>
      <w:numFmt w:val="lowerRoman"/>
      <w:lvlText w:val="%6."/>
      <w:lvlJc w:val="right"/>
      <w:pPr>
        <w:ind w:left="6075" w:hanging="180"/>
      </w:pPr>
    </w:lvl>
    <w:lvl w:ilvl="6" w:tplc="080A000F" w:tentative="1">
      <w:start w:val="1"/>
      <w:numFmt w:val="decimal"/>
      <w:lvlText w:val="%7."/>
      <w:lvlJc w:val="left"/>
      <w:pPr>
        <w:ind w:left="6795" w:hanging="360"/>
      </w:pPr>
    </w:lvl>
    <w:lvl w:ilvl="7" w:tplc="080A0019" w:tentative="1">
      <w:start w:val="1"/>
      <w:numFmt w:val="lowerLetter"/>
      <w:lvlText w:val="%8."/>
      <w:lvlJc w:val="left"/>
      <w:pPr>
        <w:ind w:left="7515" w:hanging="360"/>
      </w:pPr>
    </w:lvl>
    <w:lvl w:ilvl="8" w:tplc="080A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4" w15:restartNumberingAfterBreak="0">
    <w:nsid w:val="1D806310"/>
    <w:multiLevelType w:val="hybridMultilevel"/>
    <w:tmpl w:val="E14CB4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47292"/>
    <w:multiLevelType w:val="hybridMultilevel"/>
    <w:tmpl w:val="D5663094"/>
    <w:lvl w:ilvl="0" w:tplc="26447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F78C1"/>
    <w:multiLevelType w:val="multilevel"/>
    <w:tmpl w:val="8C146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754AC7"/>
    <w:multiLevelType w:val="multilevel"/>
    <w:tmpl w:val="180C09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BE6373"/>
    <w:multiLevelType w:val="hybridMultilevel"/>
    <w:tmpl w:val="07ACC30C"/>
    <w:lvl w:ilvl="0" w:tplc="080A0017">
      <w:start w:val="1"/>
      <w:numFmt w:val="lowerLetter"/>
      <w:lvlText w:val="%1)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DE44ECF"/>
    <w:multiLevelType w:val="hybridMultilevel"/>
    <w:tmpl w:val="6302B7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A5FCA"/>
    <w:multiLevelType w:val="multilevel"/>
    <w:tmpl w:val="05A62EC0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E06DC1"/>
    <w:multiLevelType w:val="hybridMultilevel"/>
    <w:tmpl w:val="C2C0D2F0"/>
    <w:lvl w:ilvl="0" w:tplc="4A8E8E1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B4179"/>
    <w:multiLevelType w:val="hybridMultilevel"/>
    <w:tmpl w:val="A6382E58"/>
    <w:lvl w:ilvl="0" w:tplc="040A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3" w15:restartNumberingAfterBreak="0">
    <w:nsid w:val="7C9D5BEE"/>
    <w:multiLevelType w:val="multilevel"/>
    <w:tmpl w:val="2700A4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2"/>
  </w:num>
  <w:num w:numId="5">
    <w:abstractNumId w:val="10"/>
  </w:num>
  <w:num w:numId="6">
    <w:abstractNumId w:val="0"/>
  </w:num>
  <w:num w:numId="7">
    <w:abstractNumId w:val="2"/>
  </w:num>
  <w:num w:numId="8">
    <w:abstractNumId w:val="13"/>
  </w:num>
  <w:num w:numId="9">
    <w:abstractNumId w:val="7"/>
  </w:num>
  <w:num w:numId="10">
    <w:abstractNumId w:val="8"/>
  </w:num>
  <w:num w:numId="11">
    <w:abstractNumId w:val="4"/>
  </w:num>
  <w:num w:numId="12">
    <w:abstractNumId w:val="5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40"/>
    <w:rsid w:val="00001343"/>
    <w:rsid w:val="000262D4"/>
    <w:rsid w:val="00035FEB"/>
    <w:rsid w:val="00053FD0"/>
    <w:rsid w:val="00090C20"/>
    <w:rsid w:val="000F01BE"/>
    <w:rsid w:val="001228DA"/>
    <w:rsid w:val="00130E7F"/>
    <w:rsid w:val="00137BFF"/>
    <w:rsid w:val="001750AB"/>
    <w:rsid w:val="00191802"/>
    <w:rsid w:val="001D0E2D"/>
    <w:rsid w:val="001E599A"/>
    <w:rsid w:val="003D7806"/>
    <w:rsid w:val="003F3B92"/>
    <w:rsid w:val="00435392"/>
    <w:rsid w:val="004469CB"/>
    <w:rsid w:val="00496EA7"/>
    <w:rsid w:val="005A1A30"/>
    <w:rsid w:val="00613568"/>
    <w:rsid w:val="0063495C"/>
    <w:rsid w:val="006D44D9"/>
    <w:rsid w:val="006D4CF8"/>
    <w:rsid w:val="006D5470"/>
    <w:rsid w:val="00703E46"/>
    <w:rsid w:val="00781BD9"/>
    <w:rsid w:val="00870512"/>
    <w:rsid w:val="008B227C"/>
    <w:rsid w:val="008C7CF1"/>
    <w:rsid w:val="008D2F6B"/>
    <w:rsid w:val="009B04D2"/>
    <w:rsid w:val="009D1CBD"/>
    <w:rsid w:val="009F1199"/>
    <w:rsid w:val="009F3266"/>
    <w:rsid w:val="00A21642"/>
    <w:rsid w:val="00A27883"/>
    <w:rsid w:val="00A4602E"/>
    <w:rsid w:val="00A46F94"/>
    <w:rsid w:val="00A6768D"/>
    <w:rsid w:val="00A96B40"/>
    <w:rsid w:val="00AC1153"/>
    <w:rsid w:val="00AC646A"/>
    <w:rsid w:val="00AC7C69"/>
    <w:rsid w:val="00B7655C"/>
    <w:rsid w:val="00BB05E3"/>
    <w:rsid w:val="00BF1BD2"/>
    <w:rsid w:val="00C31F88"/>
    <w:rsid w:val="00C5278E"/>
    <w:rsid w:val="00C715C1"/>
    <w:rsid w:val="00CC1677"/>
    <w:rsid w:val="00CC25FA"/>
    <w:rsid w:val="00CC369B"/>
    <w:rsid w:val="00CE2178"/>
    <w:rsid w:val="00D049FC"/>
    <w:rsid w:val="00D07775"/>
    <w:rsid w:val="00DC232C"/>
    <w:rsid w:val="00F04A33"/>
    <w:rsid w:val="00F1672E"/>
    <w:rsid w:val="00F24F6B"/>
    <w:rsid w:val="00F4246B"/>
    <w:rsid w:val="00F72104"/>
    <w:rsid w:val="00F7528C"/>
    <w:rsid w:val="00F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C7094-336D-4D4C-8496-7229D182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6B4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B05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05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05E3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05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05E3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05E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5E3"/>
    <w:rPr>
      <w:rFonts w:ascii="Times New Roman" w:hAnsi="Times New Roman" w:cs="Times New Roman"/>
      <w:sz w:val="18"/>
      <w:szCs w:val="18"/>
      <w:lang w:val="es-ES_tradnl"/>
    </w:rPr>
  </w:style>
  <w:style w:type="paragraph" w:styleId="NormalWeb">
    <w:name w:val="Normal (Web)"/>
    <w:basedOn w:val="Normal"/>
    <w:uiPriority w:val="99"/>
    <w:unhideWhenUsed/>
    <w:rsid w:val="00053FD0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ES_tradnl"/>
    </w:rPr>
  </w:style>
  <w:style w:type="character" w:styleId="Hipervnculo">
    <w:name w:val="Hyperlink"/>
    <w:basedOn w:val="Fuentedeprrafopredeter"/>
    <w:uiPriority w:val="99"/>
    <w:unhideWhenUsed/>
    <w:rsid w:val="00F04A3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04A33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A1A30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gi">
    <w:name w:val="gi"/>
    <w:basedOn w:val="Fuentedeprrafopredeter"/>
    <w:rsid w:val="00DC2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6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5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rama.transporteestudiantes@ssas.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E. López</dc:creator>
  <cp:keywords/>
  <dc:description/>
  <cp:lastModifiedBy>Lenovo</cp:lastModifiedBy>
  <cp:revision>2</cp:revision>
  <dcterms:created xsi:type="dcterms:W3CDTF">2019-07-22T14:25:00Z</dcterms:created>
  <dcterms:modified xsi:type="dcterms:W3CDTF">2019-07-22T14:25:00Z</dcterms:modified>
</cp:coreProperties>
</file>