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14" w:rsidRPr="00400A36" w:rsidRDefault="00400A36" w:rsidP="008D2814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400A36">
        <w:rPr>
          <w:rFonts w:cstheme="minorHAnsi"/>
          <w:b/>
          <w:sz w:val="24"/>
          <w:szCs w:val="24"/>
        </w:rPr>
        <w:t>ORDEN DEL DÍA DE LA SESIÓN ORDINARIA NÚMERO 02 DOS DE LA COMISIÓN EDIL</w:t>
      </w:r>
      <w:r w:rsidR="007B315C">
        <w:rPr>
          <w:rFonts w:cstheme="minorHAnsi"/>
          <w:b/>
          <w:sz w:val="24"/>
          <w:szCs w:val="24"/>
        </w:rPr>
        <w:t>ICIA DE REGLAMENTOS Y GOBERNACIÓN</w:t>
      </w:r>
      <w:r w:rsidRPr="00400A36">
        <w:rPr>
          <w:rFonts w:cstheme="minorHAnsi"/>
          <w:b/>
          <w:sz w:val="24"/>
          <w:szCs w:val="24"/>
        </w:rPr>
        <w:t xml:space="preserve"> DEL HONORABLE AYUNTAMIENTO DE CIUDAD GUZMÁN MUNICIPIO DE ZAPOTLAN EL GRANDE, JALISCO.</w:t>
      </w:r>
    </w:p>
    <w:p w:rsidR="008D2814" w:rsidRPr="00400A36" w:rsidRDefault="008D2814" w:rsidP="008D2814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8D2814" w:rsidRDefault="008D2814" w:rsidP="008D2814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400A36" w:rsidRPr="00400A36" w:rsidRDefault="00400A36" w:rsidP="008D2814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8D2814" w:rsidRPr="00400A36" w:rsidRDefault="008D2814" w:rsidP="008D2814">
      <w:pPr>
        <w:spacing w:line="360" w:lineRule="auto"/>
        <w:jc w:val="center"/>
        <w:rPr>
          <w:rFonts w:cstheme="minorHAnsi"/>
          <w:sz w:val="24"/>
          <w:szCs w:val="24"/>
        </w:rPr>
      </w:pPr>
      <w:r w:rsidRPr="00400A36">
        <w:rPr>
          <w:rFonts w:cstheme="minorHAnsi"/>
          <w:b/>
          <w:sz w:val="24"/>
          <w:szCs w:val="24"/>
        </w:rPr>
        <w:t>O R D E N  D E L  D I 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8047"/>
      </w:tblGrid>
      <w:tr w:rsidR="008D2814" w:rsidRPr="00400A36" w:rsidTr="00DD511D">
        <w:tc>
          <w:tcPr>
            <w:tcW w:w="565" w:type="dxa"/>
          </w:tcPr>
          <w:p w:rsidR="008D2814" w:rsidRPr="00400A36" w:rsidRDefault="008D2814" w:rsidP="00DD511D">
            <w:pPr>
              <w:pStyle w:val="Sinespaciado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00A36">
              <w:rPr>
                <w:rFonts w:cstheme="minorHAnsi"/>
                <w:b/>
                <w:sz w:val="24"/>
                <w:szCs w:val="24"/>
              </w:rPr>
              <w:t>I.</w:t>
            </w:r>
          </w:p>
        </w:tc>
        <w:tc>
          <w:tcPr>
            <w:tcW w:w="8047" w:type="dxa"/>
          </w:tcPr>
          <w:p w:rsidR="00400A36" w:rsidRPr="00400A36" w:rsidRDefault="00400A36" w:rsidP="00400A36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00A36">
              <w:rPr>
                <w:rFonts w:eastAsia="Calibri" w:cstheme="minorHAnsi"/>
                <w:sz w:val="24"/>
                <w:szCs w:val="24"/>
              </w:rPr>
              <w:t>Lista de Asistencia y declaración del Quórum.</w:t>
            </w:r>
          </w:p>
          <w:p w:rsidR="008D2814" w:rsidRPr="00400A36" w:rsidRDefault="008D2814" w:rsidP="00DD511D">
            <w:pPr>
              <w:pStyle w:val="Sinespaciado"/>
              <w:spacing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400A36" w:rsidRPr="00400A36" w:rsidTr="00DD511D">
        <w:tc>
          <w:tcPr>
            <w:tcW w:w="565" w:type="dxa"/>
          </w:tcPr>
          <w:p w:rsidR="00400A36" w:rsidRPr="00400A36" w:rsidRDefault="00400A36" w:rsidP="00DD511D">
            <w:pPr>
              <w:pStyle w:val="Sinespaciado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00A36">
              <w:rPr>
                <w:rFonts w:cstheme="minorHAnsi"/>
                <w:b/>
                <w:sz w:val="24"/>
                <w:szCs w:val="24"/>
              </w:rPr>
              <w:t>II.</w:t>
            </w:r>
          </w:p>
        </w:tc>
        <w:tc>
          <w:tcPr>
            <w:tcW w:w="8047" w:type="dxa"/>
          </w:tcPr>
          <w:p w:rsidR="00400A36" w:rsidRPr="00400A36" w:rsidRDefault="00400A36" w:rsidP="00400A36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00A36">
              <w:rPr>
                <w:rFonts w:eastAsia="Calibri" w:cstheme="minorHAnsi"/>
                <w:sz w:val="24"/>
                <w:szCs w:val="24"/>
              </w:rPr>
              <w:t>Aprobación del orden del día.</w:t>
            </w:r>
          </w:p>
          <w:p w:rsidR="00400A36" w:rsidRPr="00400A36" w:rsidRDefault="00400A36" w:rsidP="00400A36">
            <w:pPr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</w:p>
        </w:tc>
      </w:tr>
      <w:tr w:rsidR="008D2814" w:rsidRPr="00400A36" w:rsidTr="00DD511D">
        <w:trPr>
          <w:trHeight w:val="997"/>
        </w:trPr>
        <w:tc>
          <w:tcPr>
            <w:tcW w:w="565" w:type="dxa"/>
          </w:tcPr>
          <w:p w:rsidR="008D2814" w:rsidRPr="00400A36" w:rsidRDefault="008D2814" w:rsidP="00DD511D">
            <w:pPr>
              <w:pStyle w:val="Sinespaciado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00A36">
              <w:rPr>
                <w:rFonts w:cstheme="minorHAnsi"/>
                <w:b/>
                <w:sz w:val="24"/>
                <w:szCs w:val="24"/>
              </w:rPr>
              <w:t>II</w:t>
            </w:r>
            <w:r w:rsidR="00400A36" w:rsidRPr="00400A36">
              <w:rPr>
                <w:rFonts w:cstheme="minorHAnsi"/>
                <w:b/>
                <w:sz w:val="24"/>
                <w:szCs w:val="24"/>
              </w:rPr>
              <w:t>I</w:t>
            </w:r>
            <w:r w:rsidRPr="00400A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047" w:type="dxa"/>
          </w:tcPr>
          <w:p w:rsidR="00400A36" w:rsidRPr="00400A36" w:rsidRDefault="00400A36" w:rsidP="00400A36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400A36">
              <w:rPr>
                <w:rFonts w:eastAsia="Calibri" w:cstheme="minorHAnsi"/>
                <w:sz w:val="24"/>
                <w:szCs w:val="24"/>
              </w:rPr>
              <w:t>Análisis y voto del dictamen que contiene propuesta para emitir voto a favor respecto a la minuta del proyecto de dectreto número 26940/LXI/18, del H. Congreso del Estado de Jalisco, que reforma los artículos 21, 35, 37, 74 y 81 de la Constitución Política del Estado de Jalisco.</w:t>
            </w:r>
          </w:p>
          <w:p w:rsidR="008D2814" w:rsidRPr="00400A36" w:rsidRDefault="008D2814" w:rsidP="00400A36">
            <w:pPr>
              <w:spacing w:after="200" w:line="276" w:lineRule="auto"/>
              <w:ind w:left="72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D2814" w:rsidRPr="00400A36" w:rsidTr="00DD511D">
        <w:trPr>
          <w:trHeight w:val="402"/>
        </w:trPr>
        <w:tc>
          <w:tcPr>
            <w:tcW w:w="565" w:type="dxa"/>
          </w:tcPr>
          <w:p w:rsidR="008D2814" w:rsidRPr="00400A36" w:rsidRDefault="00400A36" w:rsidP="00DD511D">
            <w:pPr>
              <w:pStyle w:val="Sinespaciado"/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00A36">
              <w:rPr>
                <w:rFonts w:cstheme="minorHAnsi"/>
                <w:b/>
                <w:sz w:val="24"/>
                <w:szCs w:val="24"/>
              </w:rPr>
              <w:t>IV.</w:t>
            </w:r>
          </w:p>
        </w:tc>
        <w:tc>
          <w:tcPr>
            <w:tcW w:w="8047" w:type="dxa"/>
          </w:tcPr>
          <w:p w:rsidR="008D2814" w:rsidRPr="00400A36" w:rsidRDefault="00400A36" w:rsidP="00DD511D">
            <w:pPr>
              <w:pStyle w:val="Sinespaciad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00A36">
              <w:rPr>
                <w:rFonts w:cstheme="minorHAnsi"/>
                <w:sz w:val="24"/>
                <w:szCs w:val="24"/>
              </w:rPr>
              <w:t>Puntos Varios.</w:t>
            </w:r>
          </w:p>
        </w:tc>
      </w:tr>
      <w:tr w:rsidR="008D2814" w:rsidRPr="00400A36" w:rsidTr="00DD511D">
        <w:tc>
          <w:tcPr>
            <w:tcW w:w="565" w:type="dxa"/>
          </w:tcPr>
          <w:p w:rsidR="008D2814" w:rsidRPr="00400A36" w:rsidRDefault="008D2814" w:rsidP="00DD511D">
            <w:pPr>
              <w:pStyle w:val="Sinespaciad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00A36">
              <w:rPr>
                <w:rFonts w:cstheme="minorHAnsi"/>
                <w:sz w:val="24"/>
                <w:szCs w:val="24"/>
              </w:rPr>
              <w:t>V.</w:t>
            </w:r>
          </w:p>
        </w:tc>
        <w:tc>
          <w:tcPr>
            <w:tcW w:w="8047" w:type="dxa"/>
          </w:tcPr>
          <w:p w:rsidR="008D2814" w:rsidRPr="00400A36" w:rsidRDefault="008D2814" w:rsidP="00DD511D">
            <w:pPr>
              <w:pStyle w:val="Sinespaciado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400A36">
              <w:rPr>
                <w:rFonts w:cstheme="minorHAnsi"/>
                <w:sz w:val="24"/>
                <w:szCs w:val="24"/>
              </w:rPr>
              <w:t>Clausura de la sesión.</w:t>
            </w:r>
          </w:p>
        </w:tc>
      </w:tr>
    </w:tbl>
    <w:p w:rsidR="008D2814" w:rsidRPr="00400A36" w:rsidRDefault="008D2814" w:rsidP="008D2814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8D2814" w:rsidRPr="00400A36" w:rsidRDefault="008D2814" w:rsidP="008D2814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8D2814" w:rsidRPr="00400A36" w:rsidRDefault="00400A36" w:rsidP="00400A36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400A36">
        <w:rPr>
          <w:rFonts w:cstheme="minorHAnsi"/>
          <w:sz w:val="24"/>
          <w:szCs w:val="24"/>
        </w:rPr>
        <w:t xml:space="preserve">Cd. Guzmán, </w:t>
      </w:r>
      <w:proofErr w:type="spellStart"/>
      <w:r w:rsidRPr="00400A36">
        <w:rPr>
          <w:rFonts w:cstheme="minorHAnsi"/>
          <w:sz w:val="24"/>
          <w:szCs w:val="24"/>
        </w:rPr>
        <w:t>Mpio</w:t>
      </w:r>
      <w:proofErr w:type="spellEnd"/>
      <w:r w:rsidRPr="00400A36">
        <w:rPr>
          <w:rFonts w:cstheme="minorHAnsi"/>
          <w:sz w:val="24"/>
          <w:szCs w:val="24"/>
        </w:rPr>
        <w:t xml:space="preserve">. De Zapotlán el Grande, Jal. </w:t>
      </w:r>
      <w:r>
        <w:rPr>
          <w:rFonts w:cstheme="minorHAnsi"/>
          <w:sz w:val="24"/>
          <w:szCs w:val="24"/>
        </w:rPr>
        <w:t>A 28 veintiocho</w:t>
      </w:r>
      <w:r w:rsidRPr="00400A36">
        <w:rPr>
          <w:rFonts w:cstheme="minorHAnsi"/>
          <w:sz w:val="24"/>
          <w:szCs w:val="24"/>
        </w:rPr>
        <w:t xml:space="preserve"> de Noviembre del año 2018</w:t>
      </w:r>
      <w:r>
        <w:rPr>
          <w:rFonts w:cstheme="minorHAnsi"/>
          <w:sz w:val="24"/>
          <w:szCs w:val="24"/>
        </w:rPr>
        <w:t xml:space="preserve"> dos mil dieciocho.</w:t>
      </w:r>
    </w:p>
    <w:p w:rsidR="008D2814" w:rsidRPr="00400A36" w:rsidRDefault="008D2814" w:rsidP="008D2814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8D2814" w:rsidRPr="00400A36" w:rsidRDefault="008D2814" w:rsidP="008D2814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8D2814" w:rsidRPr="00400A36" w:rsidRDefault="008D2814" w:rsidP="008D281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400A36">
        <w:rPr>
          <w:rFonts w:cstheme="minorHAnsi"/>
          <w:b/>
          <w:sz w:val="24"/>
          <w:szCs w:val="24"/>
        </w:rPr>
        <w:t xml:space="preserve">A T E N T A M E N T E </w:t>
      </w:r>
    </w:p>
    <w:p w:rsidR="008D2814" w:rsidRPr="00400A36" w:rsidRDefault="008D2814" w:rsidP="008D2814">
      <w:pPr>
        <w:pStyle w:val="Sinespaciado"/>
        <w:jc w:val="center"/>
        <w:rPr>
          <w:rFonts w:cstheme="minorHAnsi"/>
          <w:b/>
          <w:sz w:val="24"/>
          <w:szCs w:val="24"/>
        </w:rPr>
      </w:pPr>
    </w:p>
    <w:p w:rsidR="008D2814" w:rsidRDefault="008D2814" w:rsidP="00400A36">
      <w:pPr>
        <w:pStyle w:val="Sinespaciado"/>
        <w:rPr>
          <w:rFonts w:cstheme="minorHAnsi"/>
          <w:b/>
          <w:sz w:val="24"/>
          <w:szCs w:val="24"/>
        </w:rPr>
      </w:pPr>
    </w:p>
    <w:p w:rsidR="00400A36" w:rsidRPr="00400A36" w:rsidRDefault="00400A36" w:rsidP="00400A36">
      <w:pPr>
        <w:pStyle w:val="Sinespaciado"/>
        <w:rPr>
          <w:rFonts w:cstheme="minorHAnsi"/>
          <w:b/>
          <w:sz w:val="24"/>
          <w:szCs w:val="24"/>
        </w:rPr>
      </w:pPr>
    </w:p>
    <w:p w:rsidR="008D2814" w:rsidRPr="00400A36" w:rsidRDefault="008D2814" w:rsidP="008D2814">
      <w:pPr>
        <w:pStyle w:val="Sinespaciado"/>
        <w:jc w:val="center"/>
        <w:rPr>
          <w:rFonts w:cstheme="minorHAnsi"/>
          <w:b/>
          <w:sz w:val="24"/>
          <w:szCs w:val="24"/>
        </w:rPr>
      </w:pPr>
      <w:r w:rsidRPr="00400A36">
        <w:rPr>
          <w:rFonts w:cstheme="minorHAnsi"/>
          <w:b/>
          <w:sz w:val="24"/>
          <w:szCs w:val="24"/>
        </w:rPr>
        <w:t>_________________________________</w:t>
      </w:r>
    </w:p>
    <w:p w:rsidR="008D2814" w:rsidRPr="00400A36" w:rsidRDefault="00400A36" w:rsidP="008D2814">
      <w:pPr>
        <w:pStyle w:val="Sinespaciado"/>
        <w:jc w:val="center"/>
        <w:rPr>
          <w:rFonts w:cstheme="minorHAnsi"/>
          <w:sz w:val="24"/>
          <w:szCs w:val="24"/>
        </w:rPr>
      </w:pPr>
      <w:r w:rsidRPr="00400A36">
        <w:rPr>
          <w:rFonts w:cstheme="minorHAnsi"/>
          <w:b/>
          <w:sz w:val="24"/>
          <w:szCs w:val="24"/>
        </w:rPr>
        <w:t xml:space="preserve">MTRA. </w:t>
      </w:r>
      <w:r w:rsidR="008D2814" w:rsidRPr="00400A36">
        <w:rPr>
          <w:rFonts w:cstheme="minorHAnsi"/>
          <w:b/>
          <w:sz w:val="24"/>
          <w:szCs w:val="24"/>
        </w:rPr>
        <w:t>CINDY ESTEFANY GARCIA OROZCO</w:t>
      </w:r>
    </w:p>
    <w:p w:rsidR="008D2814" w:rsidRPr="00400A36" w:rsidRDefault="008D2814" w:rsidP="008D2814">
      <w:pPr>
        <w:pStyle w:val="Sinespaciado"/>
        <w:jc w:val="center"/>
        <w:rPr>
          <w:rFonts w:cstheme="minorHAnsi"/>
          <w:sz w:val="24"/>
          <w:szCs w:val="24"/>
        </w:rPr>
      </w:pPr>
      <w:r w:rsidRPr="00400A36">
        <w:rPr>
          <w:rFonts w:cstheme="minorHAnsi"/>
          <w:sz w:val="24"/>
          <w:szCs w:val="24"/>
        </w:rPr>
        <w:t xml:space="preserve">Presidente de la Comisión Edilicia de </w:t>
      </w:r>
      <w:r w:rsidR="007B315C">
        <w:rPr>
          <w:rFonts w:cstheme="minorHAnsi"/>
          <w:sz w:val="24"/>
          <w:szCs w:val="24"/>
        </w:rPr>
        <w:t>Reglamentos y Gobernación</w:t>
      </w:r>
    </w:p>
    <w:p w:rsidR="008D2814" w:rsidRPr="00400A36" w:rsidRDefault="008D2814" w:rsidP="008D2814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8D2814" w:rsidRPr="00400A36" w:rsidRDefault="008D2814" w:rsidP="008D2814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400A36" w:rsidRPr="00400A36" w:rsidRDefault="00400A36" w:rsidP="008D2814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400A36" w:rsidRPr="00400A36" w:rsidRDefault="00400A36" w:rsidP="00400A36">
      <w:pPr>
        <w:spacing w:after="0" w:line="240" w:lineRule="auto"/>
        <w:rPr>
          <w:rFonts w:cstheme="minorHAnsi"/>
          <w:sz w:val="24"/>
          <w:szCs w:val="24"/>
        </w:rPr>
      </w:pPr>
      <w:r w:rsidRPr="00400A36">
        <w:rPr>
          <w:rFonts w:cstheme="minorHAnsi"/>
          <w:sz w:val="24"/>
          <w:szCs w:val="24"/>
        </w:rPr>
        <w:t>CEGO/</w:t>
      </w:r>
      <w:proofErr w:type="spellStart"/>
      <w:r w:rsidRPr="00400A36">
        <w:rPr>
          <w:rFonts w:cstheme="minorHAnsi"/>
          <w:sz w:val="24"/>
          <w:szCs w:val="24"/>
        </w:rPr>
        <w:t>gspg</w:t>
      </w:r>
      <w:proofErr w:type="spellEnd"/>
    </w:p>
    <w:p w:rsidR="004A75CF" w:rsidRPr="00400A36" w:rsidRDefault="00400A36" w:rsidP="00400A3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00A36">
        <w:rPr>
          <w:rFonts w:cstheme="minorHAnsi"/>
          <w:sz w:val="24"/>
          <w:szCs w:val="24"/>
        </w:rPr>
        <w:t>C.c.p</w:t>
      </w:r>
      <w:proofErr w:type="spellEnd"/>
      <w:r w:rsidRPr="00400A36">
        <w:rPr>
          <w:rFonts w:cstheme="minorHAnsi"/>
          <w:sz w:val="24"/>
          <w:szCs w:val="24"/>
        </w:rPr>
        <w:t>. Archivo</w:t>
      </w:r>
    </w:p>
    <w:sectPr w:rsidR="004A75CF" w:rsidRPr="00400A36" w:rsidSect="00400A36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2814"/>
    <w:rsid w:val="000A2440"/>
    <w:rsid w:val="003C2EDD"/>
    <w:rsid w:val="00400A36"/>
    <w:rsid w:val="00632397"/>
    <w:rsid w:val="007B315C"/>
    <w:rsid w:val="008D2814"/>
    <w:rsid w:val="00AB1876"/>
    <w:rsid w:val="00AD5573"/>
    <w:rsid w:val="00BA2BA3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1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2814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8D281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0A36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Karyme</dc:creator>
  <cp:lastModifiedBy>Gloria Stephania Peña Garcia</cp:lastModifiedBy>
  <cp:revision>5</cp:revision>
  <cp:lastPrinted>2018-11-26T15:23:00Z</cp:lastPrinted>
  <dcterms:created xsi:type="dcterms:W3CDTF">2018-11-08T00:57:00Z</dcterms:created>
  <dcterms:modified xsi:type="dcterms:W3CDTF">2018-12-26T19:41:00Z</dcterms:modified>
</cp:coreProperties>
</file>