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B6FC6" w:rsidRDefault="002C188F" w:rsidP="002604BA">
      <w:pPr>
        <w:jc w:val="center"/>
        <w:rPr>
          <w:rFonts w:ascii="Verdana" w:hAnsi="Verdana" w:cs="Arial"/>
          <w:b/>
          <w:szCs w:val="28"/>
        </w:rPr>
      </w:pPr>
      <w:r w:rsidRPr="00CB6FC6">
        <w:rPr>
          <w:rFonts w:ascii="Verdana" w:hAnsi="Verdana" w:cs="Arial"/>
          <w:b/>
          <w:szCs w:val="28"/>
        </w:rPr>
        <w:t>RESULTADOS TOTALES DE VOTACIÓN</w:t>
      </w:r>
    </w:p>
    <w:p w:rsidR="00145D42" w:rsidRPr="00CB6FC6" w:rsidRDefault="00272534" w:rsidP="002604BA">
      <w:pPr>
        <w:jc w:val="center"/>
        <w:rPr>
          <w:rFonts w:ascii="Verdana" w:hAnsi="Verdana" w:cs="Arial"/>
          <w:b/>
          <w:sz w:val="20"/>
          <w:szCs w:val="28"/>
        </w:rPr>
      </w:pPr>
      <w:r w:rsidRPr="00CB6FC6">
        <w:rPr>
          <w:rFonts w:ascii="Verdana" w:hAnsi="Verdana" w:cs="Arial"/>
          <w:b/>
          <w:sz w:val="20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B6FC6" w:rsidRDefault="00CF7FCA" w:rsidP="00CF7FCA">
      <w:pPr>
        <w:jc w:val="center"/>
        <w:rPr>
          <w:rFonts w:ascii="Verdana" w:hAnsi="Verdana" w:cs="Arial"/>
          <w:b/>
          <w:sz w:val="20"/>
          <w:szCs w:val="28"/>
        </w:rPr>
      </w:pPr>
      <w:r w:rsidRPr="00CB6FC6">
        <w:rPr>
          <w:rFonts w:ascii="Verdana" w:hAnsi="Verdana" w:cs="Arial"/>
          <w:b/>
          <w:sz w:val="20"/>
          <w:szCs w:val="28"/>
        </w:rPr>
        <w:t>SESIÓN DE COMSIÓN</w:t>
      </w:r>
      <w:r w:rsidR="002604BA" w:rsidRPr="00CB6FC6">
        <w:rPr>
          <w:rFonts w:ascii="Verdana" w:hAnsi="Verdana" w:cs="Arial"/>
          <w:b/>
          <w:sz w:val="20"/>
          <w:szCs w:val="28"/>
        </w:rPr>
        <w:t xml:space="preserve"> EDILICIA PERMANENTE DE </w:t>
      </w:r>
      <w:r w:rsidR="003618CB" w:rsidRPr="00CB6FC6">
        <w:rPr>
          <w:rFonts w:ascii="Verdana" w:hAnsi="Verdana" w:cs="Arial"/>
          <w:b/>
          <w:sz w:val="20"/>
          <w:szCs w:val="28"/>
        </w:rPr>
        <w:t>ADMINISTRACIÓN PÚBLICA</w:t>
      </w:r>
      <w:r w:rsidRPr="00CB6FC6">
        <w:rPr>
          <w:rFonts w:ascii="Verdana" w:hAnsi="Verdana" w:cs="Arial"/>
          <w:b/>
          <w:sz w:val="20"/>
          <w:szCs w:val="28"/>
        </w:rPr>
        <w:t xml:space="preserve"> NÚMERO </w:t>
      </w:r>
      <w:r w:rsidR="00CB6FC6" w:rsidRPr="00CB6FC6">
        <w:rPr>
          <w:rFonts w:ascii="Verdana" w:hAnsi="Verdana" w:cs="Arial"/>
          <w:b/>
          <w:sz w:val="20"/>
          <w:szCs w:val="28"/>
        </w:rPr>
        <w:t>03 TRES</w:t>
      </w:r>
      <w:r w:rsidRPr="00CB6FC6">
        <w:rPr>
          <w:rFonts w:ascii="Verdana" w:hAnsi="Verdana" w:cs="Arial"/>
          <w:b/>
          <w:sz w:val="20"/>
          <w:szCs w:val="28"/>
        </w:rPr>
        <w:t>.</w:t>
      </w:r>
    </w:p>
    <w:p w:rsidR="00CB6FC6" w:rsidRPr="00CB6FC6" w:rsidRDefault="00CB6FC6" w:rsidP="00CB6FC6">
      <w:pPr>
        <w:jc w:val="center"/>
        <w:rPr>
          <w:rFonts w:ascii="Verdana" w:hAnsi="Verdana" w:cs="Arial"/>
          <w:sz w:val="20"/>
          <w:szCs w:val="24"/>
        </w:rPr>
      </w:pPr>
      <w:r w:rsidRPr="00CB6FC6">
        <w:rPr>
          <w:rFonts w:ascii="Verdana" w:hAnsi="Verdana" w:cs="Arial"/>
          <w:sz w:val="20"/>
          <w:szCs w:val="24"/>
        </w:rPr>
        <w:t>29 veintinueve de enero del 2019 dos mil diecinueve a las 13:00 trece horas.</w:t>
      </w:r>
    </w:p>
    <w:p w:rsidR="00CB6FC6" w:rsidRDefault="00CB6FC6" w:rsidP="00D2133B">
      <w:pPr>
        <w:ind w:right="-518"/>
        <w:jc w:val="center"/>
        <w:rPr>
          <w:rFonts w:ascii="Verdana" w:hAnsi="Verdana" w:cs="Arial"/>
          <w:sz w:val="20"/>
          <w:szCs w:val="24"/>
        </w:rPr>
      </w:pPr>
      <w:r w:rsidRPr="00CB6FC6">
        <w:rPr>
          <w:rFonts w:ascii="Verdana" w:hAnsi="Verdana" w:cs="Arial"/>
          <w:sz w:val="20"/>
          <w:szCs w:val="24"/>
        </w:rPr>
        <w:t>Lugar: Sala María Elena Larios González, ubicada en el interior del H. Ayuntamiento de Zapotlán el Grande.</w:t>
      </w:r>
    </w:p>
    <w:p w:rsidR="00A21375" w:rsidRDefault="00A21375" w:rsidP="00D2133B">
      <w:pPr>
        <w:ind w:right="-518"/>
        <w:jc w:val="center"/>
        <w:rPr>
          <w:rFonts w:ascii="Verdana" w:hAnsi="Verdana" w:cs="Arial"/>
          <w:sz w:val="20"/>
          <w:szCs w:val="24"/>
        </w:rPr>
      </w:pPr>
      <w:bookmarkStart w:id="0" w:name="_GoBack"/>
      <w:bookmarkEnd w:id="0"/>
    </w:p>
    <w:p w:rsidR="00CB6FC6" w:rsidRPr="00CB6FC6" w:rsidRDefault="00CB6FC6" w:rsidP="00D2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/>
          <w:b/>
          <w:szCs w:val="24"/>
        </w:rPr>
      </w:pPr>
      <w:r w:rsidRPr="00CB6FC6">
        <w:rPr>
          <w:rFonts w:ascii="Verdana" w:hAnsi="Verdana" w:cs="Arial"/>
          <w:b/>
          <w:szCs w:val="24"/>
        </w:rPr>
        <w:t xml:space="preserve">Se somete la aprobación del </w:t>
      </w:r>
      <w:r w:rsidRPr="00CB6FC6">
        <w:rPr>
          <w:rFonts w:ascii="Verdana" w:hAnsi="Verdana"/>
          <w:b/>
          <w:szCs w:val="24"/>
        </w:rPr>
        <w:t>Reglamento para la Regularización y Titulación de Predios Urbanos en el Municipio de Zapotlán el Grande, Jalisco.</w:t>
      </w:r>
    </w:p>
    <w:p w:rsidR="00CB6FC6" w:rsidRPr="00CB6FC6" w:rsidRDefault="00CB6FC6" w:rsidP="00CB6FC6">
      <w:pPr>
        <w:jc w:val="both"/>
        <w:rPr>
          <w:rFonts w:ascii="Verdana" w:hAnsi="Verdana" w:cs="Arial"/>
          <w:b/>
          <w:szCs w:val="24"/>
        </w:rPr>
      </w:pPr>
      <w:r w:rsidRPr="00CB6FC6">
        <w:rPr>
          <w:rFonts w:ascii="Verdana" w:hAnsi="Verdana" w:cs="Arial"/>
          <w:szCs w:val="24"/>
        </w:rPr>
        <w:t xml:space="preserve">Comisiones participantes </w:t>
      </w:r>
      <w:r w:rsidR="00D2133B">
        <w:rPr>
          <w:rFonts w:ascii="Verdana" w:hAnsi="Verdana" w:cs="Arial"/>
          <w:szCs w:val="24"/>
        </w:rPr>
        <w:t xml:space="preserve">Comisión de Administración Pública, </w:t>
      </w:r>
      <w:r w:rsidRPr="00CB6FC6">
        <w:rPr>
          <w:rFonts w:ascii="Verdana" w:hAnsi="Verdana" w:cs="Arial"/>
          <w:szCs w:val="24"/>
        </w:rPr>
        <w:t>Comisión de Obras Públicas, Planeación Urbana y Regularización de la Tenencia de la Tierra, así como la Comisión de Reglamentos y Gobernación.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2126"/>
        <w:gridCol w:w="1843"/>
      </w:tblGrid>
      <w:tr w:rsidR="00CB6FC6" w:rsidRPr="00D2133B" w:rsidTr="00CB6FC6">
        <w:tc>
          <w:tcPr>
            <w:tcW w:w="4248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INTEGRANTES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A FAVOR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EN CONTRA</w:t>
            </w: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ABSTENCIÓN</w:t>
            </w:r>
          </w:p>
        </w:tc>
      </w:tr>
      <w:tr w:rsidR="00CB6FC6" w:rsidRPr="00D2133B" w:rsidTr="00CB6FC6">
        <w:trPr>
          <w:trHeight w:val="685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8"/>
              </w:rPr>
            </w:pPr>
          </w:p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8"/>
              </w:rPr>
            </w:pPr>
            <w:r w:rsidRPr="00A21375">
              <w:rPr>
                <w:rFonts w:ascii="Verdana" w:hAnsi="Verdana" w:cs="Arial"/>
                <w:sz w:val="18"/>
                <w:szCs w:val="28"/>
              </w:rPr>
              <w:t>Mtro. Noé Saúl Ramos García.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53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8"/>
              </w:rPr>
            </w:pPr>
          </w:p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8"/>
              </w:rPr>
            </w:pPr>
            <w:r w:rsidRPr="00A21375">
              <w:rPr>
                <w:rFonts w:ascii="Verdana" w:hAnsi="Verdana" w:cs="Arial"/>
                <w:sz w:val="18"/>
                <w:szCs w:val="28"/>
              </w:rPr>
              <w:t>Lic. María Luis Juan Morales.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61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8"/>
              </w:rPr>
            </w:pPr>
          </w:p>
          <w:p w:rsidR="00CB6FC6" w:rsidRPr="00A21375" w:rsidRDefault="00CB6FC6" w:rsidP="00CB6FC6">
            <w:pPr>
              <w:jc w:val="center"/>
              <w:rPr>
                <w:rFonts w:ascii="Verdana" w:hAnsi="Verdana" w:cs="Arial"/>
                <w:sz w:val="18"/>
                <w:szCs w:val="28"/>
              </w:rPr>
            </w:pPr>
            <w:r w:rsidRPr="00A21375">
              <w:rPr>
                <w:rFonts w:ascii="Verdana" w:hAnsi="Verdana" w:cs="Arial"/>
                <w:sz w:val="18"/>
                <w:szCs w:val="28"/>
              </w:rPr>
              <w:t xml:space="preserve">Lic. Martha Graciela Villanueva </w:t>
            </w:r>
            <w:proofErr w:type="spellStart"/>
            <w:r w:rsidRPr="00A21375">
              <w:rPr>
                <w:rFonts w:ascii="Verdana" w:hAnsi="Verdana" w:cs="Arial"/>
                <w:sz w:val="18"/>
                <w:szCs w:val="28"/>
              </w:rPr>
              <w:t>Zalapa</w:t>
            </w:r>
            <w:proofErr w:type="spellEnd"/>
            <w:r w:rsidRPr="00A21375">
              <w:rPr>
                <w:rFonts w:ascii="Verdana" w:hAnsi="Verdana" w:cs="Arial"/>
                <w:sz w:val="18"/>
                <w:szCs w:val="28"/>
              </w:rPr>
              <w:t>.</w:t>
            </w:r>
          </w:p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8"/>
              </w:rPr>
            </w:pP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61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A21375">
              <w:rPr>
                <w:rFonts w:ascii="Verdana" w:hAnsi="Verdana" w:cs="Arial"/>
                <w:sz w:val="18"/>
                <w:szCs w:val="20"/>
              </w:rPr>
              <w:t>Mtra. Cindy Estefany García Orozco.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61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A21375">
              <w:rPr>
                <w:rFonts w:ascii="Verdana" w:hAnsi="Verdana" w:cs="Arial"/>
                <w:sz w:val="18"/>
                <w:szCs w:val="20"/>
              </w:rPr>
              <w:t>Lic. Laura Elena Martínez Ruvalcaba.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61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A21375">
              <w:rPr>
                <w:rFonts w:ascii="Verdana" w:hAnsi="Verdana" w:cs="Arial"/>
                <w:sz w:val="18"/>
                <w:szCs w:val="20"/>
              </w:rPr>
              <w:t>LCP. Lizbeth Guadalupe Gómez Sánchez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61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A21375">
              <w:rPr>
                <w:rFonts w:ascii="Verdana" w:hAnsi="Verdana" w:cs="Arial"/>
                <w:sz w:val="18"/>
                <w:szCs w:val="20"/>
              </w:rPr>
              <w:t>Lic. Claudia López del Toro.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61"/>
        </w:trPr>
        <w:tc>
          <w:tcPr>
            <w:tcW w:w="4248" w:type="dxa"/>
          </w:tcPr>
          <w:p w:rsidR="00CB6FC6" w:rsidRPr="00A21375" w:rsidRDefault="00CB6FC6" w:rsidP="00CF7FCA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A21375">
              <w:rPr>
                <w:rFonts w:ascii="Verdana" w:hAnsi="Verdana" w:cs="Arial"/>
                <w:sz w:val="18"/>
                <w:szCs w:val="20"/>
              </w:rPr>
              <w:t>Lic. Tania Magdalena Bernardino Juárez.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A21375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x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</w:tc>
      </w:tr>
      <w:tr w:rsidR="00CB6FC6" w:rsidRPr="00D2133B" w:rsidTr="00CB6FC6">
        <w:trPr>
          <w:trHeight w:val="561"/>
        </w:trPr>
        <w:tc>
          <w:tcPr>
            <w:tcW w:w="4248" w:type="dxa"/>
          </w:tcPr>
          <w:p w:rsidR="00A21375" w:rsidRDefault="00A21375" w:rsidP="00CF7FC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CB6FC6" w:rsidP="00CF7FCA">
            <w:pPr>
              <w:jc w:val="center"/>
              <w:rPr>
                <w:rFonts w:ascii="Verdana" w:hAnsi="Verdana" w:cs="Arial"/>
                <w:sz w:val="24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RESULTADO:</w:t>
            </w:r>
          </w:p>
        </w:tc>
        <w:tc>
          <w:tcPr>
            <w:tcW w:w="1134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8</w:t>
            </w:r>
          </w:p>
        </w:tc>
        <w:tc>
          <w:tcPr>
            <w:tcW w:w="2126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D2133B" w:rsidRPr="00D2133B" w:rsidRDefault="00D2133B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  <w:tc>
          <w:tcPr>
            <w:tcW w:w="1843" w:type="dxa"/>
          </w:tcPr>
          <w:p w:rsidR="00CB6FC6" w:rsidRPr="00D2133B" w:rsidRDefault="00CB6FC6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</w:p>
          <w:p w:rsidR="00D2133B" w:rsidRPr="00D2133B" w:rsidRDefault="00D2133B" w:rsidP="002604BA">
            <w:pPr>
              <w:jc w:val="center"/>
              <w:rPr>
                <w:rFonts w:ascii="Verdana" w:hAnsi="Verdana" w:cs="Arial"/>
                <w:b/>
                <w:sz w:val="18"/>
                <w:szCs w:val="28"/>
              </w:rPr>
            </w:pPr>
            <w:r w:rsidRPr="00D2133B">
              <w:rPr>
                <w:rFonts w:ascii="Verdana" w:hAnsi="Verdana" w:cs="Arial"/>
                <w:b/>
                <w:sz w:val="18"/>
                <w:szCs w:val="28"/>
              </w:rPr>
              <w:t>0</w:t>
            </w:r>
          </w:p>
        </w:tc>
      </w:tr>
    </w:tbl>
    <w:p w:rsidR="00D2133B" w:rsidRDefault="00D2133B" w:rsidP="00D2133B">
      <w:pPr>
        <w:ind w:right="-518"/>
        <w:jc w:val="both"/>
        <w:rPr>
          <w:rFonts w:ascii="Verdana" w:hAnsi="Verdana" w:cs="Arial"/>
          <w:b/>
          <w:szCs w:val="28"/>
        </w:rPr>
      </w:pPr>
    </w:p>
    <w:p w:rsidR="002C188F" w:rsidRPr="00A21375" w:rsidRDefault="00D2133B" w:rsidP="00D2133B">
      <w:pPr>
        <w:ind w:right="-518"/>
        <w:jc w:val="both"/>
        <w:rPr>
          <w:rFonts w:ascii="Verdana" w:hAnsi="Verdana" w:cs="Arial"/>
          <w:b/>
          <w:sz w:val="24"/>
          <w:szCs w:val="24"/>
        </w:rPr>
      </w:pPr>
      <w:r w:rsidRPr="00A21375">
        <w:rPr>
          <w:rFonts w:ascii="Verdana" w:hAnsi="Verdana" w:cs="Arial"/>
          <w:b/>
          <w:sz w:val="24"/>
          <w:szCs w:val="24"/>
        </w:rPr>
        <w:t>8</w:t>
      </w:r>
      <w:r w:rsidR="002C188F" w:rsidRPr="00A21375">
        <w:rPr>
          <w:rFonts w:ascii="Verdana" w:hAnsi="Verdana" w:cs="Arial"/>
          <w:b/>
          <w:sz w:val="24"/>
          <w:szCs w:val="24"/>
        </w:rPr>
        <w:t xml:space="preserve"> VOTOS A FAVOR DE LA APROBACIÓN DEL </w:t>
      </w:r>
      <w:r w:rsidRPr="00A21375">
        <w:rPr>
          <w:rFonts w:ascii="Verdana" w:hAnsi="Verdana"/>
          <w:b/>
          <w:sz w:val="24"/>
          <w:szCs w:val="24"/>
        </w:rPr>
        <w:t>REGLAMENTO PARA LA REGULARIZACIÓN Y TITULACIÓN DE PREDIOS URBANOS EN EL MUNICIPIO DE ZAPOTLÁN EL GRANDE, JALISCO.</w:t>
      </w:r>
    </w:p>
    <w:sectPr w:rsidR="002C188F" w:rsidRPr="00A21375" w:rsidSect="00D2133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34" w:rsidRDefault="00272534" w:rsidP="00CF7FCA">
      <w:pPr>
        <w:spacing w:after="0" w:line="240" w:lineRule="auto"/>
      </w:pPr>
      <w:r>
        <w:separator/>
      </w:r>
    </w:p>
  </w:endnote>
  <w:endnote w:type="continuationSeparator" w:id="0">
    <w:p w:rsidR="00272534" w:rsidRDefault="00272534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34" w:rsidRDefault="00272534" w:rsidP="00CF7FCA">
      <w:pPr>
        <w:spacing w:after="0" w:line="240" w:lineRule="auto"/>
      </w:pPr>
      <w:r>
        <w:separator/>
      </w:r>
    </w:p>
  </w:footnote>
  <w:footnote w:type="continuationSeparator" w:id="0">
    <w:p w:rsidR="00272534" w:rsidRDefault="00272534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72534"/>
    <w:rsid w:val="00287DAE"/>
    <w:rsid w:val="002C188F"/>
    <w:rsid w:val="00351A1B"/>
    <w:rsid w:val="00356F52"/>
    <w:rsid w:val="003618CB"/>
    <w:rsid w:val="003B3790"/>
    <w:rsid w:val="003E03BF"/>
    <w:rsid w:val="004B123C"/>
    <w:rsid w:val="004B1876"/>
    <w:rsid w:val="004E184D"/>
    <w:rsid w:val="004F639A"/>
    <w:rsid w:val="005C6E43"/>
    <w:rsid w:val="006D12D3"/>
    <w:rsid w:val="00703C0E"/>
    <w:rsid w:val="0071479B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70BBF"/>
    <w:rsid w:val="00973AD0"/>
    <w:rsid w:val="00995115"/>
    <w:rsid w:val="00A21375"/>
    <w:rsid w:val="00A213F9"/>
    <w:rsid w:val="00A73CB2"/>
    <w:rsid w:val="00A81FAA"/>
    <w:rsid w:val="00AB79F5"/>
    <w:rsid w:val="00B70078"/>
    <w:rsid w:val="00BD0B72"/>
    <w:rsid w:val="00C60668"/>
    <w:rsid w:val="00C837FD"/>
    <w:rsid w:val="00CB2131"/>
    <w:rsid w:val="00CB6FC6"/>
    <w:rsid w:val="00CF0358"/>
    <w:rsid w:val="00CF7FCA"/>
    <w:rsid w:val="00D01519"/>
    <w:rsid w:val="00D11C46"/>
    <w:rsid w:val="00D2133B"/>
    <w:rsid w:val="00D353CA"/>
    <w:rsid w:val="00D41626"/>
    <w:rsid w:val="00D4344E"/>
    <w:rsid w:val="00DB7D3B"/>
    <w:rsid w:val="00E24561"/>
    <w:rsid w:val="00E25C6E"/>
    <w:rsid w:val="00E36A05"/>
    <w:rsid w:val="00E36FD1"/>
    <w:rsid w:val="00ED3929"/>
    <w:rsid w:val="00F07FC0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833A-64E2-4BC7-A1E2-A62F33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A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AFFD-5BB8-4C6A-BB1B-9B963A4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4</cp:revision>
  <cp:lastPrinted>2019-02-19T19:41:00Z</cp:lastPrinted>
  <dcterms:created xsi:type="dcterms:W3CDTF">2019-02-19T19:27:00Z</dcterms:created>
  <dcterms:modified xsi:type="dcterms:W3CDTF">2019-02-19T19:42:00Z</dcterms:modified>
</cp:coreProperties>
</file>