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C8F70" w14:textId="77777777" w:rsidR="00BC691E" w:rsidRPr="004328B7" w:rsidRDefault="00BC691E" w:rsidP="00BC691E">
      <w:pPr>
        <w:pStyle w:val="Citadestacada"/>
        <w:pBdr>
          <w:top w:val="single" w:sz="4" w:space="8" w:color="4472C4" w:themeColor="accent1"/>
        </w:pBdr>
        <w:rPr>
          <w:b/>
          <w:sz w:val="36"/>
          <w:szCs w:val="36"/>
        </w:rPr>
      </w:pPr>
      <w:r w:rsidRPr="004328B7">
        <w:rPr>
          <w:b/>
          <w:sz w:val="36"/>
          <w:szCs w:val="36"/>
        </w:rPr>
        <w:t>ORDEN DEL DIA</w:t>
      </w:r>
    </w:p>
    <w:p w14:paraId="46C78292" w14:textId="3560F307" w:rsidR="00BC691E" w:rsidRDefault="009550E2" w:rsidP="00BC691E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CUARTA</w:t>
      </w:r>
      <w:r w:rsidR="00BC691E">
        <w:rPr>
          <w:rFonts w:ascii="Arial" w:hAnsi="Arial" w:cs="Arial"/>
          <w:b/>
          <w:i/>
          <w:sz w:val="32"/>
          <w:szCs w:val="32"/>
        </w:rPr>
        <w:t xml:space="preserve"> </w:t>
      </w:r>
      <w:r w:rsidR="00BC691E" w:rsidRPr="00FC7DD7">
        <w:rPr>
          <w:rFonts w:ascii="Arial" w:hAnsi="Arial" w:cs="Arial"/>
          <w:b/>
          <w:i/>
          <w:sz w:val="32"/>
          <w:szCs w:val="32"/>
        </w:rPr>
        <w:t>SESIÓN</w:t>
      </w:r>
      <w:r w:rsidR="00BC691E">
        <w:rPr>
          <w:rFonts w:ascii="Arial" w:hAnsi="Arial" w:cs="Arial"/>
          <w:b/>
          <w:i/>
          <w:sz w:val="32"/>
          <w:szCs w:val="32"/>
        </w:rPr>
        <w:t xml:space="preserve"> ORDINARIA</w:t>
      </w:r>
    </w:p>
    <w:p w14:paraId="6EE8EE6F" w14:textId="77777777" w:rsidR="00BC691E" w:rsidRPr="004D48E6" w:rsidRDefault="00BC691E" w:rsidP="00BC691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i/>
          <w:caps/>
          <w:sz w:val="28"/>
          <w:szCs w:val="28"/>
        </w:rPr>
        <w:t>INNOVACIÓN, CIENCIA Y TECNOLOGIA en coadyuvancia de las comisiones EDIlicias de: reglamentos y gobernación, de hacienda pública y DE patrimonio municipal, de administración pública, y de cultura, educación y festividades cívicas</w:t>
      </w:r>
    </w:p>
    <w:p w14:paraId="790FF887" w14:textId="77777777" w:rsidR="00BC691E" w:rsidRDefault="00BC691E" w:rsidP="00BC691E">
      <w:pPr>
        <w:jc w:val="center"/>
        <w:rPr>
          <w:rFonts w:ascii="Arial" w:hAnsi="Arial" w:cs="Arial"/>
          <w:b/>
          <w:sz w:val="32"/>
          <w:szCs w:val="32"/>
        </w:rPr>
      </w:pPr>
    </w:p>
    <w:p w14:paraId="74BE5BEF" w14:textId="0A46AD59" w:rsidR="00BC691E" w:rsidRDefault="00A052CE" w:rsidP="00A052CE">
      <w:pPr>
        <w:pStyle w:val="Sinespaciado"/>
        <w:ind w:left="1416" w:firstLine="24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BC691E">
        <w:rPr>
          <w:rFonts w:ascii="Arial" w:hAnsi="Arial" w:cs="Arial"/>
          <w:b/>
          <w:sz w:val="20"/>
          <w:szCs w:val="20"/>
        </w:rPr>
        <w:t>LU</w:t>
      </w:r>
      <w:r w:rsidR="00BC691E" w:rsidRPr="00FC7DD7">
        <w:rPr>
          <w:rFonts w:ascii="Arial" w:hAnsi="Arial" w:cs="Arial"/>
          <w:b/>
          <w:sz w:val="20"/>
          <w:szCs w:val="20"/>
        </w:rPr>
        <w:t xml:space="preserve">GAR: </w:t>
      </w:r>
      <w:r w:rsidR="009550E2">
        <w:rPr>
          <w:rFonts w:ascii="Arial" w:hAnsi="Arial" w:cs="Arial"/>
          <w:b/>
          <w:sz w:val="20"/>
          <w:szCs w:val="20"/>
        </w:rPr>
        <w:t xml:space="preserve">Cineteca del Centro Cultural “José </w:t>
      </w:r>
    </w:p>
    <w:p w14:paraId="5474D745" w14:textId="620FA1D8" w:rsidR="009550E2" w:rsidRPr="00FC7DD7" w:rsidRDefault="009550E2" w:rsidP="00A052CE">
      <w:pPr>
        <w:pStyle w:val="Sinespaciado"/>
        <w:ind w:left="1416" w:firstLine="24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Clemente Orozco”</w:t>
      </w:r>
    </w:p>
    <w:p w14:paraId="45D9DAA2" w14:textId="019CFD21" w:rsidR="00BC691E" w:rsidRPr="00FC7DD7" w:rsidRDefault="00BC691E" w:rsidP="00BC691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>
        <w:rPr>
          <w:rFonts w:ascii="Arial" w:hAnsi="Arial" w:cs="Arial"/>
          <w:b/>
          <w:sz w:val="20"/>
          <w:szCs w:val="20"/>
        </w:rPr>
        <w:t>m</w:t>
      </w:r>
      <w:r w:rsidR="009550E2">
        <w:rPr>
          <w:rFonts w:ascii="Arial" w:hAnsi="Arial" w:cs="Arial"/>
          <w:b/>
          <w:sz w:val="20"/>
          <w:szCs w:val="20"/>
        </w:rPr>
        <w:t>iércoles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550E2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 xml:space="preserve"> de </w:t>
      </w:r>
      <w:r w:rsidR="009550E2">
        <w:rPr>
          <w:rFonts w:ascii="Arial" w:hAnsi="Arial" w:cs="Arial"/>
          <w:b/>
          <w:sz w:val="20"/>
          <w:szCs w:val="20"/>
        </w:rPr>
        <w:t>Enero</w:t>
      </w:r>
      <w:r>
        <w:rPr>
          <w:rFonts w:ascii="Arial" w:hAnsi="Arial" w:cs="Arial"/>
          <w:b/>
          <w:sz w:val="20"/>
          <w:szCs w:val="20"/>
        </w:rPr>
        <w:t xml:space="preserve"> de 2020</w:t>
      </w:r>
    </w:p>
    <w:p w14:paraId="51A5479A" w14:textId="4D27D9BE" w:rsidR="00BC691E" w:rsidRPr="00FC7DD7" w:rsidRDefault="00BC691E" w:rsidP="00BC691E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A052CE">
        <w:rPr>
          <w:rFonts w:ascii="Arial" w:hAnsi="Arial" w:cs="Arial"/>
          <w:b/>
          <w:sz w:val="20"/>
          <w:szCs w:val="20"/>
        </w:rPr>
        <w:t xml:space="preserve">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>
        <w:rPr>
          <w:rFonts w:ascii="Arial" w:hAnsi="Arial" w:cs="Arial"/>
          <w:b/>
          <w:sz w:val="20"/>
          <w:szCs w:val="20"/>
        </w:rPr>
        <w:t>1</w:t>
      </w:r>
      <w:r w:rsidR="009550E2">
        <w:rPr>
          <w:rFonts w:ascii="Arial" w:hAnsi="Arial" w:cs="Arial"/>
          <w:b/>
          <w:sz w:val="20"/>
          <w:szCs w:val="20"/>
        </w:rPr>
        <w:t>0</w:t>
      </w:r>
      <w:r w:rsidRPr="00FC7DD7">
        <w:rPr>
          <w:rFonts w:ascii="Arial" w:hAnsi="Arial" w:cs="Arial"/>
          <w:b/>
          <w:sz w:val="20"/>
          <w:szCs w:val="20"/>
        </w:rPr>
        <w:t>:</w:t>
      </w:r>
      <w:r w:rsidR="009550E2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</w:t>
      </w:r>
      <w:r w:rsidRPr="00FC7DD7">
        <w:rPr>
          <w:rFonts w:ascii="Arial" w:hAnsi="Arial" w:cs="Arial"/>
          <w:b/>
          <w:sz w:val="20"/>
          <w:szCs w:val="20"/>
        </w:rPr>
        <w:t xml:space="preserve"> Hrs.</w:t>
      </w:r>
    </w:p>
    <w:p w14:paraId="4CB8B51D" w14:textId="77777777" w:rsidR="00BC691E" w:rsidRPr="00903E56" w:rsidRDefault="00BC691E" w:rsidP="00BC691E">
      <w:pPr>
        <w:tabs>
          <w:tab w:val="left" w:pos="2481"/>
        </w:tabs>
        <w:jc w:val="center"/>
        <w:rPr>
          <w:rFonts w:ascii="Arial" w:hAnsi="Arial" w:cs="Arial"/>
          <w:b/>
          <w:sz w:val="28"/>
          <w:szCs w:val="28"/>
        </w:rPr>
      </w:pPr>
    </w:p>
    <w:p w14:paraId="6508EF07" w14:textId="77777777" w:rsidR="00BC691E" w:rsidRPr="00903E56" w:rsidRDefault="00BC691E" w:rsidP="00BC691E">
      <w:pPr>
        <w:tabs>
          <w:tab w:val="left" w:pos="2481"/>
        </w:tabs>
        <w:jc w:val="center"/>
        <w:rPr>
          <w:rFonts w:ascii="Arial" w:hAnsi="Arial" w:cs="Arial"/>
          <w:b/>
          <w:sz w:val="28"/>
          <w:szCs w:val="28"/>
        </w:rPr>
      </w:pPr>
      <w:r w:rsidRPr="00903E56">
        <w:rPr>
          <w:rFonts w:ascii="Arial" w:hAnsi="Arial" w:cs="Arial"/>
          <w:b/>
          <w:sz w:val="28"/>
          <w:szCs w:val="28"/>
        </w:rPr>
        <w:t>ORDEN DEL DIA</w:t>
      </w:r>
    </w:p>
    <w:p w14:paraId="5368F1F6" w14:textId="65C16835" w:rsidR="00235332" w:rsidRPr="00E123E3" w:rsidRDefault="00235332" w:rsidP="00235332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</w:p>
    <w:p w14:paraId="7C17586F" w14:textId="77777777" w:rsidR="00235332" w:rsidRPr="008E22EF" w:rsidRDefault="00235332" w:rsidP="00235332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22EF">
        <w:rPr>
          <w:rFonts w:ascii="Arial" w:hAnsi="Arial" w:cs="Arial"/>
          <w:sz w:val="24"/>
          <w:szCs w:val="24"/>
        </w:rPr>
        <w:t>Lista de asistencia y declaración de Quórum Legal.</w:t>
      </w:r>
    </w:p>
    <w:p w14:paraId="26A89402" w14:textId="77777777" w:rsidR="00235332" w:rsidRPr="008E22EF" w:rsidRDefault="00235332" w:rsidP="00235332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22EF">
        <w:rPr>
          <w:rFonts w:ascii="Arial" w:hAnsi="Arial" w:cs="Arial"/>
          <w:sz w:val="24"/>
          <w:szCs w:val="24"/>
        </w:rPr>
        <w:t>Lectura y aprobación del Orden del Día</w:t>
      </w:r>
    </w:p>
    <w:p w14:paraId="51068C62" w14:textId="62F7C576" w:rsidR="008E22EF" w:rsidRPr="003B7596" w:rsidRDefault="005D6990" w:rsidP="003B7596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22EF">
        <w:rPr>
          <w:rFonts w:ascii="Arial" w:hAnsi="Arial" w:cs="Arial"/>
          <w:sz w:val="24"/>
          <w:szCs w:val="24"/>
        </w:rPr>
        <w:t>Continuación del Estudio y Análisis para la dictaminación de la iniciativa de acuerdo económico que propone la creación de una dependencia municipal para la Innovación, Ciencia y Tecnología del Gobierno Municipal de Zapotlán el Grande, Jalisco; así como  su diseño orgánico, turnada a la Comisión Edilicia Permanente de Innovación, Ciencia y Tecnología en conjunto con las comisiones Edilicias de Administración Pública, la de Reglamentos y Gobernación, la de Cultura Educación y Festividades Cívicas y la de Hacienda Pública y de Patrimonio Municipal, en Sesión Pública Ordinaria de Ayuntamiento No. 4, celebrada el día 30 de Enero del 2019.</w:t>
      </w:r>
      <w:bookmarkStart w:id="0" w:name="_GoBack"/>
      <w:bookmarkEnd w:id="0"/>
    </w:p>
    <w:p w14:paraId="1E168F62" w14:textId="1F80B6C8" w:rsidR="00235332" w:rsidRPr="008E22EF" w:rsidRDefault="00235332" w:rsidP="00235332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4"/>
          <w:szCs w:val="24"/>
        </w:rPr>
      </w:pPr>
      <w:r w:rsidRPr="008E22EF">
        <w:rPr>
          <w:rFonts w:ascii="Arial" w:hAnsi="Arial" w:cs="Arial"/>
          <w:sz w:val="24"/>
          <w:szCs w:val="24"/>
        </w:rPr>
        <w:t>Asuntos varios</w:t>
      </w:r>
    </w:p>
    <w:p w14:paraId="62877698" w14:textId="77777777" w:rsidR="00235332" w:rsidRPr="008E22EF" w:rsidRDefault="00235332" w:rsidP="00235332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4"/>
          <w:szCs w:val="24"/>
        </w:rPr>
      </w:pPr>
      <w:r w:rsidRPr="008E22EF">
        <w:rPr>
          <w:rFonts w:ascii="Arial" w:hAnsi="Arial" w:cs="Arial"/>
          <w:sz w:val="24"/>
          <w:szCs w:val="24"/>
        </w:rPr>
        <w:t>Clausura</w:t>
      </w:r>
    </w:p>
    <w:p w14:paraId="5D749C4E" w14:textId="404C8A78" w:rsidR="00BC691E" w:rsidRPr="00903E56" w:rsidRDefault="00BC691E" w:rsidP="00235332">
      <w:pPr>
        <w:pStyle w:val="Prrafodelista"/>
        <w:tabs>
          <w:tab w:val="left" w:pos="2481"/>
        </w:tabs>
        <w:jc w:val="both"/>
        <w:rPr>
          <w:rFonts w:ascii="Arial" w:hAnsi="Arial" w:cs="Arial"/>
          <w:sz w:val="28"/>
          <w:szCs w:val="28"/>
        </w:rPr>
      </w:pPr>
    </w:p>
    <w:p w14:paraId="5D9D43A9" w14:textId="77777777" w:rsidR="00AE1A95" w:rsidRDefault="00AE1A95"/>
    <w:sectPr w:rsidR="00AE1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1E"/>
    <w:rsid w:val="00235332"/>
    <w:rsid w:val="003B7596"/>
    <w:rsid w:val="003F3023"/>
    <w:rsid w:val="00452761"/>
    <w:rsid w:val="00490CB9"/>
    <w:rsid w:val="005D6990"/>
    <w:rsid w:val="008E22EF"/>
    <w:rsid w:val="009550E2"/>
    <w:rsid w:val="00A052CE"/>
    <w:rsid w:val="00AE1A95"/>
    <w:rsid w:val="00BC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8C387"/>
  <w15:chartTrackingRefBased/>
  <w15:docId w15:val="{5CD3962B-D86C-4AC5-BDEE-2C5BBC9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1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691E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BC691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691E"/>
    <w:rPr>
      <w:rFonts w:eastAsiaTheme="minorEastAsia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691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rFonts w:eastAsiaTheme="minorHAnsi"/>
      <w:i/>
      <w:iCs/>
      <w:noProof w:val="0"/>
      <w:color w:val="4472C4" w:themeColor="accent1"/>
      <w:sz w:val="22"/>
      <w:szCs w:val="22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691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2020-01-28T19:31:00Z</dcterms:created>
  <dcterms:modified xsi:type="dcterms:W3CDTF">2020-02-21T18:04:00Z</dcterms:modified>
</cp:coreProperties>
</file>