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A3" w:rsidRDefault="00482EA3" w:rsidP="00124D9E">
      <w:pPr>
        <w:pStyle w:val="NormalWeb"/>
        <w:spacing w:before="0" w:beforeAutospacing="0" w:after="0" w:afterAutospacing="0"/>
        <w:rPr>
          <w:rFonts w:asciiTheme="minorHAnsi" w:hAnsiTheme="minorHAnsi" w:cs="Arial"/>
          <w:b/>
          <w:bCs/>
          <w:color w:val="000000"/>
          <w:bdr w:val="none" w:sz="0" w:space="0" w:color="auto" w:frame="1"/>
        </w:rPr>
      </w:pPr>
    </w:p>
    <w:p w:rsidR="00482EA3" w:rsidRDefault="00482EA3" w:rsidP="00124D9E">
      <w:pPr>
        <w:pStyle w:val="NormalWeb"/>
        <w:spacing w:before="0" w:beforeAutospacing="0" w:after="0" w:afterAutospacing="0"/>
        <w:rPr>
          <w:rFonts w:asciiTheme="minorHAnsi" w:hAnsiTheme="minorHAnsi" w:cs="Arial"/>
          <w:b/>
          <w:bCs/>
          <w:color w:val="000000"/>
          <w:bdr w:val="none" w:sz="0" w:space="0" w:color="auto" w:frame="1"/>
        </w:rPr>
      </w:pPr>
    </w:p>
    <w:p w:rsidR="00482EA3" w:rsidRDefault="00482EA3" w:rsidP="00124D9E">
      <w:pPr>
        <w:pStyle w:val="NormalWeb"/>
        <w:spacing w:before="0" w:beforeAutospacing="0" w:after="0" w:afterAutospacing="0"/>
        <w:rPr>
          <w:rFonts w:asciiTheme="minorHAnsi" w:hAnsiTheme="minorHAnsi" w:cs="Arial"/>
          <w:b/>
          <w:bCs/>
          <w:color w:val="000000"/>
          <w:bdr w:val="none" w:sz="0" w:space="0" w:color="auto" w:frame="1"/>
        </w:rPr>
      </w:pPr>
    </w:p>
    <w:p w:rsidR="00482EA3" w:rsidRDefault="00482EA3" w:rsidP="00124D9E">
      <w:pPr>
        <w:pStyle w:val="NormalWeb"/>
        <w:spacing w:before="0" w:beforeAutospacing="0" w:after="0" w:afterAutospacing="0"/>
        <w:rPr>
          <w:rFonts w:asciiTheme="minorHAnsi" w:hAnsiTheme="minorHAnsi" w:cs="Arial"/>
          <w:b/>
          <w:bCs/>
          <w:color w:val="000000"/>
          <w:bdr w:val="none" w:sz="0" w:space="0" w:color="auto" w:frame="1"/>
        </w:rPr>
      </w:pPr>
    </w:p>
    <w:p w:rsidR="00124D9E" w:rsidRPr="00697DDA" w:rsidRDefault="00124D9E" w:rsidP="00124D9E">
      <w:pPr>
        <w:pStyle w:val="NormalWeb"/>
        <w:spacing w:before="0" w:beforeAutospacing="0" w:after="0" w:afterAutospacing="0"/>
        <w:rPr>
          <w:rFonts w:asciiTheme="minorHAnsi" w:hAnsiTheme="minorHAnsi" w:cs="Arial"/>
          <w:color w:val="000000"/>
        </w:rPr>
      </w:pPr>
      <w:r w:rsidRPr="00697DDA">
        <w:rPr>
          <w:rFonts w:asciiTheme="minorHAnsi" w:hAnsiTheme="minorHAnsi" w:cs="Arial"/>
          <w:b/>
          <w:bCs/>
          <w:color w:val="000000"/>
          <w:bdr w:val="none" w:sz="0" w:space="0" w:color="auto" w:frame="1"/>
        </w:rPr>
        <w:t>HONORABLE AYUNTAMIENTO CONSTITUCIONAL</w:t>
      </w:r>
    </w:p>
    <w:p w:rsidR="00124D9E" w:rsidRPr="00697DDA" w:rsidRDefault="00124D9E" w:rsidP="00124D9E">
      <w:pPr>
        <w:pStyle w:val="NormalWeb"/>
        <w:spacing w:before="0" w:beforeAutospacing="0" w:after="0" w:afterAutospacing="0"/>
        <w:rPr>
          <w:rFonts w:asciiTheme="minorHAnsi" w:hAnsiTheme="minorHAnsi" w:cs="Arial"/>
          <w:color w:val="000000"/>
        </w:rPr>
      </w:pPr>
      <w:r w:rsidRPr="00697DDA">
        <w:rPr>
          <w:rFonts w:asciiTheme="minorHAnsi" w:hAnsiTheme="minorHAnsi" w:cs="Arial"/>
          <w:b/>
          <w:bCs/>
          <w:color w:val="000000"/>
          <w:bdr w:val="none" w:sz="0" w:space="0" w:color="auto" w:frame="1"/>
        </w:rPr>
        <w:t>DE ZAPOTLÁN EL GRANDE, JALISCO.</w:t>
      </w:r>
    </w:p>
    <w:p w:rsidR="00124D9E" w:rsidRPr="00697DDA" w:rsidRDefault="00124D9E" w:rsidP="00124D9E">
      <w:pPr>
        <w:pStyle w:val="NormalWeb"/>
        <w:spacing w:before="0" w:beforeAutospacing="0" w:after="0" w:afterAutospacing="0"/>
        <w:rPr>
          <w:rFonts w:asciiTheme="minorHAnsi" w:hAnsiTheme="minorHAnsi" w:cs="Arial"/>
          <w:b/>
          <w:bCs/>
          <w:color w:val="000000"/>
          <w:bdr w:val="none" w:sz="0" w:space="0" w:color="auto" w:frame="1"/>
        </w:rPr>
      </w:pPr>
      <w:r w:rsidRPr="00697DDA">
        <w:rPr>
          <w:rFonts w:asciiTheme="minorHAnsi" w:hAnsiTheme="minorHAnsi" w:cs="Arial"/>
          <w:b/>
          <w:bCs/>
          <w:color w:val="000000"/>
          <w:bdr w:val="none" w:sz="0" w:space="0" w:color="auto" w:frame="1"/>
        </w:rPr>
        <w:t>PRESENTE:</w:t>
      </w:r>
    </w:p>
    <w:p w:rsidR="00124D9E" w:rsidRPr="00697DDA" w:rsidRDefault="00124D9E" w:rsidP="00124D9E">
      <w:pPr>
        <w:jc w:val="both"/>
        <w:rPr>
          <w:rFonts w:cs="Arial"/>
          <w:sz w:val="24"/>
          <w:szCs w:val="24"/>
        </w:rPr>
      </w:pPr>
    </w:p>
    <w:p w:rsidR="00363131" w:rsidRDefault="00885005" w:rsidP="00212C98">
      <w:pPr>
        <w:spacing w:line="240" w:lineRule="auto"/>
        <w:jc w:val="both"/>
        <w:rPr>
          <w:rFonts w:cs="Arial"/>
          <w:color w:val="000000"/>
          <w:sz w:val="24"/>
          <w:szCs w:val="24"/>
          <w:bdr w:val="none" w:sz="0" w:space="0" w:color="auto" w:frame="1"/>
        </w:rPr>
      </w:pPr>
      <w:r w:rsidRPr="00124D9E">
        <w:rPr>
          <w:sz w:val="24"/>
          <w:szCs w:val="24"/>
        </w:rPr>
        <w:t>Quien</w:t>
      </w:r>
      <w:r>
        <w:rPr>
          <w:sz w:val="24"/>
          <w:szCs w:val="24"/>
        </w:rPr>
        <w:t xml:space="preserve">es suscriben y motivan los </w:t>
      </w:r>
      <w:proofErr w:type="gramStart"/>
      <w:r w:rsidRPr="00124D9E">
        <w:rPr>
          <w:b/>
          <w:sz w:val="24"/>
          <w:szCs w:val="24"/>
        </w:rPr>
        <w:t>C</w:t>
      </w:r>
      <w:r>
        <w:rPr>
          <w:b/>
          <w:sz w:val="24"/>
          <w:szCs w:val="24"/>
        </w:rPr>
        <w:t>.C.</w:t>
      </w:r>
      <w:r w:rsidRPr="00124D9E">
        <w:rPr>
          <w:b/>
          <w:sz w:val="24"/>
          <w:szCs w:val="24"/>
        </w:rPr>
        <w:t>.</w:t>
      </w:r>
      <w:proofErr w:type="gramEnd"/>
      <w:r w:rsidRPr="00124D9E">
        <w:rPr>
          <w:b/>
          <w:sz w:val="24"/>
          <w:szCs w:val="24"/>
        </w:rPr>
        <w:t xml:space="preserve"> ALEJANDRO BARRAGAN SANCHEZ</w:t>
      </w:r>
      <w:r>
        <w:rPr>
          <w:b/>
          <w:sz w:val="24"/>
          <w:szCs w:val="24"/>
        </w:rPr>
        <w:t xml:space="preserve"> Y TANIA MAGDALENA BERNARDINO JUÁREZ</w:t>
      </w:r>
      <w:r w:rsidRPr="00124D9E">
        <w:rPr>
          <w:sz w:val="24"/>
          <w:szCs w:val="24"/>
        </w:rPr>
        <w:t xml:space="preserve">, en </w:t>
      </w:r>
      <w:r>
        <w:rPr>
          <w:sz w:val="24"/>
          <w:szCs w:val="24"/>
        </w:rPr>
        <w:t xml:space="preserve">nuestro carácter </w:t>
      </w:r>
      <w:r w:rsidRPr="00124D9E">
        <w:rPr>
          <w:sz w:val="24"/>
          <w:szCs w:val="24"/>
        </w:rPr>
        <w:t xml:space="preserve"> de Regidor</w:t>
      </w:r>
      <w:r>
        <w:rPr>
          <w:sz w:val="24"/>
          <w:szCs w:val="24"/>
        </w:rPr>
        <w:t>es de este Honorable Ayuntamiento y miembros de la fracción edilicia del partido de MORENA</w:t>
      </w:r>
      <w:r w:rsidR="00363131" w:rsidRPr="00697DDA">
        <w:rPr>
          <w:rFonts w:cs="Arial"/>
          <w:sz w:val="24"/>
          <w:szCs w:val="24"/>
        </w:rPr>
        <w:t>, con fundamento en los artículos 115 constitucional fracción I y II, 1,2,3,73,77,85 fracción IV y demás relativos de la Constitución Política del Estado de Jalisco, 1,</w:t>
      </w:r>
      <w:r w:rsidR="00084B04" w:rsidRPr="00697DDA">
        <w:rPr>
          <w:rFonts w:cs="Arial"/>
          <w:sz w:val="24"/>
          <w:szCs w:val="24"/>
        </w:rPr>
        <w:t xml:space="preserve"> </w:t>
      </w:r>
      <w:r w:rsidR="00363131" w:rsidRPr="00697DDA">
        <w:rPr>
          <w:rFonts w:cs="Arial"/>
          <w:sz w:val="24"/>
          <w:szCs w:val="24"/>
        </w:rPr>
        <w:t>2,</w:t>
      </w:r>
      <w:r w:rsidR="00084B04" w:rsidRPr="00697DDA">
        <w:rPr>
          <w:rFonts w:cs="Arial"/>
          <w:sz w:val="24"/>
          <w:szCs w:val="24"/>
        </w:rPr>
        <w:t xml:space="preserve"> </w:t>
      </w:r>
      <w:r w:rsidR="00363131" w:rsidRPr="00697DDA">
        <w:rPr>
          <w:rFonts w:cs="Arial"/>
          <w:sz w:val="24"/>
          <w:szCs w:val="24"/>
        </w:rPr>
        <w:t>3,</w:t>
      </w:r>
      <w:r w:rsidR="00084B04" w:rsidRPr="00697DDA">
        <w:rPr>
          <w:rFonts w:cs="Arial"/>
          <w:sz w:val="24"/>
          <w:szCs w:val="24"/>
        </w:rPr>
        <w:t xml:space="preserve"> </w:t>
      </w:r>
      <w:r w:rsidR="00363131" w:rsidRPr="00697DDA">
        <w:rPr>
          <w:rFonts w:cs="Arial"/>
          <w:sz w:val="24"/>
          <w:szCs w:val="24"/>
        </w:rPr>
        <w:t>5,</w:t>
      </w:r>
      <w:r w:rsidR="00084B04" w:rsidRPr="00697DDA">
        <w:rPr>
          <w:rFonts w:cs="Arial"/>
          <w:sz w:val="24"/>
          <w:szCs w:val="24"/>
        </w:rPr>
        <w:t xml:space="preserve"> </w:t>
      </w:r>
      <w:r w:rsidR="00363131" w:rsidRPr="00697DDA">
        <w:rPr>
          <w:rFonts w:cs="Arial"/>
          <w:sz w:val="24"/>
          <w:szCs w:val="24"/>
        </w:rPr>
        <w:t>10,</w:t>
      </w:r>
      <w:r w:rsidR="00084B04" w:rsidRPr="00697DDA">
        <w:rPr>
          <w:rFonts w:cs="Arial"/>
          <w:sz w:val="24"/>
          <w:szCs w:val="24"/>
        </w:rPr>
        <w:t xml:space="preserve"> </w:t>
      </w:r>
      <w:r w:rsidR="00363131" w:rsidRPr="00697DDA">
        <w:rPr>
          <w:rFonts w:cs="Arial"/>
          <w:sz w:val="24"/>
          <w:szCs w:val="24"/>
        </w:rPr>
        <w:t>27,</w:t>
      </w:r>
      <w:r w:rsidR="00084B04" w:rsidRPr="00697DDA">
        <w:rPr>
          <w:rFonts w:cs="Arial"/>
          <w:sz w:val="24"/>
          <w:szCs w:val="24"/>
        </w:rPr>
        <w:t xml:space="preserve"> </w:t>
      </w:r>
      <w:r w:rsidR="00363131" w:rsidRPr="00697DDA">
        <w:rPr>
          <w:rFonts w:cs="Arial"/>
          <w:sz w:val="24"/>
          <w:szCs w:val="24"/>
        </w:rPr>
        <w:t>29,</w:t>
      </w:r>
      <w:r w:rsidR="00084B04" w:rsidRPr="00697DDA">
        <w:rPr>
          <w:rFonts w:cs="Arial"/>
          <w:sz w:val="24"/>
          <w:szCs w:val="24"/>
        </w:rPr>
        <w:t xml:space="preserve"> </w:t>
      </w:r>
      <w:r w:rsidR="00363131" w:rsidRPr="00697DDA">
        <w:rPr>
          <w:rFonts w:cs="Arial"/>
          <w:sz w:val="24"/>
          <w:szCs w:val="24"/>
        </w:rPr>
        <w:t>30,</w:t>
      </w:r>
      <w:r w:rsidR="00084B04" w:rsidRPr="00697DDA">
        <w:rPr>
          <w:rFonts w:cs="Arial"/>
          <w:sz w:val="24"/>
          <w:szCs w:val="24"/>
        </w:rPr>
        <w:t xml:space="preserve"> </w:t>
      </w:r>
      <w:r w:rsidR="00363131" w:rsidRPr="00697DDA">
        <w:rPr>
          <w:rFonts w:cs="Arial"/>
          <w:sz w:val="24"/>
          <w:szCs w:val="24"/>
        </w:rPr>
        <w:t>34,</w:t>
      </w:r>
      <w:r w:rsidR="00084B04" w:rsidRPr="00697DDA">
        <w:rPr>
          <w:rFonts w:cs="Arial"/>
          <w:sz w:val="24"/>
          <w:szCs w:val="24"/>
        </w:rPr>
        <w:t xml:space="preserve"> </w:t>
      </w:r>
      <w:r w:rsidR="00363131" w:rsidRPr="00697DDA">
        <w:rPr>
          <w:rFonts w:cs="Arial"/>
          <w:sz w:val="24"/>
          <w:szCs w:val="24"/>
        </w:rPr>
        <w:t>35,</w:t>
      </w:r>
      <w:r w:rsidR="00084B04" w:rsidRPr="00697DDA">
        <w:rPr>
          <w:rFonts w:cs="Arial"/>
          <w:sz w:val="24"/>
          <w:szCs w:val="24"/>
        </w:rPr>
        <w:t xml:space="preserve"> </w:t>
      </w:r>
      <w:r w:rsidR="00363131" w:rsidRPr="00697DDA">
        <w:rPr>
          <w:rFonts w:cs="Arial"/>
          <w:sz w:val="24"/>
          <w:szCs w:val="24"/>
        </w:rPr>
        <w:t>41 fracción II, 49 y 50 de la Ley de Gobierno y la Administración Pública Municipal del Estado de Jalisco, así como lo normado en los artículos 40,47,87 fracción II, 91 y demás relativos y aplicables del Reglamento Interior del Ayuntamiento de Zapotlán el Grande, Jalisco</w:t>
      </w:r>
      <w:r w:rsidR="00124D9E" w:rsidRPr="00697DDA">
        <w:rPr>
          <w:rFonts w:cs="Arial"/>
          <w:color w:val="000000"/>
          <w:sz w:val="24"/>
          <w:szCs w:val="24"/>
          <w:bdr w:val="none" w:sz="0" w:space="0" w:color="auto" w:frame="1"/>
        </w:rPr>
        <w:t xml:space="preserve"> y ordenamientos legales en vigor a la fecha, me permito presentar a consideración de este honorable Ayuntamiento en Pleno la siguiente</w:t>
      </w:r>
      <w:r w:rsidR="00124D9E" w:rsidRPr="00697DDA">
        <w:rPr>
          <w:rFonts w:cs="Arial"/>
          <w:b/>
          <w:sz w:val="24"/>
          <w:szCs w:val="24"/>
        </w:rPr>
        <w:t xml:space="preserve"> </w:t>
      </w:r>
      <w:r w:rsidR="00A5063F" w:rsidRPr="00697DDA">
        <w:rPr>
          <w:rFonts w:cs="Arial"/>
          <w:b/>
          <w:sz w:val="24"/>
          <w:szCs w:val="24"/>
        </w:rPr>
        <w:t>“</w:t>
      </w:r>
      <w:r w:rsidR="00D15AA6" w:rsidRPr="00697DDA">
        <w:rPr>
          <w:rFonts w:cs="Arial"/>
          <w:b/>
          <w:sz w:val="24"/>
          <w:szCs w:val="24"/>
        </w:rPr>
        <w:t>PUNTO</w:t>
      </w:r>
      <w:r w:rsidR="00A5063F" w:rsidRPr="00697DDA">
        <w:rPr>
          <w:rFonts w:cs="Arial"/>
          <w:b/>
          <w:sz w:val="24"/>
          <w:szCs w:val="24"/>
        </w:rPr>
        <w:t xml:space="preserve"> DE ACUERDO ECON</w:t>
      </w:r>
      <w:r w:rsidR="00084B04" w:rsidRPr="00697DDA">
        <w:rPr>
          <w:rFonts w:cs="Arial"/>
          <w:b/>
          <w:sz w:val="24"/>
          <w:szCs w:val="24"/>
        </w:rPr>
        <w:t>Ó</w:t>
      </w:r>
      <w:r w:rsidR="00A5063F" w:rsidRPr="00697DDA">
        <w:rPr>
          <w:rFonts w:cs="Arial"/>
          <w:b/>
          <w:sz w:val="24"/>
          <w:szCs w:val="24"/>
        </w:rPr>
        <w:t xml:space="preserve">MICO QUE SOLICITA </w:t>
      </w:r>
      <w:r w:rsidR="00D15AA6" w:rsidRPr="00697DDA">
        <w:rPr>
          <w:rFonts w:cs="Arial"/>
          <w:b/>
          <w:sz w:val="24"/>
          <w:szCs w:val="24"/>
        </w:rPr>
        <w:t xml:space="preserve">DE MANERA RESPETUOSA </w:t>
      </w:r>
      <w:r w:rsidR="00A5063F" w:rsidRPr="00697DDA">
        <w:rPr>
          <w:rFonts w:cs="Arial"/>
          <w:b/>
          <w:sz w:val="24"/>
          <w:szCs w:val="24"/>
        </w:rPr>
        <w:t xml:space="preserve">AL </w:t>
      </w:r>
      <w:r w:rsidR="003462B1" w:rsidRPr="00697DDA">
        <w:rPr>
          <w:rFonts w:cs="Arial"/>
          <w:b/>
          <w:sz w:val="24"/>
          <w:szCs w:val="24"/>
        </w:rPr>
        <w:t>C. PRESIDENT</w:t>
      </w:r>
      <w:r w:rsidR="00D15AA6" w:rsidRPr="00697DDA">
        <w:rPr>
          <w:rFonts w:cs="Arial"/>
          <w:b/>
          <w:sz w:val="24"/>
          <w:szCs w:val="24"/>
        </w:rPr>
        <w:t>E MUNICIPAL, PARA QUE POR SU CONDUCTO GIRE INSTRUCCIONES AL DIRECTOR DEL OPD DENOMINADO SISTEMA DE AGUA POTABLE, ALCANTARILLADO Y SANEAMIENTO DEL MUNICIPIO DE ZAPOTLAN EL GRANDE, JALISCO; EN TANTO NO SE REGUALIRECE EL SUMINISTRO  DE AGUA EN LA DELEGACIÓN DE EL FRESNITO</w:t>
      </w:r>
      <w:r w:rsidR="004B3019" w:rsidRPr="00697DDA">
        <w:rPr>
          <w:rFonts w:cs="Arial"/>
          <w:b/>
          <w:sz w:val="24"/>
          <w:szCs w:val="24"/>
        </w:rPr>
        <w:t>,</w:t>
      </w:r>
      <w:r w:rsidR="00D15AA6" w:rsidRPr="00697DDA">
        <w:rPr>
          <w:rFonts w:cs="Arial"/>
          <w:b/>
          <w:sz w:val="24"/>
          <w:szCs w:val="24"/>
        </w:rPr>
        <w:t xml:space="preserve"> LA AGENCIA DE LOS DEPÓSITO</w:t>
      </w:r>
      <w:r w:rsidR="004B3019" w:rsidRPr="00697DDA">
        <w:rPr>
          <w:rFonts w:cs="Arial"/>
          <w:b/>
          <w:sz w:val="24"/>
          <w:szCs w:val="24"/>
        </w:rPr>
        <w:t xml:space="preserve"> Y EL APASTÉPETL</w:t>
      </w:r>
      <w:r w:rsidR="00D15AA6" w:rsidRPr="00697DDA">
        <w:rPr>
          <w:rFonts w:cs="Arial"/>
          <w:b/>
          <w:sz w:val="24"/>
          <w:szCs w:val="24"/>
        </w:rPr>
        <w:t xml:space="preserve">,  REALICE DE </w:t>
      </w:r>
      <w:r w:rsidR="009156BC" w:rsidRPr="00697DDA">
        <w:rPr>
          <w:rFonts w:cs="Arial"/>
          <w:b/>
          <w:sz w:val="24"/>
          <w:szCs w:val="24"/>
        </w:rPr>
        <w:t xml:space="preserve">FORMA </w:t>
      </w:r>
      <w:r w:rsidR="009156BC">
        <w:rPr>
          <w:rFonts w:cs="Arial"/>
          <w:b/>
          <w:sz w:val="24"/>
          <w:szCs w:val="24"/>
        </w:rPr>
        <w:t xml:space="preserve">PROGRAMADA, </w:t>
      </w:r>
      <w:r w:rsidR="009156BC" w:rsidRPr="00697DDA">
        <w:rPr>
          <w:rFonts w:cs="Arial"/>
          <w:b/>
          <w:sz w:val="24"/>
          <w:szCs w:val="24"/>
        </w:rPr>
        <w:t>REGULAR Y PERMANENTE</w:t>
      </w:r>
      <w:r w:rsidR="009156BC">
        <w:rPr>
          <w:rFonts w:cs="Arial"/>
          <w:b/>
          <w:sz w:val="24"/>
          <w:szCs w:val="24"/>
        </w:rPr>
        <w:t>,</w:t>
      </w:r>
      <w:r w:rsidR="009156BC" w:rsidRPr="00697DDA">
        <w:rPr>
          <w:rFonts w:cs="Arial"/>
          <w:b/>
          <w:sz w:val="24"/>
          <w:szCs w:val="24"/>
        </w:rPr>
        <w:t xml:space="preserve"> VIAJES </w:t>
      </w:r>
      <w:r w:rsidR="009156BC">
        <w:rPr>
          <w:rFonts w:cs="Arial"/>
          <w:b/>
          <w:sz w:val="24"/>
          <w:szCs w:val="24"/>
        </w:rPr>
        <w:t>CON SUFICIENTE</w:t>
      </w:r>
      <w:r w:rsidR="009156BC" w:rsidRPr="00697DDA">
        <w:rPr>
          <w:rFonts w:cs="Arial"/>
          <w:b/>
          <w:sz w:val="24"/>
          <w:szCs w:val="24"/>
        </w:rPr>
        <w:t xml:space="preserve"> AGUA POTABLE </w:t>
      </w:r>
      <w:r w:rsidR="009156BC">
        <w:rPr>
          <w:rFonts w:cs="Arial"/>
          <w:b/>
          <w:sz w:val="24"/>
          <w:szCs w:val="24"/>
        </w:rPr>
        <w:t>E</w:t>
      </w:r>
      <w:r w:rsidR="009156BC" w:rsidRPr="00697DDA">
        <w:rPr>
          <w:rFonts w:cs="Arial"/>
          <w:b/>
          <w:sz w:val="24"/>
          <w:szCs w:val="24"/>
        </w:rPr>
        <w:t xml:space="preserve">N PIPAS </w:t>
      </w:r>
      <w:r w:rsidR="009156BC">
        <w:rPr>
          <w:rFonts w:cs="Arial"/>
          <w:b/>
          <w:sz w:val="24"/>
          <w:szCs w:val="24"/>
        </w:rPr>
        <w:t>PAR</w:t>
      </w:r>
      <w:r w:rsidR="009156BC" w:rsidRPr="00697DDA">
        <w:rPr>
          <w:rFonts w:cs="Arial"/>
          <w:b/>
          <w:sz w:val="24"/>
          <w:szCs w:val="24"/>
        </w:rPr>
        <w:t xml:space="preserve">A </w:t>
      </w:r>
      <w:r w:rsidR="009156BC">
        <w:rPr>
          <w:rFonts w:cs="Arial"/>
          <w:b/>
          <w:sz w:val="24"/>
          <w:szCs w:val="24"/>
        </w:rPr>
        <w:t xml:space="preserve">ATENDER A </w:t>
      </w:r>
      <w:r w:rsidR="009156BC" w:rsidRPr="00697DDA">
        <w:rPr>
          <w:rFonts w:cs="Arial"/>
          <w:b/>
          <w:sz w:val="24"/>
          <w:szCs w:val="24"/>
        </w:rPr>
        <w:t>LOS VECINOS DE DICHAS COMUNIDADES.</w:t>
      </w:r>
      <w:r w:rsidR="00D15AA6" w:rsidRPr="00697DDA">
        <w:rPr>
          <w:rFonts w:cs="Arial"/>
          <w:b/>
          <w:sz w:val="24"/>
          <w:szCs w:val="24"/>
        </w:rPr>
        <w:t xml:space="preserve">”, </w:t>
      </w:r>
      <w:r w:rsidR="00124D9E" w:rsidRPr="00697DDA">
        <w:rPr>
          <w:rFonts w:cs="Arial"/>
          <w:color w:val="000000"/>
          <w:sz w:val="24"/>
          <w:szCs w:val="24"/>
          <w:bdr w:val="none" w:sz="0" w:space="0" w:color="auto" w:frame="1"/>
        </w:rPr>
        <w:t>poniendo a su consideración la siguiente:</w:t>
      </w:r>
    </w:p>
    <w:p w:rsidR="00482EA3" w:rsidRPr="00697DDA" w:rsidRDefault="00482EA3" w:rsidP="00212C98">
      <w:pPr>
        <w:spacing w:line="240" w:lineRule="auto"/>
        <w:jc w:val="both"/>
        <w:rPr>
          <w:rFonts w:cs="Arial"/>
          <w:color w:val="000000"/>
          <w:sz w:val="24"/>
          <w:szCs w:val="24"/>
          <w:bdr w:val="none" w:sz="0" w:space="0" w:color="auto" w:frame="1"/>
        </w:rPr>
      </w:pPr>
    </w:p>
    <w:p w:rsidR="00A5063F" w:rsidRPr="00697DDA" w:rsidRDefault="00A5063F" w:rsidP="00124D9E">
      <w:pPr>
        <w:jc w:val="center"/>
        <w:rPr>
          <w:rFonts w:cs="Arial"/>
          <w:b/>
          <w:sz w:val="24"/>
          <w:szCs w:val="24"/>
        </w:rPr>
      </w:pPr>
      <w:r w:rsidRPr="00697DDA">
        <w:rPr>
          <w:rFonts w:cs="Arial"/>
          <w:b/>
          <w:sz w:val="24"/>
          <w:szCs w:val="24"/>
        </w:rPr>
        <w:t xml:space="preserve">EXPOSICIÓN DE </w:t>
      </w:r>
      <w:r w:rsidR="00124D9E" w:rsidRPr="00697DDA">
        <w:rPr>
          <w:rFonts w:cs="Arial"/>
          <w:b/>
          <w:sz w:val="24"/>
          <w:szCs w:val="24"/>
        </w:rPr>
        <w:t>MOTIVOS</w:t>
      </w:r>
      <w:r w:rsidR="00E92CDB" w:rsidRPr="00697DDA">
        <w:rPr>
          <w:rFonts w:cs="Arial"/>
          <w:b/>
          <w:sz w:val="24"/>
          <w:szCs w:val="24"/>
        </w:rPr>
        <w:t>:</w:t>
      </w:r>
    </w:p>
    <w:p w:rsidR="00E92CDB" w:rsidRPr="00697DDA" w:rsidRDefault="00E92CDB" w:rsidP="00124D9E">
      <w:pPr>
        <w:jc w:val="center"/>
        <w:rPr>
          <w:rFonts w:cs="Arial"/>
          <w:b/>
          <w:sz w:val="24"/>
          <w:szCs w:val="24"/>
        </w:rPr>
      </w:pPr>
    </w:p>
    <w:p w:rsidR="00A5063F" w:rsidRPr="00697DDA" w:rsidRDefault="00A5063F" w:rsidP="00212C98">
      <w:pPr>
        <w:spacing w:line="240" w:lineRule="auto"/>
        <w:jc w:val="both"/>
        <w:rPr>
          <w:rFonts w:cs="Arial"/>
          <w:sz w:val="24"/>
          <w:szCs w:val="24"/>
        </w:rPr>
      </w:pPr>
      <w:r w:rsidRPr="00697DDA">
        <w:rPr>
          <w:rFonts w:cs="Arial"/>
          <w:sz w:val="24"/>
          <w:szCs w:val="24"/>
        </w:rPr>
        <w:t>I.- Que la Constitución Política delos Estados Unidos Mexicanos, en su artículo</w:t>
      </w:r>
      <w:r w:rsidR="00E35DD0" w:rsidRPr="00697DDA">
        <w:rPr>
          <w:rFonts w:cs="Arial"/>
          <w:sz w:val="24"/>
          <w:szCs w:val="24"/>
        </w:rPr>
        <w:t xml:space="preserve">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del organización política, administrativa y de la división territorial del Estado de Jalisco.</w:t>
      </w:r>
    </w:p>
    <w:p w:rsidR="00E35DD0" w:rsidRPr="00697DDA" w:rsidRDefault="00E35DD0" w:rsidP="00212C98">
      <w:pPr>
        <w:spacing w:line="240" w:lineRule="auto"/>
        <w:jc w:val="both"/>
        <w:rPr>
          <w:rFonts w:cs="Arial"/>
          <w:sz w:val="24"/>
          <w:szCs w:val="24"/>
        </w:rPr>
      </w:pPr>
      <w:r w:rsidRPr="00697DDA">
        <w:rPr>
          <w:rFonts w:cs="Arial"/>
          <w:sz w:val="24"/>
          <w:szCs w:val="24"/>
        </w:rPr>
        <w:lastRenderedPageBreak/>
        <w:t>II.- La Constitución Política de los Estados Unidos Mexicanos en su artículo 4° estipula como un derecho humano, el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04638E" w:rsidRPr="00697DDA" w:rsidRDefault="0004638E" w:rsidP="00212C98">
      <w:pPr>
        <w:spacing w:line="240" w:lineRule="auto"/>
        <w:jc w:val="both"/>
        <w:rPr>
          <w:rFonts w:cs="Arial"/>
          <w:sz w:val="24"/>
          <w:szCs w:val="24"/>
        </w:rPr>
      </w:pPr>
      <w:r w:rsidRPr="00697DDA">
        <w:rPr>
          <w:rFonts w:cs="Arial"/>
          <w:sz w:val="24"/>
          <w:szCs w:val="24"/>
        </w:rPr>
        <w:t>III.- Así mismo el Reglamento de los Servicios de Agua Potable, Drenaje, Alcantarillado y Saneamiento de Zapotlán el Grande, Jalisco, en su artículo 17 estable que el Organismo Operador está obligado a permitir a los habitantes en forma permanente, regular, continua y uniforme, el acceso al agua potable para satisfacer sus necesidades vitales y sanitarias para uso habitacional, aún en el caso de adeudos no cubiertos por servicios prestados, asegurando el suministro de agua de 50 litros por habitante por día, ya que es un derecho humano indispensable para una vida digna.</w:t>
      </w:r>
    </w:p>
    <w:p w:rsidR="00E35DD0" w:rsidRPr="00697DDA" w:rsidRDefault="0004638E" w:rsidP="00212C98">
      <w:pPr>
        <w:spacing w:line="240" w:lineRule="auto"/>
        <w:jc w:val="both"/>
        <w:rPr>
          <w:rFonts w:cs="Arial"/>
          <w:sz w:val="24"/>
          <w:szCs w:val="24"/>
        </w:rPr>
      </w:pPr>
      <w:r w:rsidRPr="00697DDA">
        <w:rPr>
          <w:rFonts w:cs="Arial"/>
          <w:sz w:val="24"/>
          <w:szCs w:val="24"/>
        </w:rPr>
        <w:t>IV.- De conformidad con el artículo 179 del Reglamento de los Servicios de Agua Potable, Drenaje, Alcantarillado y Saneamiento de Zapotlán el Grande, Jalisco, los usuarios de los servicios tienen el derecho de exigir calidad y eficiencia en la prestación de los servicios.</w:t>
      </w:r>
    </w:p>
    <w:p w:rsidR="005B11B6" w:rsidRPr="00697DDA" w:rsidRDefault="0004638E" w:rsidP="00212C98">
      <w:pPr>
        <w:spacing w:line="240" w:lineRule="auto"/>
        <w:jc w:val="both"/>
        <w:rPr>
          <w:rFonts w:cs="Arial"/>
          <w:sz w:val="24"/>
          <w:szCs w:val="24"/>
        </w:rPr>
      </w:pPr>
      <w:r w:rsidRPr="00697DDA">
        <w:rPr>
          <w:rFonts w:cs="Arial"/>
          <w:sz w:val="24"/>
          <w:szCs w:val="24"/>
        </w:rPr>
        <w:t xml:space="preserve">V.-  </w:t>
      </w:r>
      <w:r w:rsidR="005B11B6" w:rsidRPr="00697DDA">
        <w:rPr>
          <w:rFonts w:cs="Arial"/>
          <w:sz w:val="24"/>
          <w:szCs w:val="24"/>
        </w:rPr>
        <w:t xml:space="preserve"> </w:t>
      </w:r>
      <w:r w:rsidR="005F229F" w:rsidRPr="00697DDA">
        <w:rPr>
          <w:rFonts w:cs="Arial"/>
          <w:sz w:val="24"/>
          <w:szCs w:val="24"/>
        </w:rPr>
        <w:t xml:space="preserve">El artículo 50 de la Ley de Gobierno y la Administración Pública Municipal del Estado de Jalisco, le da la facultad al Ayuntamiento el solicitar un informe de sus funciones, a cualquier dependencia municipal, así como a los organismos públicos descentralizados, siempre con la intención de buscar colaborar en que </w:t>
      </w:r>
      <w:r w:rsidR="005F229F" w:rsidRPr="00697DDA">
        <w:rPr>
          <w:rFonts w:cs="Arial"/>
          <w:b/>
          <w:sz w:val="24"/>
          <w:szCs w:val="24"/>
        </w:rPr>
        <w:t xml:space="preserve">los servicios públicos municipales se brinden con la mayor eficiencia </w:t>
      </w:r>
      <w:r w:rsidR="005F229F" w:rsidRPr="00697DDA">
        <w:rPr>
          <w:rFonts w:cs="Arial"/>
          <w:sz w:val="24"/>
          <w:szCs w:val="24"/>
        </w:rPr>
        <w:t xml:space="preserve">y transparencia para los </w:t>
      </w:r>
      <w:proofErr w:type="spellStart"/>
      <w:r w:rsidR="005F229F" w:rsidRPr="00697DDA">
        <w:rPr>
          <w:rFonts w:cs="Arial"/>
          <w:sz w:val="24"/>
          <w:szCs w:val="24"/>
        </w:rPr>
        <w:t>zapotlenses</w:t>
      </w:r>
      <w:proofErr w:type="spellEnd"/>
      <w:r w:rsidR="005F229F" w:rsidRPr="00697DDA">
        <w:rPr>
          <w:rFonts w:cs="Arial"/>
          <w:sz w:val="24"/>
          <w:szCs w:val="24"/>
        </w:rPr>
        <w:t>.</w:t>
      </w:r>
    </w:p>
    <w:p w:rsidR="00124D9E" w:rsidRPr="00697DDA" w:rsidRDefault="00124D9E" w:rsidP="00124D9E">
      <w:pPr>
        <w:jc w:val="both"/>
        <w:rPr>
          <w:rFonts w:cs="Arial"/>
          <w:sz w:val="24"/>
          <w:szCs w:val="24"/>
        </w:rPr>
      </w:pPr>
    </w:p>
    <w:p w:rsidR="00124D9E" w:rsidRPr="00697DDA" w:rsidRDefault="00124D9E" w:rsidP="00124D9E">
      <w:pPr>
        <w:pStyle w:val="NormalWeb"/>
        <w:spacing w:before="0" w:beforeAutospacing="0" w:after="0" w:afterAutospacing="0"/>
        <w:jc w:val="center"/>
        <w:rPr>
          <w:rFonts w:asciiTheme="minorHAnsi" w:hAnsiTheme="minorHAnsi" w:cs="Arial"/>
          <w:color w:val="000000"/>
        </w:rPr>
      </w:pPr>
      <w:r w:rsidRPr="00697DDA">
        <w:rPr>
          <w:rFonts w:asciiTheme="minorHAnsi" w:hAnsiTheme="minorHAnsi" w:cs="Arial"/>
          <w:b/>
          <w:bCs/>
          <w:color w:val="000000"/>
          <w:bdr w:val="none" w:sz="0" w:space="0" w:color="auto" w:frame="1"/>
        </w:rPr>
        <w:t>CONSIDERANDOS:</w:t>
      </w:r>
    </w:p>
    <w:p w:rsidR="00124D9E" w:rsidRPr="00697DDA" w:rsidRDefault="00124D9E" w:rsidP="00124D9E">
      <w:pPr>
        <w:jc w:val="both"/>
        <w:rPr>
          <w:rFonts w:cs="Arial"/>
          <w:sz w:val="24"/>
          <w:szCs w:val="24"/>
        </w:rPr>
      </w:pPr>
    </w:p>
    <w:p w:rsidR="007C45F9" w:rsidRPr="00697DDA" w:rsidRDefault="005F229F" w:rsidP="00C92A0B">
      <w:pPr>
        <w:pStyle w:val="NormalWeb"/>
        <w:shd w:val="clear" w:color="auto" w:fill="FFFFFF"/>
        <w:spacing w:before="0" w:beforeAutospacing="0" w:after="160" w:afterAutospacing="0" w:line="235" w:lineRule="atLeast"/>
        <w:jc w:val="both"/>
        <w:rPr>
          <w:rFonts w:asciiTheme="minorHAnsi" w:hAnsiTheme="minorHAnsi" w:cs="Arial"/>
          <w:color w:val="000000"/>
        </w:rPr>
      </w:pPr>
      <w:r w:rsidRPr="00697DDA">
        <w:rPr>
          <w:rFonts w:asciiTheme="minorHAnsi" w:hAnsiTheme="minorHAnsi" w:cs="Arial"/>
        </w:rPr>
        <w:t>I.</w:t>
      </w:r>
      <w:r w:rsidR="007C45F9" w:rsidRPr="00697DDA">
        <w:rPr>
          <w:rFonts w:asciiTheme="minorHAnsi" w:hAnsiTheme="minorHAnsi" w:cs="Arial"/>
        </w:rPr>
        <w:t>-</w:t>
      </w:r>
      <w:r w:rsidR="00C92A0B" w:rsidRPr="00697DDA">
        <w:rPr>
          <w:rFonts w:asciiTheme="minorHAnsi" w:hAnsiTheme="minorHAnsi" w:cs="Arial"/>
          <w:color w:val="000000"/>
        </w:rPr>
        <w:t xml:space="preserve"> </w:t>
      </w:r>
      <w:r w:rsidR="007C45F9" w:rsidRPr="00697DDA">
        <w:rPr>
          <w:rFonts w:asciiTheme="minorHAnsi" w:hAnsiTheme="minorHAnsi" w:cs="Arial"/>
          <w:color w:val="000000"/>
        </w:rPr>
        <w:t xml:space="preserve">La Constitución Pública de los Estados Unidos </w:t>
      </w:r>
      <w:proofErr w:type="gramStart"/>
      <w:r w:rsidR="007C45F9" w:rsidRPr="00697DDA">
        <w:rPr>
          <w:rFonts w:asciiTheme="minorHAnsi" w:hAnsiTheme="minorHAnsi" w:cs="Arial"/>
          <w:color w:val="000000"/>
        </w:rPr>
        <w:t>Mexicanos</w:t>
      </w:r>
      <w:proofErr w:type="gramEnd"/>
      <w:r w:rsidR="007C45F9" w:rsidRPr="00697DDA">
        <w:rPr>
          <w:rFonts w:asciiTheme="minorHAnsi" w:hAnsiTheme="minorHAnsi" w:cs="Arial"/>
          <w:color w:val="000000"/>
        </w:rPr>
        <w:t xml:space="preserve"> en su artículo 4º a la letra señala como derecho humano lo siguiente: </w:t>
      </w:r>
    </w:p>
    <w:p w:rsidR="00E273C7" w:rsidRPr="00B27374" w:rsidRDefault="00E273C7" w:rsidP="00E273C7">
      <w:pPr>
        <w:pStyle w:val="Default"/>
        <w:ind w:left="708"/>
        <w:jc w:val="both"/>
        <w:rPr>
          <w:rFonts w:asciiTheme="minorHAnsi" w:hAnsiTheme="minorHAnsi"/>
          <w:i/>
          <w:sz w:val="18"/>
          <w:szCs w:val="18"/>
        </w:rPr>
      </w:pPr>
      <w:r w:rsidRPr="00B27374">
        <w:rPr>
          <w:rFonts w:asciiTheme="minorHAnsi" w:hAnsiTheme="minorHAnsi"/>
          <w:b/>
          <w:bCs/>
          <w:i/>
          <w:sz w:val="18"/>
          <w:szCs w:val="18"/>
        </w:rPr>
        <w:t xml:space="preserve">Artículo 4o. </w:t>
      </w:r>
      <w:r w:rsidRPr="00B27374">
        <w:rPr>
          <w:rFonts w:asciiTheme="minorHAnsi" w:hAnsiTheme="minorHAnsi"/>
          <w:i/>
          <w:sz w:val="18"/>
          <w:szCs w:val="18"/>
        </w:rPr>
        <w:t xml:space="preserve">El varón y la mujer son iguales ante la ley. Esta protegerá la organización y el desarrollo de la familia. </w:t>
      </w:r>
    </w:p>
    <w:p w:rsidR="00E273C7" w:rsidRPr="00B27374" w:rsidRDefault="00E273C7" w:rsidP="00E273C7">
      <w:pPr>
        <w:pStyle w:val="Default"/>
        <w:ind w:left="708"/>
        <w:jc w:val="both"/>
        <w:rPr>
          <w:rFonts w:asciiTheme="minorHAnsi" w:hAnsiTheme="minorHAnsi"/>
          <w:i/>
          <w:sz w:val="18"/>
          <w:szCs w:val="18"/>
        </w:rPr>
      </w:pPr>
      <w:r w:rsidRPr="00B27374">
        <w:rPr>
          <w:rFonts w:asciiTheme="minorHAnsi" w:hAnsiTheme="minorHAnsi"/>
          <w:i/>
          <w:sz w:val="18"/>
          <w:szCs w:val="18"/>
        </w:rPr>
        <w:t xml:space="preserve">Toda persona tiene derecho a decidir de manera libre, responsable e informada sobre el número y el espaciamiento de sus hijos.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Toda persona tiene derecho a la alimentación nutritiva, suficiente y de calidad. El Estado lo garantizará. </w:t>
      </w:r>
      <w:r w:rsidRPr="00B27374">
        <w:rPr>
          <w:rFonts w:asciiTheme="minorHAnsi" w:hAnsiTheme="minorHAnsi" w:cs="Times New Roman"/>
          <w:i/>
          <w:iCs/>
          <w:sz w:val="18"/>
          <w:szCs w:val="18"/>
        </w:rPr>
        <w:t xml:space="preserve">Párrafo adicionado DOF 13-10-2011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r w:rsidRPr="00B27374">
        <w:rPr>
          <w:rFonts w:asciiTheme="minorHAnsi" w:hAnsiTheme="minorHAnsi" w:cs="Times New Roman"/>
          <w:i/>
          <w:iCs/>
          <w:sz w:val="18"/>
          <w:szCs w:val="18"/>
        </w:rPr>
        <w:t xml:space="preserve">Párrafo adicionado DOF 03-02-1983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b/>
          <w:i/>
          <w:sz w:val="18"/>
          <w:szCs w:val="18"/>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r w:rsidRPr="00B27374">
        <w:rPr>
          <w:rFonts w:asciiTheme="minorHAnsi" w:hAnsiTheme="minorHAnsi"/>
          <w:i/>
          <w:sz w:val="18"/>
          <w:szCs w:val="18"/>
        </w:rPr>
        <w:t xml:space="preserve"> </w:t>
      </w:r>
      <w:r w:rsidRPr="00B27374">
        <w:rPr>
          <w:rFonts w:asciiTheme="minorHAnsi" w:hAnsiTheme="minorHAnsi" w:cs="Times New Roman"/>
          <w:i/>
          <w:iCs/>
          <w:sz w:val="18"/>
          <w:szCs w:val="18"/>
        </w:rPr>
        <w:t xml:space="preserve">Párrafo adicionado DOF 28-06-1999. Reformado DOF 08-02-2012 </w:t>
      </w:r>
    </w:p>
    <w:p w:rsidR="00E273C7" w:rsidRPr="00B27374" w:rsidRDefault="00E273C7" w:rsidP="00E273C7">
      <w:pPr>
        <w:pStyle w:val="NormalWeb"/>
        <w:shd w:val="clear" w:color="auto" w:fill="FFFFFF"/>
        <w:spacing w:before="0" w:beforeAutospacing="0" w:after="160" w:afterAutospacing="0" w:line="235" w:lineRule="atLeast"/>
        <w:ind w:left="708"/>
        <w:jc w:val="both"/>
        <w:rPr>
          <w:rFonts w:asciiTheme="minorHAnsi" w:hAnsiTheme="minorHAnsi" w:cs="Arial"/>
          <w:b/>
          <w:i/>
          <w:sz w:val="18"/>
          <w:szCs w:val="18"/>
        </w:rPr>
      </w:pPr>
      <w:r w:rsidRPr="00B27374">
        <w:rPr>
          <w:rFonts w:asciiTheme="minorHAnsi" w:hAnsiTheme="minorHAnsi" w:cs="Arial"/>
          <w:b/>
          <w:i/>
          <w:sz w:val="18"/>
          <w:szCs w:val="18"/>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lastRenderedPageBreak/>
        <w:t xml:space="preserve">Toda familia tiene derecho a disfrutar de vivienda digna y decorosa. La Ley establecerá los instrumentos y apoyos necesarios a fin de alcanzar tal objetivo. </w:t>
      </w:r>
      <w:r w:rsidRPr="00B27374">
        <w:rPr>
          <w:rFonts w:asciiTheme="minorHAnsi" w:hAnsiTheme="minorHAnsi" w:cs="Times New Roman"/>
          <w:i/>
          <w:iCs/>
          <w:sz w:val="18"/>
          <w:szCs w:val="18"/>
        </w:rPr>
        <w:t xml:space="preserve">Párrafo adicionado DOF 07-02-1983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r w:rsidRPr="00B27374">
        <w:rPr>
          <w:rFonts w:asciiTheme="minorHAnsi" w:hAnsiTheme="minorHAnsi" w:cs="Times New Roman"/>
          <w:i/>
          <w:iCs/>
          <w:sz w:val="18"/>
          <w:szCs w:val="18"/>
        </w:rPr>
        <w:t xml:space="preserve">Párrafo adicionado DOF 17-06-2014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r w:rsidRPr="00B27374">
        <w:rPr>
          <w:rFonts w:asciiTheme="minorHAnsi" w:hAnsiTheme="minorHAnsi" w:cs="Times New Roman"/>
          <w:i/>
          <w:iCs/>
          <w:sz w:val="18"/>
          <w:szCs w:val="18"/>
        </w:rPr>
        <w:t xml:space="preserve">Párrafo adicionado DOF 18-03-1980. Reformado DOF 07-04-2000, 12-10-2011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Los ascendientes, tutores y custodios tienen la obligación de preservar y exigir el cumplimiento de estos derechos y principios. </w:t>
      </w:r>
      <w:r w:rsidRPr="00B27374">
        <w:rPr>
          <w:rFonts w:asciiTheme="minorHAnsi" w:hAnsiTheme="minorHAnsi" w:cs="Times New Roman"/>
          <w:i/>
          <w:iCs/>
          <w:sz w:val="18"/>
          <w:szCs w:val="18"/>
        </w:rPr>
        <w:t xml:space="preserve">Párrafo adicionado DOF 07-04-2000. Reformado DOF 12-10-2011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El Estado otorgará facilidades a los particulares para que coadyuven al cumplimiento de los derechos de la niñez. </w:t>
      </w:r>
      <w:r w:rsidRPr="00B27374">
        <w:rPr>
          <w:rFonts w:asciiTheme="minorHAnsi" w:hAnsiTheme="minorHAnsi" w:cs="Times New Roman"/>
          <w:i/>
          <w:iCs/>
          <w:sz w:val="18"/>
          <w:szCs w:val="18"/>
        </w:rPr>
        <w:t xml:space="preserve">Párrafo adicionado DOF 07-04-2000. Fe de erratas al párrafo DOF 12-04-2000 </w:t>
      </w:r>
    </w:p>
    <w:p w:rsidR="00E273C7" w:rsidRPr="00B27374" w:rsidRDefault="00E273C7" w:rsidP="00E273C7">
      <w:pPr>
        <w:pStyle w:val="Default"/>
        <w:ind w:left="708"/>
        <w:jc w:val="both"/>
        <w:rPr>
          <w:rFonts w:asciiTheme="minorHAnsi" w:hAnsiTheme="minorHAnsi" w:cs="Times New Roman"/>
          <w:i/>
          <w:sz w:val="18"/>
          <w:szCs w:val="18"/>
        </w:rPr>
      </w:pPr>
      <w:r w:rsidRPr="00B27374">
        <w:rPr>
          <w:rFonts w:asciiTheme="minorHAnsi" w:hAnsiTheme="minorHAnsi"/>
          <w:i/>
          <w:sz w:val="18"/>
          <w:szCs w:val="18"/>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w:t>
      </w:r>
      <w:proofErr w:type="spellStart"/>
      <w:r w:rsidRPr="00B27374">
        <w:rPr>
          <w:rFonts w:asciiTheme="minorHAnsi" w:hAnsiTheme="minorHAnsi"/>
          <w:i/>
          <w:sz w:val="18"/>
          <w:szCs w:val="18"/>
        </w:rPr>
        <w:t>susmanifestaciones</w:t>
      </w:r>
      <w:proofErr w:type="spellEnd"/>
      <w:r w:rsidRPr="00B27374">
        <w:rPr>
          <w:rFonts w:asciiTheme="minorHAnsi" w:hAnsiTheme="minorHAnsi"/>
          <w:i/>
          <w:sz w:val="18"/>
          <w:szCs w:val="18"/>
        </w:rPr>
        <w:t xml:space="preserve"> y expresiones con pleno respeto a la libertad creativa. La ley establecerá los mecanismos para el acceso y participación a cualquier manifestación cultural. </w:t>
      </w:r>
      <w:r w:rsidRPr="00B27374">
        <w:rPr>
          <w:rFonts w:asciiTheme="minorHAnsi" w:hAnsiTheme="minorHAnsi" w:cs="Times New Roman"/>
          <w:i/>
          <w:iCs/>
          <w:sz w:val="18"/>
          <w:szCs w:val="18"/>
        </w:rPr>
        <w:t xml:space="preserve">Párrafo adicionado DOF 30-04-2009 </w:t>
      </w:r>
    </w:p>
    <w:p w:rsidR="00E273C7" w:rsidRPr="00B27374" w:rsidRDefault="00E273C7" w:rsidP="00E273C7">
      <w:pPr>
        <w:pStyle w:val="Default"/>
        <w:ind w:left="708"/>
        <w:jc w:val="both"/>
        <w:rPr>
          <w:rFonts w:asciiTheme="minorHAnsi" w:hAnsiTheme="minorHAnsi"/>
          <w:i/>
          <w:sz w:val="18"/>
          <w:szCs w:val="18"/>
        </w:rPr>
      </w:pPr>
      <w:r w:rsidRPr="00B27374">
        <w:rPr>
          <w:rFonts w:asciiTheme="minorHAnsi" w:hAnsiTheme="minorHAnsi"/>
          <w:i/>
          <w:sz w:val="18"/>
          <w:szCs w:val="18"/>
        </w:rPr>
        <w:t xml:space="preserve">Toda persona tiene derecho a la cultura física y a la práctica del deporte. Corresponde al Estado su promoción, fomento y estímulo conforme a las leyes en la materia. </w:t>
      </w:r>
      <w:r w:rsidRPr="00B27374">
        <w:rPr>
          <w:rFonts w:asciiTheme="minorHAnsi" w:hAnsiTheme="minorHAnsi" w:cs="Times New Roman"/>
          <w:i/>
          <w:iCs/>
          <w:sz w:val="18"/>
          <w:szCs w:val="18"/>
        </w:rPr>
        <w:t>Párrafo adicionado DOF 12-10-2011  Artículo reformado DOF 31-12-1974  Reforma DOF 14-08-2001: Derogó del artículo el entonces párrafo primero (antes adicionado por DOF 28-01-1992)</w:t>
      </w:r>
    </w:p>
    <w:p w:rsidR="00E273C7" w:rsidRPr="00B27374" w:rsidRDefault="00E273C7" w:rsidP="00E273C7">
      <w:pPr>
        <w:pStyle w:val="NormalWeb"/>
        <w:shd w:val="clear" w:color="auto" w:fill="FFFFFF"/>
        <w:spacing w:before="0" w:beforeAutospacing="0" w:after="160" w:afterAutospacing="0" w:line="235" w:lineRule="atLeast"/>
        <w:jc w:val="both"/>
        <w:rPr>
          <w:rFonts w:asciiTheme="minorHAnsi" w:hAnsiTheme="minorHAnsi" w:cs="Arial"/>
          <w:color w:val="000000"/>
          <w:sz w:val="18"/>
          <w:szCs w:val="18"/>
          <w:lang w:val="es-ES"/>
        </w:rPr>
      </w:pPr>
    </w:p>
    <w:p w:rsidR="00394664" w:rsidRPr="00697DDA" w:rsidRDefault="00E273C7" w:rsidP="00E273C7">
      <w:pPr>
        <w:pStyle w:val="NormalWeb"/>
        <w:shd w:val="clear" w:color="auto" w:fill="FFFFFF"/>
        <w:spacing w:before="0" w:beforeAutospacing="0" w:after="160" w:afterAutospacing="0" w:line="235" w:lineRule="atLeast"/>
        <w:jc w:val="both"/>
        <w:rPr>
          <w:rFonts w:asciiTheme="minorHAnsi" w:hAnsiTheme="minorHAnsi" w:cs="Arial"/>
          <w:color w:val="000000"/>
          <w:lang w:val="es-ES"/>
        </w:rPr>
      </w:pPr>
      <w:r w:rsidRPr="00697DDA">
        <w:rPr>
          <w:rFonts w:asciiTheme="minorHAnsi" w:hAnsiTheme="minorHAnsi" w:cs="Arial"/>
          <w:color w:val="000000"/>
          <w:lang w:val="es-ES"/>
        </w:rPr>
        <w:t xml:space="preserve">II.- Así mismo este derecho se garantiza en otros </w:t>
      </w:r>
      <w:r w:rsidR="00394664" w:rsidRPr="00697DDA">
        <w:rPr>
          <w:rFonts w:asciiTheme="minorHAnsi" w:hAnsiTheme="minorHAnsi" w:cs="Arial"/>
          <w:color w:val="000000"/>
          <w:lang w:val="es-ES"/>
        </w:rPr>
        <w:t>T</w:t>
      </w:r>
      <w:r w:rsidRPr="00697DDA">
        <w:rPr>
          <w:rFonts w:asciiTheme="minorHAnsi" w:hAnsiTheme="minorHAnsi" w:cs="Arial"/>
          <w:color w:val="000000"/>
          <w:lang w:val="es-ES"/>
        </w:rPr>
        <w:t>ratados y Declara</w:t>
      </w:r>
      <w:r w:rsidR="00394664" w:rsidRPr="00697DDA">
        <w:rPr>
          <w:rFonts w:asciiTheme="minorHAnsi" w:hAnsiTheme="minorHAnsi" w:cs="Arial"/>
          <w:color w:val="000000"/>
          <w:lang w:val="es-ES"/>
        </w:rPr>
        <w:t>ciones Internacionales como señalo</w:t>
      </w:r>
      <w:r w:rsidRPr="00697DDA">
        <w:rPr>
          <w:rFonts w:asciiTheme="minorHAnsi" w:hAnsiTheme="minorHAnsi" w:cs="Arial"/>
          <w:color w:val="000000"/>
          <w:lang w:val="es-ES"/>
        </w:rPr>
        <w:t xml:space="preserve"> los siguientes</w:t>
      </w:r>
      <w:r w:rsidR="00394664" w:rsidRPr="00697DDA">
        <w:rPr>
          <w:rFonts w:asciiTheme="minorHAnsi" w:hAnsiTheme="minorHAnsi" w:cs="Arial"/>
          <w:color w:val="000000"/>
          <w:lang w:val="es-ES"/>
        </w:rPr>
        <w:t>:</w:t>
      </w:r>
    </w:p>
    <w:p w:rsidR="00E273C7" w:rsidRPr="00B27374" w:rsidRDefault="00394664" w:rsidP="00394664">
      <w:pPr>
        <w:pStyle w:val="NormalWeb"/>
        <w:numPr>
          <w:ilvl w:val="0"/>
          <w:numId w:val="1"/>
        </w:numPr>
        <w:shd w:val="clear" w:color="auto" w:fill="FFFFFF"/>
        <w:spacing w:before="0" w:beforeAutospacing="0" w:after="160" w:afterAutospacing="0" w:line="235" w:lineRule="atLeast"/>
        <w:jc w:val="both"/>
        <w:rPr>
          <w:rFonts w:asciiTheme="minorHAnsi" w:hAnsiTheme="minorHAnsi" w:cs="Arial"/>
          <w:color w:val="000000"/>
          <w:sz w:val="18"/>
          <w:szCs w:val="18"/>
          <w:lang w:val="es-ES"/>
        </w:rPr>
      </w:pPr>
      <w:r w:rsidRPr="00B27374">
        <w:rPr>
          <w:rFonts w:asciiTheme="minorHAnsi" w:hAnsiTheme="minorHAnsi" w:cs="Arial"/>
          <w:color w:val="000000"/>
          <w:sz w:val="18"/>
          <w:szCs w:val="18"/>
          <w:lang w:val="es-ES"/>
        </w:rPr>
        <w:t>Declaración Universal de Derechos Humanos de 1948 en su artículo 3º señala que todo individuo tiene derecho a la vida, a la libertad y a la seguridad de su persona.</w:t>
      </w:r>
      <w:r w:rsidR="00E273C7" w:rsidRPr="00B27374">
        <w:rPr>
          <w:rFonts w:asciiTheme="minorHAnsi" w:hAnsiTheme="minorHAnsi" w:cs="Arial"/>
          <w:color w:val="000000"/>
          <w:sz w:val="18"/>
          <w:szCs w:val="18"/>
          <w:lang w:val="es-ES"/>
        </w:rPr>
        <w:t xml:space="preserve"> </w:t>
      </w:r>
    </w:p>
    <w:p w:rsidR="00394664" w:rsidRPr="00B27374" w:rsidRDefault="00394664" w:rsidP="00394664">
      <w:pPr>
        <w:pStyle w:val="NormalWeb"/>
        <w:numPr>
          <w:ilvl w:val="0"/>
          <w:numId w:val="1"/>
        </w:numPr>
        <w:shd w:val="clear" w:color="auto" w:fill="FFFFFF"/>
        <w:spacing w:before="0" w:beforeAutospacing="0" w:after="160" w:afterAutospacing="0" w:line="235" w:lineRule="atLeast"/>
        <w:jc w:val="both"/>
        <w:rPr>
          <w:rFonts w:asciiTheme="minorHAnsi" w:hAnsiTheme="minorHAnsi" w:cs="Arial"/>
          <w:color w:val="000000"/>
          <w:sz w:val="18"/>
          <w:szCs w:val="18"/>
          <w:lang w:val="es-ES"/>
        </w:rPr>
      </w:pPr>
      <w:r w:rsidRPr="00B27374">
        <w:rPr>
          <w:rFonts w:asciiTheme="minorHAnsi" w:hAnsiTheme="minorHAnsi" w:cs="Arial"/>
          <w:color w:val="000000"/>
          <w:sz w:val="18"/>
          <w:szCs w:val="18"/>
          <w:lang w:val="es-ES"/>
        </w:rPr>
        <w:t xml:space="preserve">Pacto Internacional de Derechos Económicos Sociales y Culturales de 1966, (este pacto fue aprobado mediante la resolución 2200 a (XXI), del 16 de diciembre de 1966, por la Asamblea General de la organización de las Naciones Unidas (ONU), de manera conjunta con la aprobación del Pacto Internacional de Derechos Políticos (PIDCP), en su artículo 11 y 12 señala lo que a la letra reza: </w:t>
      </w:r>
    </w:p>
    <w:p w:rsidR="00B27374" w:rsidRDefault="006C28A2" w:rsidP="008D7FE9">
      <w:pPr>
        <w:shd w:val="clear" w:color="auto" w:fill="FFFFFF"/>
        <w:spacing w:before="100" w:beforeAutospacing="1" w:after="100" w:afterAutospacing="1" w:line="240" w:lineRule="auto"/>
        <w:ind w:left="708" w:firstLine="12"/>
        <w:jc w:val="both"/>
        <w:outlineLvl w:val="2"/>
        <w:rPr>
          <w:rFonts w:eastAsia="Times New Roman" w:cs="Arial"/>
          <w:i/>
          <w:color w:val="262626"/>
          <w:sz w:val="18"/>
          <w:szCs w:val="18"/>
          <w:lang w:val="es-ES" w:eastAsia="es-ES"/>
        </w:rPr>
      </w:pPr>
      <w:r w:rsidRPr="00B27374">
        <w:rPr>
          <w:rFonts w:eastAsia="Times New Roman" w:cs="Arial"/>
          <w:i/>
          <w:color w:val="262626"/>
          <w:sz w:val="18"/>
          <w:szCs w:val="18"/>
          <w:lang w:val="es-ES" w:eastAsia="es-ES"/>
        </w:rPr>
        <w:t>Artículo 11</w:t>
      </w:r>
    </w:p>
    <w:p w:rsidR="006C28A2" w:rsidRPr="00B27374" w:rsidRDefault="006C28A2" w:rsidP="00C55380">
      <w:pPr>
        <w:shd w:val="clear" w:color="auto" w:fill="FFFFFF"/>
        <w:spacing w:before="100" w:beforeAutospacing="1" w:after="100" w:afterAutospacing="1" w:line="240" w:lineRule="auto"/>
        <w:ind w:left="708"/>
        <w:jc w:val="both"/>
        <w:outlineLvl w:val="2"/>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w:t>
      </w:r>
    </w:p>
    <w:p w:rsidR="006C28A2" w:rsidRPr="00B27374" w:rsidRDefault="006C28A2" w:rsidP="00C55380">
      <w:pPr>
        <w:shd w:val="clear" w:color="auto" w:fill="FFFFFF"/>
        <w:spacing w:after="15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2. Los Estados Partes en el presente Pacto, reconociendo el derecho fundamental de toda persona a estar protegida contra el hambre, adoptarán, individualmente y mediante la cooperación internacional, las medidas, incluidos los programas concretos, que se necesitan para:</w:t>
      </w:r>
    </w:p>
    <w:p w:rsidR="006C28A2" w:rsidRPr="00B27374" w:rsidRDefault="006C28A2" w:rsidP="00C55380">
      <w:pPr>
        <w:shd w:val="clear" w:color="auto" w:fill="FFFFFF"/>
        <w:spacing w:after="15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rsidR="006C28A2" w:rsidRPr="00B27374" w:rsidRDefault="006C28A2" w:rsidP="00C55380">
      <w:pPr>
        <w:shd w:val="clear" w:color="auto" w:fill="FFFFFF"/>
        <w:spacing w:after="15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b) Asegurar una distribución equitativa de los alimentos mundiales en relación con las necesidades, teniendo en cuenta los problemas que se plantean tanto a los países que importan productos alimenticios como a los que los exportan.</w:t>
      </w:r>
    </w:p>
    <w:p w:rsidR="006C28A2" w:rsidRPr="00B27374" w:rsidRDefault="006C28A2" w:rsidP="00C55380">
      <w:pPr>
        <w:shd w:val="clear" w:color="auto" w:fill="FFFFFF"/>
        <w:spacing w:before="100" w:beforeAutospacing="1" w:after="100" w:afterAutospacing="1" w:line="240" w:lineRule="auto"/>
        <w:ind w:left="708"/>
        <w:jc w:val="both"/>
        <w:outlineLvl w:val="2"/>
        <w:rPr>
          <w:rFonts w:eastAsia="Times New Roman" w:cs="Arial"/>
          <w:i/>
          <w:color w:val="262626"/>
          <w:sz w:val="18"/>
          <w:szCs w:val="18"/>
          <w:lang w:val="es-ES" w:eastAsia="es-ES"/>
        </w:rPr>
      </w:pPr>
      <w:r w:rsidRPr="00B27374">
        <w:rPr>
          <w:rFonts w:eastAsia="Times New Roman" w:cs="Arial"/>
          <w:i/>
          <w:color w:val="262626"/>
          <w:sz w:val="18"/>
          <w:szCs w:val="18"/>
          <w:lang w:val="es-ES" w:eastAsia="es-ES"/>
        </w:rPr>
        <w:t>Artículo 12</w:t>
      </w:r>
    </w:p>
    <w:p w:rsidR="006C28A2" w:rsidRPr="00B27374" w:rsidRDefault="006C28A2" w:rsidP="00C55380">
      <w:pPr>
        <w:shd w:val="clear" w:color="auto" w:fill="FFFFFF"/>
        <w:spacing w:after="15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lastRenderedPageBreak/>
        <w:t>1. Los Estados Partes en el presente Pacto reconocen el derecho de toda persona al disfrute del más alto nivel posible de salud física y mental.</w:t>
      </w:r>
    </w:p>
    <w:p w:rsidR="006C28A2" w:rsidRPr="00B27374" w:rsidRDefault="006C28A2" w:rsidP="00C55380">
      <w:pPr>
        <w:shd w:val="clear" w:color="auto" w:fill="FFFFFF"/>
        <w:spacing w:after="15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2. Entre las medidas que deberán adoptar los Estados Partes en el Pacto a fin de asegurar la plena efectividad de este derecho, figurarán las necesarias para:</w:t>
      </w:r>
    </w:p>
    <w:p w:rsidR="006C28A2" w:rsidRPr="00B27374" w:rsidRDefault="006C28A2" w:rsidP="00212C98">
      <w:pPr>
        <w:shd w:val="clear" w:color="auto" w:fill="FFFFFF"/>
        <w:spacing w:after="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a) La reducción de la mortinatalidad y de la mortalidad infantil, y el sano desarrollo de los niños;</w:t>
      </w:r>
    </w:p>
    <w:p w:rsidR="006C28A2" w:rsidRPr="00B27374" w:rsidRDefault="006C28A2" w:rsidP="00212C98">
      <w:pPr>
        <w:shd w:val="clear" w:color="auto" w:fill="FFFFFF"/>
        <w:spacing w:after="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b) El mejoramiento en todos sus aspectos de la higiene del trabajo y del medio ambiente;</w:t>
      </w:r>
    </w:p>
    <w:p w:rsidR="006C28A2" w:rsidRPr="00B27374" w:rsidRDefault="006C28A2" w:rsidP="00212C98">
      <w:pPr>
        <w:shd w:val="clear" w:color="auto" w:fill="FFFFFF"/>
        <w:spacing w:after="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c) La prevención y el tratamiento de las enfermedades epidémicas, endémicas, profesionales y de otra índole, y la lucha contra ellas;</w:t>
      </w:r>
    </w:p>
    <w:p w:rsidR="006C28A2" w:rsidRDefault="006C28A2" w:rsidP="00212C98">
      <w:pPr>
        <w:shd w:val="clear" w:color="auto" w:fill="FFFFFF"/>
        <w:spacing w:after="0" w:line="240" w:lineRule="auto"/>
        <w:ind w:left="708"/>
        <w:jc w:val="both"/>
        <w:rPr>
          <w:rFonts w:eastAsia="Times New Roman" w:cs="Arial"/>
          <w:i/>
          <w:color w:val="000000"/>
          <w:sz w:val="18"/>
          <w:szCs w:val="18"/>
          <w:lang w:val="es-ES" w:eastAsia="es-ES"/>
        </w:rPr>
      </w:pPr>
      <w:r w:rsidRPr="00B27374">
        <w:rPr>
          <w:rFonts w:eastAsia="Times New Roman" w:cs="Arial"/>
          <w:i/>
          <w:color w:val="000000"/>
          <w:sz w:val="18"/>
          <w:szCs w:val="18"/>
          <w:lang w:val="es-ES" w:eastAsia="es-ES"/>
        </w:rPr>
        <w:t>d) La creación de condiciones que aseguren a todos asistencia médica y servicios médicos en caso de enfermedad.</w:t>
      </w:r>
    </w:p>
    <w:p w:rsidR="008C4C59" w:rsidRPr="00B27374" w:rsidRDefault="008C4C59" w:rsidP="00212C98">
      <w:pPr>
        <w:shd w:val="clear" w:color="auto" w:fill="FFFFFF"/>
        <w:spacing w:after="0" w:line="240" w:lineRule="auto"/>
        <w:ind w:left="708"/>
        <w:jc w:val="both"/>
        <w:rPr>
          <w:rFonts w:eastAsia="Times New Roman" w:cs="Arial"/>
          <w:i/>
          <w:color w:val="000000"/>
          <w:sz w:val="18"/>
          <w:szCs w:val="18"/>
          <w:lang w:val="es-ES" w:eastAsia="es-ES"/>
        </w:rPr>
      </w:pPr>
    </w:p>
    <w:p w:rsidR="008C4C59" w:rsidRDefault="008C4C59" w:rsidP="008C4C59">
      <w:pPr>
        <w:shd w:val="clear" w:color="auto" w:fill="FFFFFF"/>
        <w:spacing w:after="150" w:line="240" w:lineRule="auto"/>
        <w:jc w:val="both"/>
        <w:rPr>
          <w:rFonts w:eastAsia="Times New Roman" w:cs="Arial"/>
          <w:b/>
          <w:color w:val="000000"/>
          <w:sz w:val="18"/>
          <w:szCs w:val="18"/>
          <w:lang w:val="es-ES" w:eastAsia="es-ES"/>
        </w:rPr>
      </w:pPr>
      <w:r>
        <w:rPr>
          <w:rFonts w:eastAsia="Times New Roman" w:cs="Arial"/>
          <w:b/>
          <w:color w:val="000000"/>
          <w:sz w:val="18"/>
          <w:szCs w:val="18"/>
          <w:lang w:val="es-ES" w:eastAsia="es-ES"/>
        </w:rPr>
        <w:t xml:space="preserve">    </w:t>
      </w:r>
      <w:r w:rsidR="008D7FE9" w:rsidRPr="008D7FE9">
        <w:rPr>
          <w:rFonts w:eastAsia="Times New Roman" w:cs="Arial"/>
          <w:b/>
          <w:color w:val="000000"/>
          <w:sz w:val="18"/>
          <w:szCs w:val="18"/>
          <w:lang w:val="es-ES" w:eastAsia="es-ES"/>
        </w:rPr>
        <w:t>C</w:t>
      </w:r>
      <w:r>
        <w:rPr>
          <w:rFonts w:eastAsia="Times New Roman" w:cs="Arial"/>
          <w:b/>
          <w:color w:val="000000"/>
          <w:sz w:val="18"/>
          <w:szCs w:val="18"/>
          <w:lang w:val="es-ES" w:eastAsia="es-ES"/>
        </w:rPr>
        <w:t xml:space="preserve">)     </w:t>
      </w:r>
      <w:r w:rsidR="006C28A2" w:rsidRPr="008D7FE9">
        <w:rPr>
          <w:rFonts w:eastAsia="Times New Roman" w:cs="Arial"/>
          <w:b/>
          <w:color w:val="000000"/>
          <w:sz w:val="18"/>
          <w:szCs w:val="18"/>
          <w:lang w:val="es-ES" w:eastAsia="es-ES"/>
        </w:rPr>
        <w:t>Convención para la Eliminación de todas las Formas de Discriminac</w:t>
      </w:r>
      <w:r w:rsidR="00263F9B" w:rsidRPr="008D7FE9">
        <w:rPr>
          <w:rFonts w:eastAsia="Times New Roman" w:cs="Arial"/>
          <w:b/>
          <w:color w:val="000000"/>
          <w:sz w:val="18"/>
          <w:szCs w:val="18"/>
          <w:lang w:val="es-ES" w:eastAsia="es-ES"/>
        </w:rPr>
        <w:t>ión Co</w:t>
      </w:r>
      <w:r w:rsidR="006C28A2" w:rsidRPr="008D7FE9">
        <w:rPr>
          <w:rFonts w:eastAsia="Times New Roman" w:cs="Arial"/>
          <w:b/>
          <w:color w:val="000000"/>
          <w:sz w:val="18"/>
          <w:szCs w:val="18"/>
          <w:lang w:val="es-ES" w:eastAsia="es-ES"/>
        </w:rPr>
        <w:t>ntra la Mujer de 1979.</w:t>
      </w:r>
    </w:p>
    <w:p w:rsidR="006C28A2" w:rsidRPr="008D7FE9" w:rsidRDefault="008C4C59" w:rsidP="008C4C59">
      <w:pPr>
        <w:shd w:val="clear" w:color="auto" w:fill="FFFFFF"/>
        <w:spacing w:after="150" w:line="240" w:lineRule="auto"/>
        <w:jc w:val="both"/>
        <w:rPr>
          <w:rFonts w:eastAsia="Times New Roman" w:cs="Arial"/>
          <w:b/>
          <w:color w:val="000000"/>
          <w:sz w:val="18"/>
          <w:szCs w:val="18"/>
          <w:lang w:val="es-ES" w:eastAsia="es-ES"/>
        </w:rPr>
      </w:pPr>
      <w:r>
        <w:rPr>
          <w:rFonts w:eastAsia="Times New Roman" w:cs="Arial"/>
          <w:b/>
          <w:color w:val="000000"/>
          <w:sz w:val="18"/>
          <w:szCs w:val="18"/>
          <w:lang w:val="es-ES" w:eastAsia="es-ES"/>
        </w:rPr>
        <w:t xml:space="preserve">    </w:t>
      </w:r>
      <w:r w:rsidR="008D7FE9" w:rsidRPr="008D7FE9">
        <w:rPr>
          <w:rFonts w:eastAsia="Times New Roman" w:cs="Arial"/>
          <w:b/>
          <w:color w:val="000000"/>
          <w:sz w:val="18"/>
          <w:szCs w:val="18"/>
          <w:lang w:val="es-ES" w:eastAsia="es-ES"/>
        </w:rPr>
        <w:t>D</w:t>
      </w:r>
      <w:r>
        <w:rPr>
          <w:rFonts w:eastAsia="Times New Roman" w:cs="Arial"/>
          <w:b/>
          <w:color w:val="000000"/>
          <w:sz w:val="18"/>
          <w:szCs w:val="18"/>
          <w:lang w:val="es-ES" w:eastAsia="es-ES"/>
        </w:rPr>
        <w:t xml:space="preserve">)   </w:t>
      </w:r>
      <w:r w:rsidR="006C28A2" w:rsidRPr="008D7FE9">
        <w:rPr>
          <w:rFonts w:eastAsia="Times New Roman" w:cs="Arial"/>
          <w:b/>
          <w:color w:val="000000"/>
          <w:sz w:val="18"/>
          <w:szCs w:val="18"/>
          <w:lang w:val="es-ES" w:eastAsia="es-ES"/>
        </w:rPr>
        <w:t xml:space="preserve"> </w:t>
      </w:r>
      <w:r w:rsidR="00760275" w:rsidRPr="008D7FE9">
        <w:rPr>
          <w:rFonts w:eastAsia="Times New Roman" w:cs="Arial"/>
          <w:b/>
          <w:color w:val="000000"/>
          <w:sz w:val="18"/>
          <w:szCs w:val="18"/>
          <w:lang w:val="es-ES" w:eastAsia="es-ES"/>
        </w:rPr>
        <w:t>Tratado Internacional de</w:t>
      </w:r>
      <w:r w:rsidR="006C28A2" w:rsidRPr="008D7FE9">
        <w:rPr>
          <w:rFonts w:eastAsia="Times New Roman" w:cs="Arial"/>
          <w:b/>
          <w:color w:val="000000"/>
          <w:sz w:val="18"/>
          <w:szCs w:val="18"/>
          <w:lang w:val="es-ES" w:eastAsia="es-ES"/>
        </w:rPr>
        <w:t xml:space="preserve"> </w:t>
      </w:r>
      <w:r w:rsidR="00760275" w:rsidRPr="008D7FE9">
        <w:rPr>
          <w:rFonts w:eastAsia="Times New Roman" w:cs="Arial"/>
          <w:b/>
          <w:color w:val="000000"/>
          <w:sz w:val="18"/>
          <w:szCs w:val="18"/>
          <w:lang w:val="es-ES" w:eastAsia="es-ES"/>
        </w:rPr>
        <w:t>Derechos</w:t>
      </w:r>
      <w:r w:rsidR="006C28A2" w:rsidRPr="008D7FE9">
        <w:rPr>
          <w:rFonts w:eastAsia="Times New Roman" w:cs="Arial"/>
          <w:b/>
          <w:color w:val="000000"/>
          <w:sz w:val="18"/>
          <w:szCs w:val="18"/>
          <w:lang w:val="es-ES" w:eastAsia="es-ES"/>
        </w:rPr>
        <w:t xml:space="preserve"> </w:t>
      </w:r>
      <w:r w:rsidR="00760275" w:rsidRPr="008D7FE9">
        <w:rPr>
          <w:rFonts w:eastAsia="Times New Roman" w:cs="Arial"/>
          <w:b/>
          <w:color w:val="000000"/>
          <w:sz w:val="18"/>
          <w:szCs w:val="18"/>
          <w:lang w:val="es-ES" w:eastAsia="es-ES"/>
        </w:rPr>
        <w:t>Humanos</w:t>
      </w:r>
      <w:r w:rsidR="006C28A2" w:rsidRPr="008D7FE9">
        <w:rPr>
          <w:rFonts w:eastAsia="Times New Roman" w:cs="Arial"/>
          <w:b/>
          <w:color w:val="000000"/>
          <w:sz w:val="18"/>
          <w:szCs w:val="18"/>
          <w:lang w:val="es-ES" w:eastAsia="es-ES"/>
        </w:rPr>
        <w:t xml:space="preserve">; en el que se menciona el derecho al agua y vinculado al derecho de </w:t>
      </w:r>
      <w:r>
        <w:rPr>
          <w:rFonts w:eastAsia="Times New Roman" w:cs="Arial"/>
          <w:b/>
          <w:color w:val="000000"/>
          <w:sz w:val="18"/>
          <w:szCs w:val="18"/>
          <w:lang w:val="es-ES" w:eastAsia="es-ES"/>
        </w:rPr>
        <w:t xml:space="preserve"> </w:t>
      </w:r>
      <w:r w:rsidR="006C28A2" w:rsidRPr="008D7FE9">
        <w:rPr>
          <w:rFonts w:eastAsia="Times New Roman" w:cs="Arial"/>
          <w:b/>
          <w:color w:val="000000"/>
          <w:sz w:val="18"/>
          <w:szCs w:val="18"/>
          <w:lang w:val="es-ES" w:eastAsia="es-ES"/>
        </w:rPr>
        <w:t xml:space="preserve">salud de la: </w:t>
      </w:r>
      <w:r w:rsidR="00760275" w:rsidRPr="008D7FE9">
        <w:rPr>
          <w:rFonts w:eastAsia="Times New Roman" w:cs="Arial"/>
          <w:b/>
          <w:color w:val="000000"/>
          <w:sz w:val="18"/>
          <w:szCs w:val="18"/>
          <w:lang w:val="es-ES" w:eastAsia="es-ES"/>
        </w:rPr>
        <w:t>Convención</w:t>
      </w:r>
      <w:r w:rsidR="006C28A2" w:rsidRPr="008D7FE9">
        <w:rPr>
          <w:rFonts w:eastAsia="Times New Roman" w:cs="Arial"/>
          <w:b/>
          <w:color w:val="000000"/>
          <w:sz w:val="18"/>
          <w:szCs w:val="18"/>
          <w:lang w:val="es-ES" w:eastAsia="es-ES"/>
        </w:rPr>
        <w:t xml:space="preserve"> Sobre los </w:t>
      </w:r>
      <w:r w:rsidR="00760275" w:rsidRPr="008D7FE9">
        <w:rPr>
          <w:rFonts w:eastAsia="Times New Roman" w:cs="Arial"/>
          <w:b/>
          <w:color w:val="000000"/>
          <w:sz w:val="18"/>
          <w:szCs w:val="18"/>
          <w:lang w:val="es-ES" w:eastAsia="es-ES"/>
        </w:rPr>
        <w:t>Derechos</w:t>
      </w:r>
      <w:r w:rsidR="006C28A2" w:rsidRPr="008D7FE9">
        <w:rPr>
          <w:rFonts w:eastAsia="Times New Roman" w:cs="Arial"/>
          <w:b/>
          <w:color w:val="000000"/>
          <w:sz w:val="18"/>
          <w:szCs w:val="18"/>
          <w:lang w:val="es-ES" w:eastAsia="es-ES"/>
        </w:rPr>
        <w:t xml:space="preserve"> de los Niños de 1989</w:t>
      </w:r>
    </w:p>
    <w:p w:rsidR="00760275" w:rsidRPr="008D7FE9" w:rsidRDefault="008C4C59" w:rsidP="008C4C59">
      <w:pPr>
        <w:shd w:val="clear" w:color="auto" w:fill="FFFFFF"/>
        <w:spacing w:after="150" w:line="240" w:lineRule="auto"/>
        <w:jc w:val="both"/>
        <w:rPr>
          <w:rFonts w:eastAsia="Times New Roman" w:cs="Arial"/>
          <w:b/>
          <w:color w:val="000000"/>
          <w:sz w:val="18"/>
          <w:szCs w:val="18"/>
          <w:lang w:val="es-ES" w:eastAsia="es-ES"/>
        </w:rPr>
      </w:pPr>
      <w:r>
        <w:rPr>
          <w:rFonts w:eastAsia="Times New Roman" w:cs="Arial"/>
          <w:b/>
          <w:color w:val="000000"/>
          <w:sz w:val="18"/>
          <w:szCs w:val="18"/>
          <w:lang w:val="es-ES" w:eastAsia="es-ES"/>
        </w:rPr>
        <w:t xml:space="preserve">    </w:t>
      </w:r>
      <w:r w:rsidR="008D7FE9" w:rsidRPr="008D7FE9">
        <w:rPr>
          <w:rFonts w:eastAsia="Times New Roman" w:cs="Arial"/>
          <w:b/>
          <w:color w:val="000000"/>
          <w:sz w:val="18"/>
          <w:szCs w:val="18"/>
          <w:lang w:val="es-ES" w:eastAsia="es-ES"/>
        </w:rPr>
        <w:t>E</w:t>
      </w:r>
      <w:r>
        <w:rPr>
          <w:rFonts w:eastAsia="Times New Roman" w:cs="Arial"/>
          <w:b/>
          <w:color w:val="000000"/>
          <w:sz w:val="18"/>
          <w:szCs w:val="18"/>
          <w:lang w:val="es-ES" w:eastAsia="es-ES"/>
        </w:rPr>
        <w:t xml:space="preserve">)     </w:t>
      </w:r>
      <w:r w:rsidR="00760275" w:rsidRPr="008D7FE9">
        <w:rPr>
          <w:rFonts w:eastAsia="Times New Roman" w:cs="Arial"/>
          <w:b/>
          <w:color w:val="000000"/>
          <w:sz w:val="18"/>
          <w:szCs w:val="18"/>
          <w:lang w:val="es-ES" w:eastAsia="es-ES"/>
        </w:rPr>
        <w:t xml:space="preserve"> OBSERVACIÓN GENERAL No. 15</w:t>
      </w:r>
    </w:p>
    <w:p w:rsidR="00760275" w:rsidRPr="00B27374" w:rsidRDefault="00760275" w:rsidP="00C55380">
      <w:pPr>
        <w:shd w:val="clear" w:color="auto" w:fill="FFFFFF"/>
        <w:spacing w:after="150" w:line="240" w:lineRule="auto"/>
        <w:ind w:left="708"/>
        <w:jc w:val="both"/>
        <w:rPr>
          <w:rFonts w:eastAsia="Times New Roman" w:cs="Arial"/>
          <w:color w:val="000000"/>
          <w:sz w:val="18"/>
          <w:szCs w:val="18"/>
          <w:lang w:val="es-ES" w:eastAsia="es-ES"/>
        </w:rPr>
      </w:pPr>
      <w:r w:rsidRPr="00B27374">
        <w:rPr>
          <w:rFonts w:eastAsia="Times New Roman" w:cs="Arial"/>
          <w:color w:val="000000"/>
          <w:sz w:val="18"/>
          <w:szCs w:val="18"/>
          <w:lang w:val="es-ES" w:eastAsia="es-ES"/>
        </w:rPr>
        <w:t xml:space="preserve">En noviembre de 2002, el Comité de Derechos Económicos, Sociales y Culturales adoptó la Observación General No. 15, sobre el derecho al agua. El artículo 1.- establece que </w:t>
      </w:r>
      <w:r w:rsidRPr="00B27374">
        <w:rPr>
          <w:rFonts w:eastAsia="Times New Roman" w:cs="Arial"/>
          <w:b/>
          <w:i/>
          <w:color w:val="000000"/>
          <w:sz w:val="18"/>
          <w:szCs w:val="18"/>
          <w:u w:val="single"/>
          <w:lang w:val="es-ES" w:eastAsia="es-ES"/>
        </w:rPr>
        <w:t xml:space="preserve">“El derecho humano al agua es indispensable para una vida humana digna” </w:t>
      </w:r>
      <w:r w:rsidRPr="00B27374">
        <w:rPr>
          <w:rFonts w:eastAsia="Times New Roman" w:cs="Arial"/>
          <w:color w:val="000000"/>
          <w:sz w:val="18"/>
          <w:szCs w:val="18"/>
          <w:lang w:val="es-ES" w:eastAsia="es-ES"/>
        </w:rPr>
        <w:t xml:space="preserve"> </w:t>
      </w:r>
    </w:p>
    <w:p w:rsidR="00760275" w:rsidRPr="00B27374" w:rsidRDefault="008D7FE9" w:rsidP="008C4C59">
      <w:pPr>
        <w:shd w:val="clear" w:color="auto" w:fill="FFFFFF"/>
        <w:spacing w:after="150" w:line="240" w:lineRule="auto"/>
        <w:ind w:left="135"/>
        <w:jc w:val="both"/>
        <w:rPr>
          <w:rFonts w:eastAsia="Times New Roman" w:cs="Arial"/>
          <w:b/>
          <w:color w:val="000000"/>
          <w:sz w:val="18"/>
          <w:szCs w:val="18"/>
          <w:lang w:val="es-ES" w:eastAsia="es-ES"/>
        </w:rPr>
      </w:pPr>
      <w:r>
        <w:rPr>
          <w:rFonts w:eastAsia="Times New Roman" w:cs="Arial"/>
          <w:b/>
          <w:color w:val="000000"/>
          <w:sz w:val="18"/>
          <w:szCs w:val="18"/>
          <w:lang w:val="es-ES" w:eastAsia="es-ES"/>
        </w:rPr>
        <w:t>F)</w:t>
      </w:r>
      <w:r w:rsidR="008C4C59">
        <w:rPr>
          <w:rFonts w:eastAsia="Times New Roman" w:cs="Arial"/>
          <w:b/>
          <w:color w:val="000000"/>
          <w:sz w:val="18"/>
          <w:szCs w:val="18"/>
          <w:lang w:val="es-ES" w:eastAsia="es-ES"/>
        </w:rPr>
        <w:t xml:space="preserve">   </w:t>
      </w:r>
      <w:r w:rsidR="00760275" w:rsidRPr="00B27374">
        <w:rPr>
          <w:rFonts w:eastAsia="Times New Roman" w:cs="Arial"/>
          <w:b/>
          <w:color w:val="000000"/>
          <w:sz w:val="18"/>
          <w:szCs w:val="18"/>
          <w:lang w:val="es-ES" w:eastAsia="es-ES"/>
        </w:rPr>
        <w:t>La Observación No. 15 también define el derecho al agua como el derecho de cada uno a disponer de agua suficiente, saludable, aceptable, físicamente accesible y asequible para su uso personal y doméstico.</w:t>
      </w:r>
    </w:p>
    <w:p w:rsidR="00760275" w:rsidRPr="008D7FE9" w:rsidRDefault="008C4C59" w:rsidP="008C4C59">
      <w:pPr>
        <w:shd w:val="clear" w:color="auto" w:fill="FFFFFF"/>
        <w:spacing w:after="150" w:line="240" w:lineRule="auto"/>
        <w:jc w:val="both"/>
        <w:rPr>
          <w:rFonts w:eastAsia="Times New Roman" w:cs="Arial"/>
          <w:b/>
          <w:color w:val="000000"/>
          <w:sz w:val="18"/>
          <w:szCs w:val="18"/>
          <w:lang w:val="es-ES" w:eastAsia="es-ES"/>
        </w:rPr>
      </w:pPr>
      <w:r>
        <w:rPr>
          <w:rFonts w:eastAsia="Times New Roman" w:cs="Arial"/>
          <w:b/>
          <w:color w:val="000000"/>
          <w:sz w:val="18"/>
          <w:szCs w:val="18"/>
          <w:lang w:val="es-ES" w:eastAsia="es-ES"/>
        </w:rPr>
        <w:t xml:space="preserve">   </w:t>
      </w:r>
      <w:r w:rsidR="008D7FE9" w:rsidRPr="008D7FE9">
        <w:rPr>
          <w:rFonts w:eastAsia="Times New Roman" w:cs="Arial"/>
          <w:b/>
          <w:color w:val="000000"/>
          <w:sz w:val="18"/>
          <w:szCs w:val="18"/>
          <w:lang w:val="es-ES" w:eastAsia="es-ES"/>
        </w:rPr>
        <w:t>G</w:t>
      </w:r>
      <w:r w:rsidR="00760275" w:rsidRPr="008D7FE9">
        <w:rPr>
          <w:rFonts w:eastAsia="Times New Roman" w:cs="Arial"/>
          <w:b/>
          <w:color w:val="000000"/>
          <w:sz w:val="18"/>
          <w:szCs w:val="18"/>
          <w:lang w:val="es-ES" w:eastAsia="es-ES"/>
        </w:rPr>
        <w:t>)</w:t>
      </w:r>
      <w:r>
        <w:rPr>
          <w:rFonts w:eastAsia="Times New Roman" w:cs="Arial"/>
          <w:b/>
          <w:color w:val="000000"/>
          <w:sz w:val="18"/>
          <w:szCs w:val="18"/>
          <w:lang w:val="es-ES" w:eastAsia="es-ES"/>
        </w:rPr>
        <w:t xml:space="preserve">   </w:t>
      </w:r>
      <w:r w:rsidR="00760275" w:rsidRPr="008D7FE9">
        <w:rPr>
          <w:rFonts w:eastAsia="Times New Roman" w:cs="Arial"/>
          <w:b/>
          <w:color w:val="000000"/>
          <w:sz w:val="18"/>
          <w:szCs w:val="18"/>
          <w:lang w:val="es-ES" w:eastAsia="es-ES"/>
        </w:rPr>
        <w:t xml:space="preserve"> Resolución 64/292.  </w:t>
      </w:r>
    </w:p>
    <w:p w:rsidR="00760275" w:rsidRPr="00B27374" w:rsidRDefault="00760275" w:rsidP="00C55380">
      <w:pPr>
        <w:shd w:val="clear" w:color="auto" w:fill="FFFFFF"/>
        <w:spacing w:after="150" w:line="240" w:lineRule="auto"/>
        <w:ind w:left="708"/>
        <w:jc w:val="both"/>
        <w:rPr>
          <w:rFonts w:eastAsia="Times New Roman" w:cs="Arial"/>
          <w:color w:val="000000"/>
          <w:sz w:val="18"/>
          <w:szCs w:val="18"/>
          <w:lang w:val="es-ES" w:eastAsia="es-ES"/>
        </w:rPr>
      </w:pPr>
      <w:r w:rsidRPr="00B27374">
        <w:rPr>
          <w:rFonts w:eastAsia="Times New Roman" w:cs="Arial"/>
          <w:color w:val="000000"/>
          <w:sz w:val="18"/>
          <w:szCs w:val="18"/>
          <w:lang w:val="es-ES" w:eastAsia="es-ES"/>
        </w:rPr>
        <w:t>El 28 de julio de 2010, a través de la Resolución 64/292, la Asamblea General de las Naciones Unidas reconoció explícitamente el derecho humano al agua y al saneamiento, reafirmando, que un agua potable limpia y el saneamiento son esenciales para la realización de todos los derechos humanos.</w:t>
      </w:r>
    </w:p>
    <w:p w:rsidR="00760275" w:rsidRPr="00B27374" w:rsidRDefault="00760275" w:rsidP="00C55380">
      <w:pPr>
        <w:shd w:val="clear" w:color="auto" w:fill="FFFFFF"/>
        <w:spacing w:after="150" w:line="240" w:lineRule="auto"/>
        <w:ind w:left="708"/>
        <w:jc w:val="both"/>
        <w:rPr>
          <w:rFonts w:eastAsia="Times New Roman" w:cs="Arial"/>
          <w:color w:val="000000"/>
          <w:sz w:val="18"/>
          <w:szCs w:val="18"/>
          <w:lang w:val="es-ES" w:eastAsia="es-ES"/>
        </w:rPr>
      </w:pPr>
      <w:r w:rsidRPr="00B27374">
        <w:rPr>
          <w:rFonts w:eastAsia="Times New Roman" w:cs="Arial"/>
          <w:b/>
          <w:color w:val="000000"/>
          <w:sz w:val="18"/>
          <w:szCs w:val="18"/>
          <w:lang w:val="es-ES" w:eastAsia="es-ES"/>
        </w:rPr>
        <w:t>La Resolución exhorta a los Estados y organizaciones internacionales a proporcionar recursos financieros, a proporcionar la capacitación y la trasferencia de tecnología para ayuda a los países, en particular a los países en vías de desarrollo, a proporcionar un suministro de agua potable y saneamiento saludable, limpio, accesible y asequible para todos</w:t>
      </w:r>
      <w:r w:rsidRPr="00B27374">
        <w:rPr>
          <w:rFonts w:eastAsia="Times New Roman" w:cs="Arial"/>
          <w:color w:val="000000"/>
          <w:sz w:val="18"/>
          <w:szCs w:val="18"/>
          <w:lang w:val="es-ES" w:eastAsia="es-ES"/>
        </w:rPr>
        <w:t>.</w:t>
      </w:r>
    </w:p>
    <w:p w:rsidR="00212C98" w:rsidRDefault="00212C98" w:rsidP="00E273C7">
      <w:pPr>
        <w:pStyle w:val="NormalWeb"/>
        <w:shd w:val="clear" w:color="auto" w:fill="FFFFFF"/>
        <w:spacing w:before="0" w:beforeAutospacing="0" w:after="160" w:afterAutospacing="0" w:line="235" w:lineRule="atLeast"/>
        <w:jc w:val="both"/>
        <w:rPr>
          <w:rFonts w:asciiTheme="minorHAnsi" w:hAnsiTheme="minorHAnsi" w:cs="Arial"/>
          <w:color w:val="000000"/>
        </w:rPr>
      </w:pPr>
    </w:p>
    <w:p w:rsidR="00C92A0B" w:rsidRDefault="00F13340" w:rsidP="00482EA3">
      <w:pPr>
        <w:pStyle w:val="NormalWeb"/>
        <w:shd w:val="clear" w:color="auto" w:fill="FFFFFF"/>
        <w:spacing w:before="0" w:beforeAutospacing="0" w:after="160" w:afterAutospacing="0"/>
        <w:jc w:val="both"/>
        <w:rPr>
          <w:rFonts w:asciiTheme="minorHAnsi" w:hAnsiTheme="minorHAnsi" w:cs="Arial"/>
        </w:rPr>
      </w:pPr>
      <w:r w:rsidRPr="00697DDA">
        <w:rPr>
          <w:rFonts w:asciiTheme="minorHAnsi" w:hAnsiTheme="minorHAnsi" w:cs="Arial"/>
          <w:color w:val="000000"/>
        </w:rPr>
        <w:t xml:space="preserve">III.- </w:t>
      </w:r>
      <w:r w:rsidR="00C92A0B" w:rsidRPr="00697DDA">
        <w:rPr>
          <w:rFonts w:asciiTheme="minorHAnsi" w:hAnsiTheme="minorHAnsi" w:cs="Arial"/>
          <w:color w:val="000000"/>
        </w:rPr>
        <w:t xml:space="preserve">En Sesión Pública Ordinaria de Ayuntamiento No. 4 de fecha 27 de Febrero del 2019 en el punto número 11, </w:t>
      </w:r>
      <w:r w:rsidR="00C92A0B" w:rsidRPr="001F619F">
        <w:rPr>
          <w:rFonts w:asciiTheme="minorHAnsi" w:hAnsiTheme="minorHAnsi" w:cs="Arial"/>
          <w:b/>
          <w:color w:val="000000"/>
        </w:rPr>
        <w:t>presenté una iniciativa al pleno del ayuntamiento</w:t>
      </w:r>
      <w:r w:rsidR="00C92A0B" w:rsidRPr="00697DDA">
        <w:rPr>
          <w:rFonts w:asciiTheme="minorHAnsi" w:hAnsiTheme="minorHAnsi" w:cs="Arial"/>
          <w:color w:val="000000"/>
        </w:rPr>
        <w:t xml:space="preserve">, en la que pedía mediante un exhorto se </w:t>
      </w:r>
      <w:r w:rsidR="00697DDA">
        <w:rPr>
          <w:rFonts w:asciiTheme="minorHAnsi" w:hAnsiTheme="minorHAnsi" w:cs="Arial"/>
          <w:color w:val="000000"/>
        </w:rPr>
        <w:t>convocara a</w:t>
      </w:r>
      <w:r w:rsidR="00C92A0B" w:rsidRPr="00697DDA">
        <w:rPr>
          <w:rFonts w:asciiTheme="minorHAnsi" w:hAnsiTheme="minorHAnsi" w:cs="Arial"/>
          <w:color w:val="000000"/>
        </w:rPr>
        <w:t xml:space="preserve">l Director del OPD </w:t>
      </w:r>
      <w:r w:rsidR="00263F9B">
        <w:rPr>
          <w:rFonts w:asciiTheme="minorHAnsi" w:hAnsiTheme="minorHAnsi" w:cs="Arial"/>
          <w:color w:val="000000"/>
        </w:rPr>
        <w:t xml:space="preserve">del </w:t>
      </w:r>
      <w:r w:rsidR="00C92A0B" w:rsidRPr="00697DDA">
        <w:rPr>
          <w:rFonts w:asciiTheme="minorHAnsi" w:hAnsiTheme="minorHAnsi" w:cs="Arial"/>
          <w:color w:val="000000"/>
        </w:rPr>
        <w:t xml:space="preserve">Sistema de Agua Potable y Alcantarillado a una comparecencia donde </w:t>
      </w:r>
      <w:r w:rsidR="00697DDA">
        <w:rPr>
          <w:rFonts w:asciiTheme="minorHAnsi" w:hAnsiTheme="minorHAnsi" w:cs="Arial"/>
          <w:color w:val="000000"/>
        </w:rPr>
        <w:t>podría exponer</w:t>
      </w:r>
      <w:r w:rsidR="00C92A0B" w:rsidRPr="00697DDA">
        <w:rPr>
          <w:rFonts w:asciiTheme="minorHAnsi" w:hAnsiTheme="minorHAnsi" w:cs="Arial"/>
          <w:color w:val="000000"/>
        </w:rPr>
        <w:t xml:space="preserve"> a los regidores y al pueblo de Zapotlán El Grande, </w:t>
      </w:r>
      <w:r w:rsidR="00C92A0B" w:rsidRPr="001F619F">
        <w:rPr>
          <w:rFonts w:asciiTheme="minorHAnsi" w:hAnsiTheme="minorHAnsi" w:cs="Arial"/>
          <w:b/>
          <w:color w:val="000000"/>
        </w:rPr>
        <w:t>la radiografía técnica de lo que sucede en la red</w:t>
      </w:r>
      <w:r w:rsidR="00697DDA" w:rsidRPr="001F619F">
        <w:rPr>
          <w:rFonts w:asciiTheme="minorHAnsi" w:hAnsiTheme="minorHAnsi" w:cs="Arial"/>
          <w:b/>
          <w:color w:val="000000"/>
        </w:rPr>
        <w:t xml:space="preserve"> de agua</w:t>
      </w:r>
      <w:r w:rsidR="00C92A0B" w:rsidRPr="001F619F">
        <w:rPr>
          <w:rFonts w:asciiTheme="minorHAnsi" w:hAnsiTheme="minorHAnsi" w:cs="Arial"/>
          <w:b/>
          <w:color w:val="000000"/>
        </w:rPr>
        <w:t xml:space="preserve"> en aquellas pequeñas comunidades</w:t>
      </w:r>
      <w:r w:rsidR="00C92A0B" w:rsidRPr="00697DDA">
        <w:rPr>
          <w:rFonts w:asciiTheme="minorHAnsi" w:hAnsiTheme="minorHAnsi" w:cs="Arial"/>
          <w:color w:val="000000"/>
        </w:rPr>
        <w:t xml:space="preserve">.   Exponía en el documento que esperaba se </w:t>
      </w:r>
      <w:r w:rsidR="00C92A0B" w:rsidRPr="00697DDA">
        <w:rPr>
          <w:rFonts w:asciiTheme="minorHAnsi" w:hAnsiTheme="minorHAnsi" w:cs="Arial"/>
        </w:rPr>
        <w:t xml:space="preserve">presentara por escrito un proyecto técnico con </w:t>
      </w:r>
      <w:r w:rsidR="00C92A0B" w:rsidRPr="001F619F">
        <w:rPr>
          <w:rFonts w:asciiTheme="minorHAnsi" w:hAnsiTheme="minorHAnsi" w:cs="Arial"/>
          <w:b/>
        </w:rPr>
        <w:t>la estrategia, la infraestructura y las condiciones que se requieren</w:t>
      </w:r>
      <w:r w:rsidR="00C92A0B" w:rsidRPr="00697DDA">
        <w:rPr>
          <w:rFonts w:asciiTheme="minorHAnsi" w:hAnsiTheme="minorHAnsi" w:cs="Arial"/>
        </w:rPr>
        <w:t xml:space="preserve"> para normalizar el suministro de agua potable en la Delegación del el Fresnito y la Agencia de los Depósitos, así como un informe Administrativo (balance general, estado de resultados</w:t>
      </w:r>
      <w:r w:rsidR="00697DDA">
        <w:rPr>
          <w:rFonts w:asciiTheme="minorHAnsi" w:hAnsiTheme="minorHAnsi" w:cs="Arial"/>
        </w:rPr>
        <w:t xml:space="preserve"> de octubre a la fecha y nómina</w:t>
      </w:r>
      <w:r w:rsidR="00C92A0B" w:rsidRPr="00697DDA">
        <w:rPr>
          <w:rFonts w:asciiTheme="minorHAnsi" w:hAnsiTheme="minorHAnsi" w:cs="Arial"/>
        </w:rPr>
        <w:t>)</w:t>
      </w:r>
      <w:r w:rsidR="00697DDA">
        <w:rPr>
          <w:rFonts w:asciiTheme="minorHAnsi" w:hAnsiTheme="minorHAnsi" w:cs="Arial"/>
        </w:rPr>
        <w:t xml:space="preserve">.    Todo lo anterior con el único propósito de </w:t>
      </w:r>
      <w:r w:rsidR="00697DDA" w:rsidRPr="001F619F">
        <w:rPr>
          <w:rFonts w:asciiTheme="minorHAnsi" w:hAnsiTheme="minorHAnsi" w:cs="Arial"/>
          <w:b/>
        </w:rPr>
        <w:t>abonar en la solución de este problema que desde años aqueja a los vecinos de estas comunidades.</w:t>
      </w:r>
    </w:p>
    <w:p w:rsidR="00482EA3" w:rsidRDefault="00482EA3" w:rsidP="00482EA3">
      <w:pPr>
        <w:pStyle w:val="NormalWeb"/>
        <w:shd w:val="clear" w:color="auto" w:fill="FFFFFF"/>
        <w:spacing w:before="0" w:beforeAutospacing="0" w:after="160" w:afterAutospacing="0"/>
        <w:jc w:val="both"/>
        <w:rPr>
          <w:rFonts w:asciiTheme="minorHAnsi" w:hAnsiTheme="minorHAnsi" w:cs="Arial"/>
        </w:rPr>
      </w:pPr>
    </w:p>
    <w:p w:rsidR="00263F9B" w:rsidRDefault="00263F9B" w:rsidP="00482EA3">
      <w:pPr>
        <w:pStyle w:val="NormalWeb"/>
        <w:shd w:val="clear" w:color="auto" w:fill="FFFFFF"/>
        <w:spacing w:before="0" w:beforeAutospacing="0" w:after="160" w:afterAutospacing="0"/>
        <w:jc w:val="both"/>
        <w:rPr>
          <w:rFonts w:asciiTheme="minorHAnsi" w:hAnsiTheme="minorHAnsi" w:cs="Arial"/>
        </w:rPr>
      </w:pPr>
      <w:r>
        <w:rPr>
          <w:rFonts w:asciiTheme="minorHAnsi" w:hAnsiTheme="minorHAnsi" w:cs="Arial"/>
        </w:rPr>
        <w:t xml:space="preserve">IV. Dicha solicitud de comparecencia fue votada en contra, debido en gran medida, a que el presidente municipal en el debate de la iniciativa, afirmó que el servicio de suministro de agua potable en las mencionadas comunidades, </w:t>
      </w:r>
      <w:r w:rsidRPr="001F619F">
        <w:rPr>
          <w:rFonts w:asciiTheme="minorHAnsi" w:hAnsiTheme="minorHAnsi" w:cs="Arial"/>
          <w:b/>
        </w:rPr>
        <w:t xml:space="preserve">se daba con regularidad y que instruiría a </w:t>
      </w:r>
      <w:r w:rsidRPr="001F619F">
        <w:rPr>
          <w:rFonts w:asciiTheme="minorHAnsi" w:hAnsiTheme="minorHAnsi" w:cs="Arial"/>
          <w:b/>
        </w:rPr>
        <w:lastRenderedPageBreak/>
        <w:t>las instancias correspondientes</w:t>
      </w:r>
      <w:r>
        <w:rPr>
          <w:rFonts w:asciiTheme="minorHAnsi" w:hAnsiTheme="minorHAnsi" w:cs="Arial"/>
        </w:rPr>
        <w:t xml:space="preserve"> a que garantizaran que el servicio se regularizara de inmediato.</w:t>
      </w:r>
    </w:p>
    <w:p w:rsidR="00482EA3" w:rsidRDefault="00482EA3" w:rsidP="00482EA3">
      <w:pPr>
        <w:spacing w:line="240" w:lineRule="auto"/>
        <w:jc w:val="both"/>
        <w:rPr>
          <w:rFonts w:cs="Arial"/>
          <w:sz w:val="24"/>
          <w:szCs w:val="24"/>
        </w:rPr>
      </w:pPr>
    </w:p>
    <w:p w:rsidR="00C92A0B" w:rsidRDefault="00F13340" w:rsidP="00482EA3">
      <w:pPr>
        <w:spacing w:line="240" w:lineRule="auto"/>
        <w:jc w:val="both"/>
        <w:rPr>
          <w:rFonts w:cs="Arial"/>
          <w:color w:val="000000"/>
          <w:sz w:val="24"/>
          <w:szCs w:val="24"/>
        </w:rPr>
      </w:pPr>
      <w:r w:rsidRPr="00697DDA">
        <w:rPr>
          <w:rFonts w:cs="Arial"/>
          <w:sz w:val="24"/>
          <w:szCs w:val="24"/>
        </w:rPr>
        <w:t>V</w:t>
      </w:r>
      <w:r w:rsidR="0031254C" w:rsidRPr="00697DDA">
        <w:rPr>
          <w:rFonts w:cs="Arial"/>
          <w:sz w:val="24"/>
          <w:szCs w:val="24"/>
        </w:rPr>
        <w:t xml:space="preserve">.- </w:t>
      </w:r>
      <w:r w:rsidR="00B27374">
        <w:rPr>
          <w:rFonts w:cs="Arial"/>
          <w:sz w:val="24"/>
          <w:szCs w:val="24"/>
        </w:rPr>
        <w:t>El pasado</w:t>
      </w:r>
      <w:r w:rsidR="0031254C" w:rsidRPr="00697DDA">
        <w:rPr>
          <w:rFonts w:cs="Arial"/>
          <w:sz w:val="24"/>
          <w:szCs w:val="24"/>
        </w:rPr>
        <w:t xml:space="preserve"> 25 del mes de abril el año 2019, </w:t>
      </w:r>
      <w:r w:rsidR="0031254C" w:rsidRPr="001F619F">
        <w:rPr>
          <w:rFonts w:cs="Arial"/>
          <w:b/>
          <w:sz w:val="24"/>
          <w:szCs w:val="24"/>
        </w:rPr>
        <w:t xml:space="preserve">giré un oficio  </w:t>
      </w:r>
      <w:r w:rsidR="00716D0D">
        <w:rPr>
          <w:rFonts w:cs="Arial"/>
          <w:b/>
          <w:sz w:val="24"/>
          <w:szCs w:val="24"/>
        </w:rPr>
        <w:t xml:space="preserve">bajo el número 0205/2019 </w:t>
      </w:r>
      <w:r w:rsidR="0031254C" w:rsidRPr="001F619F">
        <w:rPr>
          <w:rFonts w:cs="Arial"/>
          <w:b/>
          <w:sz w:val="24"/>
          <w:szCs w:val="24"/>
        </w:rPr>
        <w:t xml:space="preserve">de exhorto, dirigido al Director del </w:t>
      </w:r>
      <w:r w:rsidR="0031254C" w:rsidRPr="001F619F">
        <w:rPr>
          <w:rFonts w:cs="Arial"/>
          <w:b/>
          <w:color w:val="000000"/>
          <w:sz w:val="24"/>
          <w:szCs w:val="24"/>
        </w:rPr>
        <w:t>OPD Sistema de Agua Potable y Alcantarillado</w:t>
      </w:r>
      <w:r w:rsidR="001F619F">
        <w:rPr>
          <w:rFonts w:cs="Arial"/>
          <w:b/>
          <w:color w:val="000000"/>
          <w:sz w:val="24"/>
          <w:szCs w:val="24"/>
        </w:rPr>
        <w:t xml:space="preserve"> de</w:t>
      </w:r>
      <w:r w:rsidR="00263F9B" w:rsidRPr="001F619F">
        <w:rPr>
          <w:rFonts w:cs="Arial"/>
          <w:b/>
          <w:color w:val="000000"/>
          <w:sz w:val="24"/>
          <w:szCs w:val="24"/>
        </w:rPr>
        <w:t xml:space="preserve"> Zapotlán el Grande</w:t>
      </w:r>
      <w:r w:rsidR="001F619F">
        <w:rPr>
          <w:rFonts w:cs="Arial"/>
          <w:color w:val="000000"/>
          <w:sz w:val="24"/>
          <w:szCs w:val="24"/>
        </w:rPr>
        <w:t xml:space="preserve">, </w:t>
      </w:r>
      <w:r w:rsidR="0031254C" w:rsidRPr="00697DDA">
        <w:rPr>
          <w:rFonts w:cs="Arial"/>
          <w:color w:val="000000"/>
          <w:sz w:val="24"/>
          <w:szCs w:val="24"/>
        </w:rPr>
        <w:t xml:space="preserve">con copia al Ciudadano Presidente Municipal J. Jesús Guerrero Zúñiga,  </w:t>
      </w:r>
      <w:r w:rsidR="002B5B06" w:rsidRPr="00697DDA">
        <w:rPr>
          <w:rFonts w:cs="Arial"/>
          <w:color w:val="000000"/>
          <w:sz w:val="24"/>
          <w:szCs w:val="24"/>
        </w:rPr>
        <w:t>mismo que se anexa al presente para conocimiento de este Honor</w:t>
      </w:r>
      <w:r w:rsidR="00B27374">
        <w:rPr>
          <w:rFonts w:cs="Arial"/>
          <w:color w:val="000000"/>
          <w:sz w:val="24"/>
          <w:szCs w:val="24"/>
        </w:rPr>
        <w:t>able Pleno de Ayuntamiento,</w:t>
      </w:r>
      <w:r w:rsidR="002B5B06" w:rsidRPr="00697DDA">
        <w:rPr>
          <w:rFonts w:cs="Arial"/>
          <w:color w:val="000000"/>
          <w:sz w:val="24"/>
          <w:szCs w:val="24"/>
        </w:rPr>
        <w:t xml:space="preserve"> con la finalidad de que </w:t>
      </w:r>
      <w:r w:rsidR="00B27374">
        <w:rPr>
          <w:rFonts w:cs="Arial"/>
          <w:color w:val="000000"/>
          <w:sz w:val="24"/>
          <w:szCs w:val="24"/>
        </w:rPr>
        <w:t xml:space="preserve">mientras se realizan las acciones que resuelvan de fondo esta lamentable situación, el organismo </w:t>
      </w:r>
      <w:r w:rsidR="00B27374" w:rsidRPr="009156BC">
        <w:rPr>
          <w:rFonts w:cs="Arial"/>
          <w:b/>
          <w:color w:val="000000"/>
          <w:sz w:val="24"/>
          <w:szCs w:val="24"/>
        </w:rPr>
        <w:t>envíe con frecuencia programada, la cantidad de pipas de agua potable que satisfaga de manera inmediata la necesidad de los vecinos</w:t>
      </w:r>
      <w:r w:rsidR="00B27374">
        <w:rPr>
          <w:rFonts w:cs="Arial"/>
          <w:color w:val="000000"/>
          <w:sz w:val="24"/>
          <w:szCs w:val="24"/>
        </w:rPr>
        <w:t>, y cumplir con esto, el compromiso constitucional y moral de dotar de agua potable a los habitantes de nuestro municipio.</w:t>
      </w:r>
    </w:p>
    <w:p w:rsidR="00716D0D" w:rsidRPr="00716D0D" w:rsidRDefault="00716D0D" w:rsidP="00482EA3">
      <w:pPr>
        <w:spacing w:line="240" w:lineRule="auto"/>
        <w:jc w:val="both"/>
        <w:rPr>
          <w:rFonts w:cstheme="minorHAnsi"/>
          <w:color w:val="000000"/>
          <w:sz w:val="24"/>
          <w:szCs w:val="24"/>
        </w:rPr>
      </w:pPr>
      <w:r w:rsidRPr="00716D0D">
        <w:rPr>
          <w:rFonts w:cstheme="minorHAnsi"/>
          <w:color w:val="000000"/>
          <w:sz w:val="24"/>
          <w:szCs w:val="24"/>
        </w:rPr>
        <w:t xml:space="preserve">VI.  De lo anterior fue que con fecha del </w:t>
      </w:r>
      <w:r w:rsidRPr="00716D0D">
        <w:rPr>
          <w:rFonts w:cstheme="minorHAnsi"/>
          <w:color w:val="000000"/>
          <w:sz w:val="24"/>
          <w:szCs w:val="24"/>
          <w:shd w:val="clear" w:color="auto" w:fill="FFFFFF"/>
        </w:rPr>
        <w:t>día 10 de mayo del año en curso, recibí el oficio número 333/2019, para responder mi oficio de exhorto, donde recomiendo que subsane el déficit en el servicio del suministro de agua potable con viajes de pipas, mientras se resuelve de fondo el multicitado problema del servicio en dichas comunidades. El su respuesta, el director de la OPD no sólo afirma que el servicio se está "suministrando por conducto de las redes de distribución", sino que además, afirma que el exhorto que le envié está fuera de mis atribuciones, dándole esa atribución exclusivamente al pleno.</w:t>
      </w:r>
    </w:p>
    <w:p w:rsidR="00B27374" w:rsidRPr="00697DDA" w:rsidRDefault="00B27374" w:rsidP="00B27374">
      <w:pPr>
        <w:pStyle w:val="NormalWeb"/>
        <w:shd w:val="clear" w:color="auto" w:fill="FFFFFF"/>
        <w:spacing w:before="0" w:beforeAutospacing="0" w:after="160" w:afterAutospacing="0" w:line="235" w:lineRule="atLeast"/>
        <w:jc w:val="both"/>
        <w:rPr>
          <w:rFonts w:asciiTheme="minorHAnsi" w:hAnsiTheme="minorHAnsi" w:cs="Arial"/>
        </w:rPr>
      </w:pPr>
      <w:r>
        <w:rPr>
          <w:rFonts w:asciiTheme="minorHAnsi" w:hAnsiTheme="minorHAnsi" w:cs="Arial"/>
        </w:rPr>
        <w:t>VI</w:t>
      </w:r>
      <w:r w:rsidR="00716D0D">
        <w:rPr>
          <w:rFonts w:asciiTheme="minorHAnsi" w:hAnsiTheme="minorHAnsi" w:cs="Arial"/>
        </w:rPr>
        <w:t>I</w:t>
      </w:r>
      <w:r>
        <w:rPr>
          <w:rFonts w:asciiTheme="minorHAnsi" w:hAnsiTheme="minorHAnsi" w:cs="Arial"/>
        </w:rPr>
        <w:t xml:space="preserve">. Al momento en que se redacta la presente iniciativa, y con el seguimiento que he dado al caso con los vecinos de dichas comunidades, puedo afirmar </w:t>
      </w:r>
      <w:r w:rsidRPr="009156BC">
        <w:rPr>
          <w:rFonts w:asciiTheme="minorHAnsi" w:hAnsiTheme="minorHAnsi" w:cs="Arial"/>
          <w:b/>
        </w:rPr>
        <w:t>que no se ha hecho ninguna acción que regularice el servicio de agua potable</w:t>
      </w:r>
      <w:r>
        <w:rPr>
          <w:rFonts w:asciiTheme="minorHAnsi" w:hAnsiTheme="minorHAnsi" w:cs="Arial"/>
        </w:rPr>
        <w:t xml:space="preserve">, y que los vecinos refieren que aún </w:t>
      </w:r>
      <w:r w:rsidRPr="009156BC">
        <w:rPr>
          <w:rFonts w:asciiTheme="minorHAnsi" w:hAnsiTheme="minorHAnsi" w:cs="Arial"/>
          <w:b/>
        </w:rPr>
        <w:t>no se ha regularizado el servicio</w:t>
      </w:r>
      <w:r>
        <w:rPr>
          <w:rFonts w:asciiTheme="minorHAnsi" w:hAnsiTheme="minorHAnsi" w:cs="Arial"/>
        </w:rPr>
        <w:t xml:space="preserve">, y que del mismo modo, el exhorto que se hizo en días pasados al director de SAPAZA no ha sido tomado en cuenta y por lo tanto también puedo afirmar que </w:t>
      </w:r>
      <w:r w:rsidRPr="009156BC">
        <w:rPr>
          <w:rFonts w:asciiTheme="minorHAnsi" w:hAnsiTheme="minorHAnsi" w:cs="Arial"/>
          <w:b/>
        </w:rPr>
        <w:t>no se ha enviado ni una pipa de agua potable como se recomendó</w:t>
      </w:r>
      <w:r>
        <w:rPr>
          <w:rFonts w:asciiTheme="minorHAnsi" w:hAnsiTheme="minorHAnsi" w:cs="Arial"/>
        </w:rPr>
        <w:t>.</w:t>
      </w:r>
    </w:p>
    <w:p w:rsidR="00482EA3" w:rsidRDefault="00482EA3" w:rsidP="004B3019">
      <w:pPr>
        <w:pStyle w:val="NormalWeb"/>
        <w:shd w:val="clear" w:color="auto" w:fill="FFFFFF"/>
        <w:spacing w:before="0" w:beforeAutospacing="0" w:after="160" w:afterAutospacing="0" w:line="235" w:lineRule="atLeast"/>
        <w:jc w:val="both"/>
        <w:rPr>
          <w:rFonts w:asciiTheme="minorHAnsi" w:hAnsiTheme="minorHAnsi" w:cs="Arial"/>
        </w:rPr>
      </w:pPr>
    </w:p>
    <w:p w:rsidR="004B3019" w:rsidRPr="00697DDA" w:rsidRDefault="00F13340" w:rsidP="004B3019">
      <w:pPr>
        <w:pStyle w:val="NormalWeb"/>
        <w:shd w:val="clear" w:color="auto" w:fill="FFFFFF"/>
        <w:spacing w:before="0" w:beforeAutospacing="0" w:after="160" w:afterAutospacing="0" w:line="235" w:lineRule="atLeast"/>
        <w:jc w:val="both"/>
        <w:rPr>
          <w:rFonts w:asciiTheme="minorHAnsi" w:hAnsiTheme="minorHAnsi" w:cs="Arial"/>
          <w:color w:val="000000"/>
        </w:rPr>
      </w:pPr>
      <w:r w:rsidRPr="00697DDA">
        <w:rPr>
          <w:rFonts w:asciiTheme="minorHAnsi" w:hAnsiTheme="minorHAnsi" w:cs="Arial"/>
        </w:rPr>
        <w:t>V</w:t>
      </w:r>
      <w:r w:rsidR="00716D0D">
        <w:rPr>
          <w:rFonts w:asciiTheme="minorHAnsi" w:hAnsiTheme="minorHAnsi" w:cs="Arial"/>
        </w:rPr>
        <w:t>I</w:t>
      </w:r>
      <w:r w:rsidR="004B3019" w:rsidRPr="00697DDA">
        <w:rPr>
          <w:rFonts w:asciiTheme="minorHAnsi" w:hAnsiTheme="minorHAnsi" w:cs="Arial"/>
        </w:rPr>
        <w:t>I</w:t>
      </w:r>
      <w:r w:rsidR="00B27374">
        <w:rPr>
          <w:rFonts w:asciiTheme="minorHAnsi" w:hAnsiTheme="minorHAnsi" w:cs="Arial"/>
        </w:rPr>
        <w:t>I</w:t>
      </w:r>
      <w:r w:rsidR="004B3019" w:rsidRPr="00697DDA">
        <w:rPr>
          <w:rFonts w:asciiTheme="minorHAnsi" w:hAnsiTheme="minorHAnsi" w:cs="Arial"/>
        </w:rPr>
        <w:t>.- Es por ello que la presente solicitud va en el sentido de que</w:t>
      </w:r>
      <w:r w:rsidR="004B3019" w:rsidRPr="00697DDA">
        <w:rPr>
          <w:rFonts w:asciiTheme="minorHAnsi" w:hAnsiTheme="minorHAnsi" w:cs="Arial"/>
          <w:color w:val="000000"/>
        </w:rPr>
        <w:t xml:space="preserve"> mientras se define la solución de fondo a este problema, y se hacen los ajustes a la red, o se construye la infraestructura necesaria,</w:t>
      </w:r>
      <w:r w:rsidR="00B27374">
        <w:rPr>
          <w:rFonts w:asciiTheme="minorHAnsi" w:hAnsiTheme="minorHAnsi" w:cs="Arial"/>
          <w:color w:val="000000"/>
        </w:rPr>
        <w:t xml:space="preserve"> este cabildo, a través del presidente municipal se pronuncie y se sume a la solicitud de</w:t>
      </w:r>
      <w:r w:rsidR="004B3019" w:rsidRPr="00697DDA">
        <w:rPr>
          <w:rFonts w:asciiTheme="minorHAnsi" w:hAnsiTheme="minorHAnsi" w:cs="Arial"/>
          <w:b/>
          <w:bCs/>
          <w:color w:val="000000"/>
        </w:rPr>
        <w:t xml:space="preserve"> dot</w:t>
      </w:r>
      <w:r w:rsidR="00B27374">
        <w:rPr>
          <w:rFonts w:asciiTheme="minorHAnsi" w:hAnsiTheme="minorHAnsi" w:cs="Arial"/>
          <w:b/>
          <w:bCs/>
          <w:color w:val="000000"/>
        </w:rPr>
        <w:t>ar</w:t>
      </w:r>
      <w:r w:rsidR="004B3019" w:rsidRPr="00697DDA">
        <w:rPr>
          <w:rFonts w:asciiTheme="minorHAnsi" w:hAnsiTheme="minorHAnsi" w:cs="Arial"/>
          <w:b/>
          <w:bCs/>
          <w:color w:val="000000"/>
        </w:rPr>
        <w:t xml:space="preserve"> de servicio de pipas de agua potable a estas comunidades con una frecuencia programada</w:t>
      </w:r>
      <w:r w:rsidR="004B3019" w:rsidRPr="00697DDA">
        <w:rPr>
          <w:rFonts w:asciiTheme="minorHAnsi" w:hAnsiTheme="minorHAnsi" w:cs="Arial"/>
          <w:color w:val="000000"/>
        </w:rPr>
        <w:t xml:space="preserve">, para que los vecinos de El Fresnito, Los Depósitos y </w:t>
      </w:r>
      <w:proofErr w:type="spellStart"/>
      <w:r w:rsidR="004B3019" w:rsidRPr="00697DDA">
        <w:rPr>
          <w:rFonts w:asciiTheme="minorHAnsi" w:hAnsiTheme="minorHAnsi" w:cs="Arial"/>
          <w:color w:val="000000"/>
        </w:rPr>
        <w:t>Apastépetl</w:t>
      </w:r>
      <w:proofErr w:type="spellEnd"/>
      <w:r w:rsidR="004B3019" w:rsidRPr="00697DDA">
        <w:rPr>
          <w:rFonts w:asciiTheme="minorHAnsi" w:hAnsiTheme="minorHAnsi" w:cs="Arial"/>
          <w:color w:val="000000"/>
        </w:rPr>
        <w:t xml:space="preserve">, puedan llenar sus depósitos, aljibes y tinacos y de esta manera </w:t>
      </w:r>
      <w:r w:rsidR="004B3019" w:rsidRPr="00697DDA">
        <w:rPr>
          <w:rFonts w:asciiTheme="minorHAnsi" w:hAnsiTheme="minorHAnsi" w:cs="Arial"/>
          <w:b/>
          <w:bCs/>
          <w:color w:val="000000"/>
        </w:rPr>
        <w:t>garanticemos el cumplimiento y el respeto a su derecho de recibir agua potable de calidad</w:t>
      </w:r>
      <w:r w:rsidR="004B3019" w:rsidRPr="00697DDA">
        <w:rPr>
          <w:rFonts w:asciiTheme="minorHAnsi" w:hAnsiTheme="minorHAnsi" w:cs="Arial"/>
          <w:color w:val="000000"/>
        </w:rPr>
        <w:t>.</w:t>
      </w:r>
    </w:p>
    <w:p w:rsidR="00482EA3" w:rsidRDefault="00482EA3" w:rsidP="004B3019">
      <w:pPr>
        <w:pStyle w:val="NormalWeb"/>
        <w:shd w:val="clear" w:color="auto" w:fill="FFFFFF"/>
        <w:spacing w:before="0" w:beforeAutospacing="0" w:after="160" w:afterAutospacing="0" w:line="235" w:lineRule="atLeast"/>
        <w:jc w:val="both"/>
        <w:rPr>
          <w:rFonts w:asciiTheme="minorHAnsi" w:hAnsiTheme="minorHAnsi" w:cs="Arial"/>
          <w:color w:val="000000"/>
        </w:rPr>
      </w:pPr>
    </w:p>
    <w:p w:rsidR="004B3019" w:rsidRPr="00697DDA" w:rsidRDefault="00B27374" w:rsidP="004B3019">
      <w:pPr>
        <w:pStyle w:val="NormalWeb"/>
        <w:shd w:val="clear" w:color="auto" w:fill="FFFFFF"/>
        <w:spacing w:before="0" w:beforeAutospacing="0" w:after="160" w:afterAutospacing="0" w:line="235" w:lineRule="atLeast"/>
        <w:jc w:val="both"/>
        <w:rPr>
          <w:rFonts w:asciiTheme="minorHAnsi" w:hAnsiTheme="minorHAnsi" w:cs="Arial"/>
          <w:color w:val="000000"/>
        </w:rPr>
      </w:pPr>
      <w:bookmarkStart w:id="0" w:name="_GoBack"/>
      <w:bookmarkEnd w:id="0"/>
      <w:r>
        <w:rPr>
          <w:rFonts w:asciiTheme="minorHAnsi" w:hAnsiTheme="minorHAnsi" w:cs="Arial"/>
          <w:color w:val="000000"/>
        </w:rPr>
        <w:t>I</w:t>
      </w:r>
      <w:r w:rsidR="00716D0D">
        <w:rPr>
          <w:rFonts w:asciiTheme="minorHAnsi" w:hAnsiTheme="minorHAnsi" w:cs="Arial"/>
          <w:color w:val="000000"/>
        </w:rPr>
        <w:t>X</w:t>
      </w:r>
      <w:r>
        <w:rPr>
          <w:rFonts w:asciiTheme="minorHAnsi" w:hAnsiTheme="minorHAnsi" w:cs="Arial"/>
          <w:color w:val="000000"/>
        </w:rPr>
        <w:t xml:space="preserve">. </w:t>
      </w:r>
      <w:r w:rsidR="004B3019" w:rsidRPr="00697DDA">
        <w:rPr>
          <w:rFonts w:asciiTheme="minorHAnsi" w:hAnsiTheme="minorHAnsi" w:cs="Arial"/>
          <w:color w:val="000000"/>
        </w:rPr>
        <w:t xml:space="preserve">Estoy seguro de que con su intervención así como de </w:t>
      </w:r>
      <w:r w:rsidR="00716D0D">
        <w:rPr>
          <w:rFonts w:asciiTheme="minorHAnsi" w:hAnsiTheme="minorHAnsi" w:cs="Arial"/>
          <w:color w:val="000000"/>
        </w:rPr>
        <w:t xml:space="preserve">la aprobación de este Honorable </w:t>
      </w:r>
      <w:r w:rsidR="004B3019" w:rsidRPr="00697DDA">
        <w:rPr>
          <w:rFonts w:asciiTheme="minorHAnsi" w:hAnsiTheme="minorHAnsi" w:cs="Arial"/>
          <w:color w:val="000000"/>
        </w:rPr>
        <w:t>Pleno de Ayuntamiento y de que  perfectamente conscientes, del sensible servicio que se tiene la responsabilidad de garantizar, debemos comprende</w:t>
      </w:r>
      <w:r>
        <w:rPr>
          <w:rFonts w:asciiTheme="minorHAnsi" w:hAnsiTheme="minorHAnsi" w:cs="Arial"/>
          <w:color w:val="000000"/>
        </w:rPr>
        <w:t>r</w:t>
      </w:r>
      <w:r w:rsidR="004B3019" w:rsidRPr="00697DDA">
        <w:rPr>
          <w:rFonts w:asciiTheme="minorHAnsi" w:hAnsiTheme="minorHAnsi" w:cs="Arial"/>
          <w:color w:val="000000"/>
        </w:rPr>
        <w:t xml:space="preserve"> muy bien esta situación, por lo que  pido que el </w:t>
      </w:r>
      <w:r w:rsidR="004B3019" w:rsidRPr="00697DDA">
        <w:rPr>
          <w:rFonts w:asciiTheme="minorHAnsi" w:hAnsiTheme="minorHAnsi" w:cs="Arial"/>
          <w:b/>
          <w:bCs/>
          <w:color w:val="000000"/>
        </w:rPr>
        <w:t>programa de pipas con agua a estas comunidades comience de inmediato</w:t>
      </w:r>
      <w:r w:rsidR="004B3019" w:rsidRPr="00697DDA">
        <w:rPr>
          <w:rFonts w:asciiTheme="minorHAnsi" w:hAnsiTheme="minorHAnsi" w:cs="Arial"/>
          <w:color w:val="000000"/>
        </w:rPr>
        <w:t>, y se evite de esta manera el riesgo de salud pública que hemos corrido desde hace años.</w:t>
      </w:r>
    </w:p>
    <w:p w:rsidR="00482EA3" w:rsidRDefault="00482EA3" w:rsidP="00131871">
      <w:pPr>
        <w:pStyle w:val="NormalWeb"/>
        <w:spacing w:before="0" w:beforeAutospacing="0" w:after="0" w:afterAutospacing="0"/>
        <w:jc w:val="both"/>
        <w:rPr>
          <w:rFonts w:asciiTheme="minorHAnsi" w:hAnsiTheme="minorHAnsi" w:cs="Arial"/>
          <w:color w:val="000000"/>
          <w:bdr w:val="none" w:sz="0" w:space="0" w:color="auto" w:frame="1"/>
        </w:rPr>
      </w:pPr>
    </w:p>
    <w:p w:rsidR="00131871" w:rsidRDefault="00131871" w:rsidP="00131871">
      <w:pPr>
        <w:pStyle w:val="NormalWeb"/>
        <w:spacing w:before="0" w:beforeAutospacing="0" w:after="0" w:afterAutospacing="0"/>
        <w:jc w:val="both"/>
        <w:rPr>
          <w:rFonts w:asciiTheme="minorHAnsi" w:hAnsiTheme="minorHAnsi" w:cs="Arial"/>
          <w:color w:val="000000"/>
          <w:bdr w:val="none" w:sz="0" w:space="0" w:color="auto" w:frame="1"/>
        </w:rPr>
      </w:pPr>
      <w:r w:rsidRPr="00697DDA">
        <w:rPr>
          <w:rFonts w:asciiTheme="minorHAnsi" w:hAnsiTheme="minorHAnsi" w:cs="Arial"/>
          <w:color w:val="000000"/>
          <w:bdr w:val="none" w:sz="0" w:space="0" w:color="auto" w:frame="1"/>
        </w:rPr>
        <w:t>En virtud de lo anteriormente fundado y motivado, someto a consideración de este Honorable Pleno de Ayuntamiento el siguiente punto de:</w:t>
      </w:r>
    </w:p>
    <w:p w:rsidR="00C55380" w:rsidRPr="00697DDA" w:rsidRDefault="00C55380" w:rsidP="00131871">
      <w:pPr>
        <w:pStyle w:val="NormalWeb"/>
        <w:spacing w:before="0" w:beforeAutospacing="0" w:after="0" w:afterAutospacing="0"/>
        <w:jc w:val="both"/>
        <w:rPr>
          <w:rFonts w:asciiTheme="minorHAnsi" w:hAnsiTheme="minorHAnsi" w:cs="Arial"/>
          <w:color w:val="000000"/>
          <w:bdr w:val="none" w:sz="0" w:space="0" w:color="auto" w:frame="1"/>
        </w:rPr>
      </w:pPr>
    </w:p>
    <w:p w:rsidR="00131871" w:rsidRPr="00697DDA" w:rsidRDefault="00131871" w:rsidP="00131871">
      <w:pPr>
        <w:pStyle w:val="NormalWeb"/>
        <w:spacing w:before="0" w:beforeAutospacing="0" w:after="0" w:afterAutospacing="0"/>
        <w:jc w:val="both"/>
        <w:rPr>
          <w:rFonts w:asciiTheme="minorHAnsi" w:hAnsiTheme="minorHAnsi" w:cs="Arial"/>
          <w:color w:val="000000"/>
        </w:rPr>
      </w:pPr>
    </w:p>
    <w:p w:rsidR="00131871" w:rsidRDefault="00131871" w:rsidP="00131871">
      <w:pPr>
        <w:pStyle w:val="NormalWeb"/>
        <w:spacing w:before="0" w:beforeAutospacing="0" w:after="0" w:afterAutospacing="0"/>
        <w:jc w:val="center"/>
        <w:rPr>
          <w:rFonts w:asciiTheme="minorHAnsi" w:hAnsiTheme="minorHAnsi" w:cs="Arial"/>
          <w:b/>
          <w:bCs/>
          <w:color w:val="000000"/>
          <w:bdr w:val="none" w:sz="0" w:space="0" w:color="auto" w:frame="1"/>
        </w:rPr>
      </w:pPr>
      <w:r w:rsidRPr="00697DDA">
        <w:rPr>
          <w:rFonts w:asciiTheme="minorHAnsi" w:hAnsiTheme="minorHAnsi" w:cs="Arial"/>
          <w:b/>
          <w:bCs/>
          <w:color w:val="000000"/>
          <w:bdr w:val="none" w:sz="0" w:space="0" w:color="auto" w:frame="1"/>
        </w:rPr>
        <w:t> ACUERDO:</w:t>
      </w:r>
    </w:p>
    <w:p w:rsidR="00C55380" w:rsidRPr="00697DDA" w:rsidRDefault="00C55380" w:rsidP="00131871">
      <w:pPr>
        <w:pStyle w:val="NormalWeb"/>
        <w:spacing w:before="0" w:beforeAutospacing="0" w:after="0" w:afterAutospacing="0"/>
        <w:jc w:val="center"/>
        <w:rPr>
          <w:rFonts w:asciiTheme="minorHAnsi" w:hAnsiTheme="minorHAnsi" w:cs="Arial"/>
          <w:b/>
          <w:bCs/>
          <w:color w:val="000000"/>
          <w:bdr w:val="none" w:sz="0" w:space="0" w:color="auto" w:frame="1"/>
        </w:rPr>
      </w:pPr>
    </w:p>
    <w:p w:rsidR="00131871" w:rsidRPr="00697DDA" w:rsidRDefault="00131871" w:rsidP="00131871">
      <w:pPr>
        <w:pStyle w:val="NormalWeb"/>
        <w:spacing w:before="0" w:beforeAutospacing="0" w:after="0" w:afterAutospacing="0"/>
        <w:jc w:val="center"/>
        <w:rPr>
          <w:rFonts w:asciiTheme="minorHAnsi" w:hAnsiTheme="minorHAnsi" w:cs="Arial"/>
          <w:b/>
          <w:bCs/>
          <w:color w:val="000000"/>
          <w:bdr w:val="none" w:sz="0" w:space="0" w:color="auto" w:frame="1"/>
        </w:rPr>
      </w:pPr>
    </w:p>
    <w:p w:rsidR="006502F7" w:rsidRPr="00697DDA" w:rsidRDefault="00B85742" w:rsidP="00124D9E">
      <w:pPr>
        <w:jc w:val="both"/>
        <w:rPr>
          <w:rFonts w:cs="Arial"/>
          <w:sz w:val="24"/>
          <w:szCs w:val="24"/>
        </w:rPr>
      </w:pPr>
      <w:r w:rsidRPr="00697DDA">
        <w:rPr>
          <w:rFonts w:cs="Arial"/>
          <w:b/>
          <w:sz w:val="24"/>
          <w:szCs w:val="24"/>
        </w:rPr>
        <w:t>Ú</w:t>
      </w:r>
      <w:r w:rsidR="006502F7" w:rsidRPr="00697DDA">
        <w:rPr>
          <w:rFonts w:cs="Arial"/>
          <w:b/>
          <w:sz w:val="24"/>
          <w:szCs w:val="24"/>
        </w:rPr>
        <w:t>NICO:</w:t>
      </w:r>
      <w:r w:rsidR="006502F7" w:rsidRPr="00697DDA">
        <w:rPr>
          <w:rFonts w:cs="Arial"/>
          <w:sz w:val="24"/>
          <w:szCs w:val="24"/>
        </w:rPr>
        <w:t xml:space="preserve"> </w:t>
      </w:r>
      <w:r w:rsidR="007C45F9" w:rsidRPr="00697DDA">
        <w:rPr>
          <w:rFonts w:cs="Arial"/>
          <w:b/>
          <w:sz w:val="24"/>
          <w:szCs w:val="24"/>
        </w:rPr>
        <w:t xml:space="preserve">SE SOLICITA DE MANERA RESPETUOSA POR CONDUCTO DEL PRESIDENTE MUNICIPAL GIRE INSTRUCCIONES AL DIRECTOR DEL OPD DENOMINADO SISTEMA DE AGUA POTABLE, ALCANTARILLADO Y SANEAMIENTO DEL MUNICIPIO DE ZAPOTLAN EL GRANDE, JALISCO; </w:t>
      </w:r>
      <w:r w:rsidR="00B27374">
        <w:rPr>
          <w:rFonts w:cs="Arial"/>
          <w:b/>
          <w:sz w:val="24"/>
          <w:szCs w:val="24"/>
        </w:rPr>
        <w:t xml:space="preserve">QUE </w:t>
      </w:r>
      <w:r w:rsidR="007C45F9" w:rsidRPr="00697DDA">
        <w:rPr>
          <w:rFonts w:cs="Arial"/>
          <w:b/>
          <w:sz w:val="24"/>
          <w:szCs w:val="24"/>
        </w:rPr>
        <w:t xml:space="preserve">EN TANTO NO SE REGUALIRECE EL SUMINISTRO  DE AGUA EN LA DELEGACIÓN DE EL FRESNITO, LA AGENCIA DE LOS DEPÓSITO Y EL APASTÉPETL, </w:t>
      </w:r>
      <w:r w:rsidR="0056565D">
        <w:rPr>
          <w:rFonts w:cs="Arial"/>
          <w:b/>
          <w:sz w:val="24"/>
          <w:szCs w:val="24"/>
        </w:rPr>
        <w:t>SE</w:t>
      </w:r>
      <w:r w:rsidR="007C45F9" w:rsidRPr="00697DDA">
        <w:rPr>
          <w:rFonts w:cs="Arial"/>
          <w:b/>
          <w:sz w:val="24"/>
          <w:szCs w:val="24"/>
        </w:rPr>
        <w:t xml:space="preserve"> REALICE DE FORMA </w:t>
      </w:r>
      <w:r w:rsidR="00B27374">
        <w:rPr>
          <w:rFonts w:cs="Arial"/>
          <w:b/>
          <w:sz w:val="24"/>
          <w:szCs w:val="24"/>
        </w:rPr>
        <w:t xml:space="preserve">PROGRAMADA, </w:t>
      </w:r>
      <w:r w:rsidR="007C45F9" w:rsidRPr="00697DDA">
        <w:rPr>
          <w:rFonts w:cs="Arial"/>
          <w:b/>
          <w:sz w:val="24"/>
          <w:szCs w:val="24"/>
        </w:rPr>
        <w:t>REGULAR Y PERMANENTE</w:t>
      </w:r>
      <w:r w:rsidR="009156BC">
        <w:rPr>
          <w:rFonts w:cs="Arial"/>
          <w:b/>
          <w:sz w:val="24"/>
          <w:szCs w:val="24"/>
        </w:rPr>
        <w:t>,</w:t>
      </w:r>
      <w:r w:rsidR="007C45F9" w:rsidRPr="00697DDA">
        <w:rPr>
          <w:rFonts w:cs="Arial"/>
          <w:b/>
          <w:sz w:val="24"/>
          <w:szCs w:val="24"/>
        </w:rPr>
        <w:t xml:space="preserve"> VIAJES </w:t>
      </w:r>
      <w:r w:rsidR="009156BC">
        <w:rPr>
          <w:rFonts w:cs="Arial"/>
          <w:b/>
          <w:sz w:val="24"/>
          <w:szCs w:val="24"/>
        </w:rPr>
        <w:t>CON SUFICIENTE</w:t>
      </w:r>
      <w:r w:rsidR="007C45F9" w:rsidRPr="00697DDA">
        <w:rPr>
          <w:rFonts w:cs="Arial"/>
          <w:b/>
          <w:sz w:val="24"/>
          <w:szCs w:val="24"/>
        </w:rPr>
        <w:t xml:space="preserve"> AGUA POTABLE </w:t>
      </w:r>
      <w:r w:rsidR="009156BC">
        <w:rPr>
          <w:rFonts w:cs="Arial"/>
          <w:b/>
          <w:sz w:val="24"/>
          <w:szCs w:val="24"/>
        </w:rPr>
        <w:t>E</w:t>
      </w:r>
      <w:r w:rsidR="007C45F9" w:rsidRPr="00697DDA">
        <w:rPr>
          <w:rFonts w:cs="Arial"/>
          <w:b/>
          <w:sz w:val="24"/>
          <w:szCs w:val="24"/>
        </w:rPr>
        <w:t xml:space="preserve">N PIPAS </w:t>
      </w:r>
      <w:r w:rsidR="009156BC">
        <w:rPr>
          <w:rFonts w:cs="Arial"/>
          <w:b/>
          <w:sz w:val="24"/>
          <w:szCs w:val="24"/>
        </w:rPr>
        <w:t>PAR</w:t>
      </w:r>
      <w:r w:rsidR="007C45F9" w:rsidRPr="00697DDA">
        <w:rPr>
          <w:rFonts w:cs="Arial"/>
          <w:b/>
          <w:sz w:val="24"/>
          <w:szCs w:val="24"/>
        </w:rPr>
        <w:t xml:space="preserve">A </w:t>
      </w:r>
      <w:r w:rsidR="009156BC">
        <w:rPr>
          <w:rFonts w:cs="Arial"/>
          <w:b/>
          <w:sz w:val="24"/>
          <w:szCs w:val="24"/>
        </w:rPr>
        <w:t xml:space="preserve">ATENDER A </w:t>
      </w:r>
      <w:r w:rsidR="007C45F9" w:rsidRPr="00697DDA">
        <w:rPr>
          <w:rFonts w:cs="Arial"/>
          <w:b/>
          <w:sz w:val="24"/>
          <w:szCs w:val="24"/>
        </w:rPr>
        <w:t>LOS VECINOS DE DICHAS COMUNIDADES.</w:t>
      </w:r>
    </w:p>
    <w:p w:rsidR="00E92CDB" w:rsidRPr="00697DDA" w:rsidRDefault="00E92CDB" w:rsidP="00124D9E">
      <w:pPr>
        <w:jc w:val="both"/>
        <w:rPr>
          <w:rFonts w:cs="Arial"/>
          <w:sz w:val="24"/>
          <w:szCs w:val="24"/>
        </w:rPr>
      </w:pPr>
    </w:p>
    <w:p w:rsidR="00E72252" w:rsidRPr="00697DDA" w:rsidRDefault="00E72252" w:rsidP="00E72252">
      <w:pPr>
        <w:keepNext/>
        <w:keepLines/>
        <w:spacing w:before="40" w:after="0" w:line="240" w:lineRule="auto"/>
        <w:jc w:val="center"/>
        <w:outlineLvl w:val="1"/>
        <w:rPr>
          <w:rFonts w:eastAsia="Times New Roman" w:cs="Times New Roman"/>
          <w:b/>
          <w:noProof/>
          <w:sz w:val="24"/>
          <w:szCs w:val="24"/>
          <w:lang w:val="pt-BR" w:eastAsia="es-ES"/>
        </w:rPr>
      </w:pPr>
      <w:r w:rsidRPr="00697DDA">
        <w:rPr>
          <w:rFonts w:eastAsia="Times New Roman" w:cs="Times New Roman"/>
          <w:b/>
          <w:noProof/>
          <w:sz w:val="24"/>
          <w:szCs w:val="24"/>
          <w:lang w:val="pt-BR" w:eastAsia="es-ES"/>
        </w:rPr>
        <w:t>A T E N T A M E N T E</w:t>
      </w:r>
    </w:p>
    <w:p w:rsidR="00E72252" w:rsidRPr="00697DDA" w:rsidRDefault="00E72252" w:rsidP="00E72252">
      <w:pPr>
        <w:spacing w:after="0" w:line="240" w:lineRule="auto"/>
        <w:jc w:val="center"/>
        <w:rPr>
          <w:rFonts w:eastAsia="Times New Roman" w:cs="Times New Roman"/>
          <w:b/>
          <w:i/>
          <w:noProof/>
          <w:sz w:val="24"/>
          <w:szCs w:val="24"/>
          <w:lang w:val="pt-BR" w:eastAsia="es-ES"/>
        </w:rPr>
      </w:pPr>
      <w:r w:rsidRPr="00697DDA">
        <w:rPr>
          <w:rFonts w:eastAsia="Times New Roman" w:cs="Times New Roman"/>
          <w:b/>
          <w:i/>
          <w:noProof/>
          <w:sz w:val="24"/>
          <w:szCs w:val="24"/>
          <w:lang w:val="pt-BR" w:eastAsia="es-ES"/>
        </w:rPr>
        <w:t>“2019, AÑO DE LA IGUALDAD DE GÉNERO EN JALISCO”</w:t>
      </w:r>
    </w:p>
    <w:p w:rsidR="00E72252" w:rsidRPr="00697DDA" w:rsidRDefault="00E72252" w:rsidP="00E72252">
      <w:pPr>
        <w:spacing w:after="0" w:line="240" w:lineRule="auto"/>
        <w:jc w:val="center"/>
        <w:rPr>
          <w:rFonts w:eastAsia="Times New Roman" w:cs="Arial"/>
          <w:b/>
          <w:i/>
          <w:noProof/>
          <w:sz w:val="24"/>
          <w:szCs w:val="24"/>
          <w:lang w:val="es-ES" w:eastAsia="es-ES"/>
        </w:rPr>
      </w:pPr>
      <w:r w:rsidRPr="00697DDA">
        <w:rPr>
          <w:rFonts w:eastAsia="Times New Roman" w:cs="Arial"/>
          <w:b/>
          <w:i/>
          <w:noProof/>
          <w:sz w:val="24"/>
          <w:szCs w:val="24"/>
          <w:lang w:val="es-ES" w:eastAsia="es-ES"/>
        </w:rPr>
        <w:t>2019, AÑO DEL LXXX ANIVERSARIO DE LA ESCUELA SECUNDARIA “LIC. BENITO JUÁREZ”</w:t>
      </w:r>
    </w:p>
    <w:p w:rsidR="00E72252" w:rsidRPr="00697DDA" w:rsidRDefault="00E72252" w:rsidP="00E72252">
      <w:pPr>
        <w:spacing w:after="0" w:line="240" w:lineRule="auto"/>
        <w:jc w:val="center"/>
        <w:rPr>
          <w:rFonts w:eastAsia="Times New Roman" w:cs="Times New Roman"/>
          <w:noProof/>
          <w:sz w:val="24"/>
          <w:szCs w:val="24"/>
          <w:lang w:val="es-ES_tradnl" w:eastAsia="es-ES"/>
        </w:rPr>
      </w:pPr>
      <w:r w:rsidRPr="00697DDA">
        <w:rPr>
          <w:rFonts w:eastAsia="Times New Roman" w:cs="Times New Roman"/>
          <w:noProof/>
          <w:sz w:val="24"/>
          <w:szCs w:val="24"/>
          <w:lang w:val="es-ES_tradnl" w:eastAsia="es-ES"/>
        </w:rPr>
        <w:t>Ciudad Guzmán, Mpio. De Zapotlán El Grande, Jalisco,  A  09  de Mayo   de 2019</w:t>
      </w:r>
    </w:p>
    <w:p w:rsidR="00E92CDB" w:rsidRPr="00697DDA" w:rsidRDefault="00E92CDB" w:rsidP="00E92CDB">
      <w:pPr>
        <w:pStyle w:val="NormalWeb"/>
        <w:spacing w:before="0" w:beforeAutospacing="0" w:after="0" w:afterAutospacing="0"/>
        <w:jc w:val="center"/>
        <w:rPr>
          <w:rFonts w:asciiTheme="minorHAnsi" w:hAnsiTheme="minorHAnsi" w:cs="Arial"/>
          <w:color w:val="000000"/>
          <w:bdr w:val="none" w:sz="0" w:space="0" w:color="auto" w:frame="1"/>
          <w:lang w:val="es-ES_tradnl"/>
        </w:rPr>
      </w:pPr>
    </w:p>
    <w:p w:rsidR="00E92CDB" w:rsidRPr="00697DDA" w:rsidRDefault="00E92CDB" w:rsidP="00E92CDB">
      <w:pPr>
        <w:pStyle w:val="NormalWeb"/>
        <w:spacing w:before="0" w:beforeAutospacing="0" w:after="0" w:afterAutospacing="0"/>
        <w:jc w:val="center"/>
        <w:rPr>
          <w:rFonts w:asciiTheme="minorHAnsi" w:hAnsiTheme="minorHAnsi" w:cs="Arial"/>
          <w:color w:val="000000"/>
        </w:rPr>
      </w:pPr>
    </w:p>
    <w:p w:rsidR="00E92CDB" w:rsidRPr="00697DDA" w:rsidRDefault="00E92CDB" w:rsidP="00E92CDB">
      <w:pPr>
        <w:pStyle w:val="NormalWeb"/>
        <w:spacing w:before="0" w:beforeAutospacing="0" w:after="0" w:afterAutospacing="0"/>
        <w:jc w:val="center"/>
        <w:rPr>
          <w:rFonts w:asciiTheme="minorHAnsi" w:hAnsiTheme="minorHAnsi" w:cs="Arial"/>
          <w:color w:val="000000"/>
        </w:rPr>
      </w:pPr>
    </w:p>
    <w:p w:rsidR="00885005" w:rsidRDefault="00885005" w:rsidP="00885005">
      <w:pPr>
        <w:pStyle w:val="NormalWeb"/>
        <w:spacing w:before="0" w:beforeAutospacing="0" w:after="0" w:afterAutospacing="0"/>
        <w:jc w:val="center"/>
        <w:rPr>
          <w:rFonts w:asciiTheme="minorHAnsi" w:hAnsiTheme="minorHAnsi" w:cs="Arial"/>
          <w:b/>
          <w:bCs/>
          <w:color w:val="000000"/>
          <w:bdr w:val="none" w:sz="0" w:space="0" w:color="auto" w:frame="1"/>
        </w:rPr>
      </w:pPr>
    </w:p>
    <w:p w:rsidR="00885005" w:rsidRDefault="00885005" w:rsidP="00885005">
      <w:pPr>
        <w:pStyle w:val="NormalWeb"/>
        <w:spacing w:before="0" w:beforeAutospacing="0" w:after="0" w:afterAutospacing="0"/>
        <w:jc w:val="center"/>
        <w:rPr>
          <w:rFonts w:asciiTheme="minorHAnsi" w:hAnsiTheme="minorHAnsi" w:cs="Arial"/>
          <w:b/>
          <w:bCs/>
          <w:color w:val="000000"/>
          <w:bdr w:val="none" w:sz="0" w:space="0" w:color="auto" w:frame="1"/>
        </w:rPr>
      </w:pPr>
    </w:p>
    <w:p w:rsidR="00885005" w:rsidRDefault="00885005" w:rsidP="00885005">
      <w:pPr>
        <w:pStyle w:val="NormalWeb"/>
        <w:spacing w:before="0" w:beforeAutospacing="0" w:after="0" w:afterAutospacing="0"/>
        <w:jc w:val="center"/>
        <w:rPr>
          <w:rFonts w:asciiTheme="minorHAnsi" w:hAnsiTheme="minorHAnsi" w:cs="Arial"/>
          <w:b/>
          <w:bCs/>
          <w:color w:val="000000"/>
          <w:bdr w:val="none" w:sz="0" w:space="0" w:color="auto" w:frame="1"/>
        </w:rPr>
      </w:pPr>
    </w:p>
    <w:p w:rsidR="00885005" w:rsidRPr="0069221A" w:rsidRDefault="00885005" w:rsidP="00885005">
      <w:pPr>
        <w:pStyle w:val="NormalWeb"/>
        <w:spacing w:before="0" w:beforeAutospacing="0" w:after="0" w:afterAutospacing="0"/>
        <w:jc w:val="center"/>
        <w:rPr>
          <w:rFonts w:asciiTheme="minorHAnsi" w:hAnsiTheme="minorHAnsi"/>
          <w:color w:val="000000"/>
          <w:sz w:val="22"/>
          <w:szCs w:val="22"/>
        </w:rPr>
      </w:pPr>
      <w:r w:rsidRPr="0069221A">
        <w:rPr>
          <w:rFonts w:asciiTheme="minorHAnsi" w:hAnsiTheme="minorHAnsi" w:cs="Arial"/>
          <w:b/>
          <w:bCs/>
          <w:color w:val="000000"/>
          <w:sz w:val="22"/>
          <w:szCs w:val="22"/>
          <w:bdr w:val="none" w:sz="0" w:space="0" w:color="auto" w:frame="1"/>
        </w:rPr>
        <w:t xml:space="preserve">C. ALEJANDRO BARRAGÁN SÁNCHEZ           </w:t>
      </w:r>
      <w:r>
        <w:rPr>
          <w:rFonts w:asciiTheme="minorHAnsi" w:hAnsiTheme="minorHAnsi" w:cs="Arial"/>
          <w:b/>
          <w:bCs/>
          <w:color w:val="000000"/>
          <w:sz w:val="22"/>
          <w:szCs w:val="22"/>
          <w:bdr w:val="none" w:sz="0" w:space="0" w:color="auto" w:frame="1"/>
        </w:rPr>
        <w:t xml:space="preserve">               </w:t>
      </w:r>
      <w:r w:rsidRPr="0069221A">
        <w:rPr>
          <w:rFonts w:asciiTheme="minorHAnsi" w:hAnsiTheme="minorHAnsi" w:cs="Arial"/>
          <w:b/>
          <w:bCs/>
          <w:color w:val="000000"/>
          <w:sz w:val="22"/>
          <w:szCs w:val="22"/>
          <w:bdr w:val="none" w:sz="0" w:space="0" w:color="auto" w:frame="1"/>
        </w:rPr>
        <w:t xml:space="preserve">  C. TANIA MAGDALENA BERNARDINO JUÁREZ</w:t>
      </w:r>
    </w:p>
    <w:p w:rsidR="00885005" w:rsidRPr="0069221A" w:rsidRDefault="00885005" w:rsidP="00885005">
      <w:pPr>
        <w:pStyle w:val="NormalWeb"/>
        <w:spacing w:before="0" w:beforeAutospacing="0" w:after="0" w:afterAutospacing="0"/>
        <w:jc w:val="center"/>
        <w:rPr>
          <w:rFonts w:asciiTheme="minorHAnsi" w:hAnsiTheme="minorHAnsi"/>
          <w:color w:val="000000"/>
          <w:sz w:val="22"/>
          <w:szCs w:val="22"/>
        </w:rPr>
      </w:pPr>
      <w:r w:rsidRPr="0069221A">
        <w:rPr>
          <w:rFonts w:asciiTheme="minorHAnsi" w:hAnsiTheme="minorHAnsi" w:cs="Arial"/>
          <w:b/>
          <w:bCs/>
          <w:color w:val="000000"/>
          <w:sz w:val="22"/>
          <w:szCs w:val="22"/>
          <w:bdr w:val="none" w:sz="0" w:space="0" w:color="auto" w:frame="1"/>
        </w:rPr>
        <w:t xml:space="preserve">Regidor                                                                                Regidora </w:t>
      </w:r>
    </w:p>
    <w:p w:rsidR="00885005" w:rsidRPr="0069221A" w:rsidRDefault="00885005" w:rsidP="00885005">
      <w:pPr>
        <w:jc w:val="both"/>
      </w:pPr>
      <w:r w:rsidRPr="0069221A">
        <w:t xml:space="preserve"> </w:t>
      </w:r>
    </w:p>
    <w:p w:rsidR="006502F7" w:rsidRDefault="006502F7" w:rsidP="00124D9E">
      <w:pPr>
        <w:jc w:val="both"/>
        <w:rPr>
          <w:rFonts w:cs="Arial"/>
          <w:sz w:val="24"/>
          <w:szCs w:val="24"/>
        </w:rPr>
      </w:pPr>
      <w:r w:rsidRPr="00697DDA">
        <w:rPr>
          <w:rFonts w:cs="Arial"/>
          <w:sz w:val="24"/>
          <w:szCs w:val="24"/>
        </w:rPr>
        <w:t xml:space="preserve"> </w:t>
      </w: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Default="00B27374" w:rsidP="00124D9E">
      <w:pPr>
        <w:jc w:val="both"/>
        <w:rPr>
          <w:rFonts w:cs="Arial"/>
          <w:sz w:val="24"/>
          <w:szCs w:val="24"/>
        </w:rPr>
      </w:pPr>
    </w:p>
    <w:p w:rsidR="00B27374" w:rsidRPr="006941A3" w:rsidRDefault="00B27374" w:rsidP="00B27374">
      <w:pPr>
        <w:pStyle w:val="Piedepgina"/>
        <w:numPr>
          <w:ilvl w:val="0"/>
          <w:numId w:val="2"/>
        </w:numPr>
        <w:rPr>
          <w:sz w:val="16"/>
          <w:szCs w:val="16"/>
        </w:rPr>
      </w:pPr>
      <w:r w:rsidRPr="006941A3">
        <w:rPr>
          <w:sz w:val="16"/>
          <w:szCs w:val="16"/>
        </w:rPr>
        <w:t>Resolución A/RES/64/292. Asamblea General de las Naciones Unidas. Julio de 2010</w:t>
      </w:r>
    </w:p>
    <w:p w:rsidR="00B27374" w:rsidRPr="006941A3" w:rsidRDefault="00B27374" w:rsidP="00B27374">
      <w:pPr>
        <w:pStyle w:val="Piedepgina"/>
        <w:numPr>
          <w:ilvl w:val="0"/>
          <w:numId w:val="2"/>
        </w:numPr>
        <w:rPr>
          <w:sz w:val="16"/>
          <w:szCs w:val="16"/>
        </w:rPr>
      </w:pPr>
      <w:r w:rsidRPr="006941A3">
        <w:rPr>
          <w:sz w:val="16"/>
          <w:szCs w:val="16"/>
        </w:rPr>
        <w:t>Observación General No. 15. El derecho al agua. Comité de Naciones Unidas de Derechos Económicos, Sociales y Culturales. Noviembre de 2002.</w:t>
      </w:r>
    </w:p>
    <w:p w:rsidR="00B27374" w:rsidRPr="006941A3" w:rsidRDefault="00B27374" w:rsidP="00B27374">
      <w:pPr>
        <w:pStyle w:val="Piedepgina"/>
        <w:numPr>
          <w:ilvl w:val="0"/>
          <w:numId w:val="2"/>
        </w:numPr>
        <w:rPr>
          <w:sz w:val="16"/>
          <w:szCs w:val="16"/>
          <w:u w:val="single"/>
        </w:rPr>
      </w:pPr>
      <w:r w:rsidRPr="006941A3">
        <w:rPr>
          <w:sz w:val="16"/>
          <w:szCs w:val="16"/>
          <w:u w:val="single"/>
        </w:rPr>
        <w:t>https://www.un.org/spanish/waterforlifedecade/human_right_to_water.shtml</w:t>
      </w:r>
    </w:p>
    <w:p w:rsidR="00B27374" w:rsidRPr="00697DDA" w:rsidRDefault="00B27374" w:rsidP="00124D9E">
      <w:pPr>
        <w:jc w:val="both"/>
        <w:rPr>
          <w:rFonts w:cs="Arial"/>
          <w:sz w:val="24"/>
          <w:szCs w:val="24"/>
        </w:rPr>
      </w:pPr>
    </w:p>
    <w:sectPr w:rsidR="00B27374" w:rsidRPr="00697DD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47" w:rsidRDefault="00D37147" w:rsidP="006941A3">
      <w:pPr>
        <w:spacing w:after="0" w:line="240" w:lineRule="auto"/>
      </w:pPr>
      <w:r>
        <w:separator/>
      </w:r>
    </w:p>
  </w:endnote>
  <w:endnote w:type="continuationSeparator" w:id="0">
    <w:p w:rsidR="00D37147" w:rsidRDefault="00D37147" w:rsidP="0069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3" w:rsidRPr="006941A3" w:rsidRDefault="006941A3">
    <w:pPr>
      <w:pStyle w:val="Piedepgina"/>
      <w:jc w:val="center"/>
      <w:rPr>
        <w:b/>
        <w:caps/>
      </w:rPr>
    </w:pPr>
    <w:r w:rsidRPr="006941A3">
      <w:rPr>
        <w:b/>
        <w:caps/>
      </w:rPr>
      <w:fldChar w:fldCharType="begin"/>
    </w:r>
    <w:r w:rsidRPr="006941A3">
      <w:rPr>
        <w:b/>
        <w:caps/>
      </w:rPr>
      <w:instrText>PAGE   \* MERGEFORMAT</w:instrText>
    </w:r>
    <w:r w:rsidRPr="006941A3">
      <w:rPr>
        <w:b/>
        <w:caps/>
      </w:rPr>
      <w:fldChar w:fldCharType="separate"/>
    </w:r>
    <w:r w:rsidR="00716D0D" w:rsidRPr="00716D0D">
      <w:rPr>
        <w:b/>
        <w:caps/>
        <w:noProof/>
        <w:lang w:val="es-ES"/>
      </w:rPr>
      <w:t>6</w:t>
    </w:r>
    <w:r w:rsidRPr="006941A3">
      <w:rPr>
        <w:b/>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47" w:rsidRDefault="00D37147" w:rsidP="006941A3">
      <w:pPr>
        <w:spacing w:after="0" w:line="240" w:lineRule="auto"/>
      </w:pPr>
      <w:r>
        <w:separator/>
      </w:r>
    </w:p>
  </w:footnote>
  <w:footnote w:type="continuationSeparator" w:id="0">
    <w:p w:rsidR="00D37147" w:rsidRDefault="00D37147" w:rsidP="00694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19AF"/>
    <w:multiLevelType w:val="hybridMultilevel"/>
    <w:tmpl w:val="04DE0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3E6F8F"/>
    <w:multiLevelType w:val="hybridMultilevel"/>
    <w:tmpl w:val="21589F90"/>
    <w:lvl w:ilvl="0" w:tplc="04547FB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31"/>
    <w:rsid w:val="0004638E"/>
    <w:rsid w:val="00084B04"/>
    <w:rsid w:val="00124D9E"/>
    <w:rsid w:val="00131871"/>
    <w:rsid w:val="001F619F"/>
    <w:rsid w:val="001F79CA"/>
    <w:rsid w:val="00212C98"/>
    <w:rsid w:val="00263F9B"/>
    <w:rsid w:val="002B5B06"/>
    <w:rsid w:val="0031254C"/>
    <w:rsid w:val="003462B1"/>
    <w:rsid w:val="00363131"/>
    <w:rsid w:val="00394664"/>
    <w:rsid w:val="003D7B8B"/>
    <w:rsid w:val="004221C7"/>
    <w:rsid w:val="00482EA3"/>
    <w:rsid w:val="004B3019"/>
    <w:rsid w:val="00534259"/>
    <w:rsid w:val="0056565D"/>
    <w:rsid w:val="005B11B6"/>
    <w:rsid w:val="005F229F"/>
    <w:rsid w:val="006502F7"/>
    <w:rsid w:val="006941A3"/>
    <w:rsid w:val="00697DDA"/>
    <w:rsid w:val="006C28A2"/>
    <w:rsid w:val="00716D0D"/>
    <w:rsid w:val="00760275"/>
    <w:rsid w:val="007C45F9"/>
    <w:rsid w:val="00822632"/>
    <w:rsid w:val="00885005"/>
    <w:rsid w:val="008A0209"/>
    <w:rsid w:val="008C4C59"/>
    <w:rsid w:val="008D7FE9"/>
    <w:rsid w:val="009156BC"/>
    <w:rsid w:val="009206A9"/>
    <w:rsid w:val="00957294"/>
    <w:rsid w:val="00A3085E"/>
    <w:rsid w:val="00A5063F"/>
    <w:rsid w:val="00B27374"/>
    <w:rsid w:val="00B85742"/>
    <w:rsid w:val="00C55380"/>
    <w:rsid w:val="00C92A0B"/>
    <w:rsid w:val="00D063D3"/>
    <w:rsid w:val="00D15AA6"/>
    <w:rsid w:val="00D37147"/>
    <w:rsid w:val="00E273C7"/>
    <w:rsid w:val="00E35DD0"/>
    <w:rsid w:val="00E6167B"/>
    <w:rsid w:val="00E72252"/>
    <w:rsid w:val="00E92CDB"/>
    <w:rsid w:val="00EC1204"/>
    <w:rsid w:val="00F13340"/>
    <w:rsid w:val="00F16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2580-A2B7-4AEA-BF5C-43DF9B26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C28A2"/>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4D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F79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9CA"/>
    <w:rPr>
      <w:rFonts w:ascii="Segoe UI" w:hAnsi="Segoe UI" w:cs="Segoe UI"/>
      <w:sz w:val="18"/>
      <w:szCs w:val="18"/>
    </w:rPr>
  </w:style>
  <w:style w:type="paragraph" w:customStyle="1" w:styleId="Default">
    <w:name w:val="Default"/>
    <w:rsid w:val="00E273C7"/>
    <w:pPr>
      <w:autoSpaceDE w:val="0"/>
      <w:autoSpaceDN w:val="0"/>
      <w:adjustRightInd w:val="0"/>
      <w:spacing w:after="0" w:line="240" w:lineRule="auto"/>
    </w:pPr>
    <w:rPr>
      <w:rFonts w:ascii="Arial" w:hAnsi="Arial" w:cs="Arial"/>
      <w:color w:val="000000"/>
      <w:sz w:val="24"/>
      <w:szCs w:val="24"/>
      <w:lang w:val="es-ES"/>
    </w:rPr>
  </w:style>
  <w:style w:type="character" w:customStyle="1" w:styleId="Ttulo3Car">
    <w:name w:val="Título 3 Car"/>
    <w:basedOn w:val="Fuentedeprrafopredeter"/>
    <w:link w:val="Ttulo3"/>
    <w:uiPriority w:val="9"/>
    <w:rsid w:val="006C28A2"/>
    <w:rPr>
      <w:rFonts w:ascii="Times New Roman" w:eastAsia="Times New Roman" w:hAnsi="Times New Roman" w:cs="Times New Roman"/>
      <w:b/>
      <w:bCs/>
      <w:sz w:val="27"/>
      <w:szCs w:val="27"/>
      <w:lang w:val="es-ES" w:eastAsia="es-ES"/>
    </w:rPr>
  </w:style>
  <w:style w:type="paragraph" w:styleId="Encabezado">
    <w:name w:val="header"/>
    <w:basedOn w:val="Normal"/>
    <w:link w:val="EncabezadoCar"/>
    <w:uiPriority w:val="99"/>
    <w:unhideWhenUsed/>
    <w:rsid w:val="00694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1A3"/>
  </w:style>
  <w:style w:type="paragraph" w:styleId="Piedepgina">
    <w:name w:val="footer"/>
    <w:basedOn w:val="Normal"/>
    <w:link w:val="PiedepginaCar"/>
    <w:uiPriority w:val="99"/>
    <w:unhideWhenUsed/>
    <w:rsid w:val="00694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6862">
      <w:bodyDiv w:val="1"/>
      <w:marLeft w:val="0"/>
      <w:marRight w:val="0"/>
      <w:marTop w:val="0"/>
      <w:marBottom w:val="0"/>
      <w:divBdr>
        <w:top w:val="none" w:sz="0" w:space="0" w:color="auto"/>
        <w:left w:val="none" w:sz="0" w:space="0" w:color="auto"/>
        <w:bottom w:val="none" w:sz="0" w:space="0" w:color="auto"/>
        <w:right w:val="none" w:sz="0" w:space="0" w:color="auto"/>
      </w:divBdr>
    </w:div>
    <w:div w:id="14231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2790</Words>
  <Characters>15346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Padilla</dc:creator>
  <cp:keywords/>
  <dc:description/>
  <cp:lastModifiedBy>Adriana Esperanza Chavez Romero</cp:lastModifiedBy>
  <cp:revision>8</cp:revision>
  <cp:lastPrinted>2019-02-28T19:54:00Z</cp:lastPrinted>
  <dcterms:created xsi:type="dcterms:W3CDTF">2019-05-10T13:57:00Z</dcterms:created>
  <dcterms:modified xsi:type="dcterms:W3CDTF">2019-05-10T15:20:00Z</dcterms:modified>
</cp:coreProperties>
</file>