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FB" w:rsidRPr="005E29FB" w:rsidRDefault="005E29FB" w:rsidP="005E29FB"/>
    <w:p w:rsidR="005E29FB" w:rsidRPr="002654D1" w:rsidRDefault="005E29FB" w:rsidP="00DF4CC6">
      <w:pPr>
        <w:pStyle w:val="Ttulo1"/>
        <w:spacing w:before="0"/>
        <w:jc w:val="center"/>
        <w:rPr>
          <w:i/>
          <w:color w:val="600000"/>
          <w:sz w:val="36"/>
          <w:szCs w:val="36"/>
        </w:rPr>
      </w:pPr>
      <w:r w:rsidRPr="002654D1">
        <w:rPr>
          <w:i/>
          <w:color w:val="600000"/>
          <w:sz w:val="36"/>
          <w:szCs w:val="36"/>
        </w:rPr>
        <w:t>PROGRAMA ANUAL DE TRABAJO</w:t>
      </w:r>
      <w:r w:rsidR="00286A68" w:rsidRPr="002654D1">
        <w:rPr>
          <w:i/>
          <w:color w:val="600000"/>
          <w:sz w:val="36"/>
          <w:szCs w:val="36"/>
        </w:rPr>
        <w:t xml:space="preserve"> 2019</w:t>
      </w:r>
    </w:p>
    <w:p w:rsidR="005E29FB" w:rsidRPr="00D01D1E" w:rsidRDefault="005E29FB" w:rsidP="008F31C6">
      <w:pPr>
        <w:pStyle w:val="Sinespaciado"/>
        <w:spacing w:line="276" w:lineRule="auto"/>
        <w:jc w:val="center"/>
        <w:rPr>
          <w:b/>
          <w:sz w:val="24"/>
          <w:szCs w:val="24"/>
          <w:lang w:val="es-MX"/>
        </w:rPr>
      </w:pPr>
      <w:r w:rsidRPr="00D01D1E">
        <w:rPr>
          <w:b/>
          <w:sz w:val="24"/>
          <w:szCs w:val="24"/>
          <w:lang w:val="es-MX"/>
        </w:rPr>
        <w:t>POR LA COMISIÓN EDILICIA PERMANENTE DE</w:t>
      </w:r>
    </w:p>
    <w:p w:rsidR="00373334" w:rsidRPr="00DF4CC6" w:rsidRDefault="00373334" w:rsidP="008F31C6">
      <w:pPr>
        <w:pStyle w:val="Sinespaciado"/>
        <w:spacing w:line="276" w:lineRule="auto"/>
        <w:jc w:val="center"/>
        <w:rPr>
          <w:b/>
          <w:sz w:val="28"/>
          <w:szCs w:val="28"/>
          <w:lang w:val="es-MX"/>
        </w:rPr>
      </w:pPr>
      <w:r w:rsidRPr="00DF4CC6">
        <w:rPr>
          <w:b/>
          <w:sz w:val="28"/>
          <w:szCs w:val="28"/>
          <w:lang w:val="es-MX"/>
        </w:rPr>
        <w:t>“</w:t>
      </w:r>
      <w:r w:rsidR="004A6102" w:rsidRPr="00DF4CC6">
        <w:rPr>
          <w:b/>
          <w:sz w:val="28"/>
          <w:szCs w:val="28"/>
          <w:lang w:val="es-MX"/>
        </w:rPr>
        <w:t>CALLES, ALUMBRADO PÚBLICO Y CEMENTERIOS</w:t>
      </w:r>
      <w:r w:rsidRPr="00DF4CC6">
        <w:rPr>
          <w:b/>
          <w:sz w:val="28"/>
          <w:szCs w:val="28"/>
          <w:lang w:val="es-MX"/>
        </w:rPr>
        <w:t>”</w:t>
      </w:r>
    </w:p>
    <w:p w:rsidR="00DF4CC6" w:rsidRDefault="005E29FB" w:rsidP="008F31C6">
      <w:pPr>
        <w:pStyle w:val="Sinespaciado"/>
        <w:spacing w:line="276" w:lineRule="auto"/>
        <w:jc w:val="center"/>
        <w:rPr>
          <w:b/>
          <w:lang w:val="es-MX"/>
        </w:rPr>
      </w:pPr>
      <w:r w:rsidRPr="00DF4CC6">
        <w:rPr>
          <w:b/>
          <w:lang w:val="es-MX"/>
        </w:rPr>
        <w:t xml:space="preserve">CORRESPONDIENTE AL </w:t>
      </w:r>
      <w:r w:rsidR="00286A68" w:rsidRPr="00DF4CC6">
        <w:rPr>
          <w:b/>
          <w:lang w:val="es-MX"/>
        </w:rPr>
        <w:t xml:space="preserve">SEGUNDO </w:t>
      </w:r>
      <w:r w:rsidRPr="00DF4CC6">
        <w:rPr>
          <w:b/>
          <w:lang w:val="es-MX"/>
        </w:rPr>
        <w:t>PERÍODO</w:t>
      </w:r>
      <w:r w:rsidR="00DF4CC6">
        <w:rPr>
          <w:b/>
          <w:lang w:val="es-MX"/>
        </w:rPr>
        <w:t xml:space="preserve"> DE ACTIVIDADES</w:t>
      </w:r>
    </w:p>
    <w:p w:rsidR="005E29FB" w:rsidRPr="00DF4CC6" w:rsidRDefault="005E29FB" w:rsidP="008F31C6">
      <w:pPr>
        <w:pStyle w:val="Sinespaciado"/>
        <w:spacing w:line="276" w:lineRule="auto"/>
        <w:jc w:val="center"/>
        <w:rPr>
          <w:b/>
          <w:lang w:val="es-MX"/>
        </w:rPr>
      </w:pPr>
      <w:r w:rsidRPr="00DF4CC6">
        <w:rPr>
          <w:b/>
          <w:lang w:val="es-MX"/>
        </w:rPr>
        <w:t xml:space="preserve"> (201</w:t>
      </w:r>
      <w:r w:rsidR="00BF5EA3" w:rsidRPr="00DF4CC6">
        <w:rPr>
          <w:b/>
          <w:lang w:val="es-MX"/>
        </w:rPr>
        <w:t>8</w:t>
      </w:r>
      <w:r w:rsidRPr="00DF4CC6">
        <w:rPr>
          <w:b/>
          <w:lang w:val="es-MX"/>
        </w:rPr>
        <w:t>- 20</w:t>
      </w:r>
      <w:r w:rsidR="00BF5EA3" w:rsidRPr="00DF4CC6">
        <w:rPr>
          <w:b/>
          <w:lang w:val="es-MX"/>
        </w:rPr>
        <w:t>21</w:t>
      </w:r>
      <w:r w:rsidRPr="00DF4CC6">
        <w:rPr>
          <w:b/>
          <w:lang w:val="es-MX"/>
        </w:rPr>
        <w:t>)</w:t>
      </w:r>
    </w:p>
    <w:p w:rsidR="005E29FB" w:rsidRDefault="005E29FB" w:rsidP="005E29FB">
      <w:pPr>
        <w:pStyle w:val="Sinespaciado"/>
        <w:jc w:val="both"/>
        <w:rPr>
          <w:lang w:val="es-MX"/>
        </w:rPr>
      </w:pPr>
    </w:p>
    <w:p w:rsidR="008F31C6" w:rsidRPr="00422041" w:rsidRDefault="008F31C6" w:rsidP="005E29FB">
      <w:pPr>
        <w:pStyle w:val="Sinespaciado"/>
        <w:jc w:val="both"/>
        <w:rPr>
          <w:lang w:val="es-MX"/>
        </w:rPr>
      </w:pPr>
    </w:p>
    <w:p w:rsidR="005E29FB" w:rsidRDefault="005E29FB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F4CC6">
        <w:rPr>
          <w:rFonts w:ascii="Arial" w:hAnsi="Arial" w:cs="Arial"/>
          <w:b/>
          <w:sz w:val="24"/>
          <w:szCs w:val="24"/>
          <w:lang w:val="es-MX"/>
        </w:rPr>
        <w:t>INTEGRANTES:</w:t>
      </w:r>
    </w:p>
    <w:p w:rsidR="008F31C6" w:rsidRPr="00DF4C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E29FB" w:rsidRPr="00B91546" w:rsidRDefault="005E29FB" w:rsidP="005E29FB">
      <w:pPr>
        <w:pStyle w:val="Sinespaciado"/>
        <w:jc w:val="both"/>
        <w:rPr>
          <w:rFonts w:ascii="Arial" w:hAnsi="Arial" w:cs="Arial"/>
          <w:lang w:val="es-MX"/>
        </w:rPr>
      </w:pPr>
    </w:p>
    <w:p w:rsidR="005E29FB" w:rsidRDefault="00373334" w:rsidP="00DF4CC6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B91546">
        <w:rPr>
          <w:rFonts w:ascii="Arial" w:hAnsi="Arial" w:cs="Arial"/>
          <w:lang w:val="es-MX"/>
        </w:rPr>
        <w:t xml:space="preserve">LIC. </w:t>
      </w:r>
      <w:r w:rsidR="004A6102" w:rsidRPr="00B91546">
        <w:rPr>
          <w:rFonts w:ascii="Arial" w:hAnsi="Arial" w:cs="Arial"/>
          <w:lang w:val="es-MX"/>
        </w:rPr>
        <w:t>TANIA MAGDALENA BERNARDINO JUÁREZ</w:t>
      </w:r>
      <w:r w:rsidR="005E29FB" w:rsidRPr="00B91546">
        <w:rPr>
          <w:rFonts w:ascii="Arial" w:hAnsi="Arial" w:cs="Arial"/>
          <w:lang w:val="es-MX"/>
        </w:rPr>
        <w:t xml:space="preserve">.- </w:t>
      </w:r>
      <w:r w:rsidR="00DF4CC6">
        <w:rPr>
          <w:rFonts w:ascii="Arial" w:hAnsi="Arial" w:cs="Arial"/>
          <w:b/>
          <w:lang w:val="es-MX"/>
        </w:rPr>
        <w:t>REGIDORA PRESIDENTA</w:t>
      </w:r>
      <w:r w:rsidR="005E29FB" w:rsidRPr="00B91546">
        <w:rPr>
          <w:rFonts w:ascii="Arial" w:hAnsi="Arial" w:cs="Arial"/>
          <w:b/>
          <w:lang w:val="es-MX"/>
        </w:rPr>
        <w:t xml:space="preserve"> DE LA COMISIÓN</w:t>
      </w:r>
    </w:p>
    <w:p w:rsidR="008F31C6" w:rsidRPr="00B91546" w:rsidRDefault="008F31C6" w:rsidP="008F31C6">
      <w:pPr>
        <w:pStyle w:val="Sinespaciado"/>
        <w:spacing w:line="360" w:lineRule="auto"/>
        <w:ind w:left="360"/>
        <w:jc w:val="both"/>
        <w:rPr>
          <w:rFonts w:ascii="Arial" w:hAnsi="Arial" w:cs="Arial"/>
          <w:b/>
          <w:lang w:val="es-MX"/>
        </w:rPr>
      </w:pPr>
    </w:p>
    <w:p w:rsidR="005E29FB" w:rsidRPr="008F31C6" w:rsidRDefault="00601BA9" w:rsidP="00DF4CC6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B91546">
        <w:rPr>
          <w:rFonts w:ascii="Arial" w:hAnsi="Arial" w:cs="Arial"/>
          <w:lang w:val="es-MX"/>
        </w:rPr>
        <w:t xml:space="preserve">C. </w:t>
      </w:r>
      <w:r w:rsidR="004A6102" w:rsidRPr="00B91546">
        <w:rPr>
          <w:rFonts w:ascii="Arial" w:hAnsi="Arial" w:cs="Arial"/>
          <w:lang w:val="es-MX"/>
        </w:rPr>
        <w:t>CLAUDIA LÓPEZ DEL TORO</w:t>
      </w:r>
      <w:r w:rsidR="005E29FB" w:rsidRPr="00B91546">
        <w:rPr>
          <w:rFonts w:ascii="Arial" w:hAnsi="Arial" w:cs="Arial"/>
          <w:lang w:val="es-MX"/>
        </w:rPr>
        <w:t xml:space="preserve">.-  </w:t>
      </w:r>
      <w:r w:rsidR="005E29FB" w:rsidRPr="00B91546">
        <w:rPr>
          <w:rFonts w:ascii="Arial" w:hAnsi="Arial" w:cs="Arial"/>
          <w:b/>
          <w:lang w:val="es-MX"/>
        </w:rPr>
        <w:t>REGIDOR</w:t>
      </w:r>
      <w:r w:rsidR="00373334" w:rsidRPr="00B91546">
        <w:rPr>
          <w:rFonts w:ascii="Arial" w:hAnsi="Arial" w:cs="Arial"/>
          <w:b/>
          <w:lang w:val="es-MX"/>
        </w:rPr>
        <w:t>A</w:t>
      </w:r>
      <w:r w:rsidR="005E29FB" w:rsidRPr="00B91546">
        <w:rPr>
          <w:rFonts w:ascii="Arial" w:hAnsi="Arial" w:cs="Arial"/>
          <w:b/>
          <w:lang w:val="es-MX"/>
        </w:rPr>
        <w:t xml:space="preserve"> VOCAL DE LA COMISIÓN</w:t>
      </w:r>
      <w:r w:rsidR="005E29FB" w:rsidRPr="00B91546">
        <w:rPr>
          <w:rFonts w:ascii="Arial" w:hAnsi="Arial" w:cs="Arial"/>
          <w:lang w:val="es-MX"/>
        </w:rPr>
        <w:t xml:space="preserve"> </w:t>
      </w:r>
    </w:p>
    <w:p w:rsidR="008F31C6" w:rsidRPr="00B91546" w:rsidRDefault="008F31C6" w:rsidP="008F31C6">
      <w:pPr>
        <w:pStyle w:val="Sinespaciado"/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5E29FB" w:rsidRPr="00B91546" w:rsidRDefault="00601BA9" w:rsidP="00DF4CC6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B91546">
        <w:rPr>
          <w:rFonts w:ascii="Arial" w:hAnsi="Arial" w:cs="Arial"/>
          <w:lang w:val="es-MX"/>
        </w:rPr>
        <w:t xml:space="preserve">C. </w:t>
      </w:r>
      <w:r w:rsidR="004A6102" w:rsidRPr="00B91546">
        <w:rPr>
          <w:rFonts w:ascii="Arial" w:hAnsi="Arial" w:cs="Arial"/>
          <w:lang w:val="es-MX"/>
        </w:rPr>
        <w:t>ARTURO SÁNCHEZ CAMPOS</w:t>
      </w:r>
      <w:r w:rsidR="005E29FB" w:rsidRPr="00B91546">
        <w:rPr>
          <w:rFonts w:ascii="Arial" w:hAnsi="Arial" w:cs="Arial"/>
          <w:lang w:val="es-MX"/>
        </w:rPr>
        <w:t>.</w:t>
      </w:r>
      <w:r w:rsidR="005E29FB" w:rsidRPr="00B91546">
        <w:rPr>
          <w:rFonts w:ascii="Arial" w:hAnsi="Arial" w:cs="Arial"/>
          <w:b/>
          <w:lang w:val="es-MX"/>
        </w:rPr>
        <w:t>- REGIDOR VOCAL DE LA COMISIÓN</w:t>
      </w:r>
    </w:p>
    <w:p w:rsidR="005E29FB" w:rsidRPr="00B91546" w:rsidRDefault="005E29FB" w:rsidP="005E29FB">
      <w:pPr>
        <w:pStyle w:val="Sinespaciado"/>
        <w:ind w:left="360"/>
        <w:jc w:val="both"/>
        <w:rPr>
          <w:rFonts w:ascii="Arial" w:hAnsi="Arial" w:cs="Arial"/>
          <w:lang w:val="es-MX"/>
        </w:rPr>
      </w:pPr>
    </w:p>
    <w:p w:rsidR="005E29FB" w:rsidRPr="00B91546" w:rsidRDefault="008F31C6" w:rsidP="005E29FB">
      <w:pPr>
        <w:pStyle w:val="Sinespaciado"/>
        <w:ind w:left="360"/>
        <w:jc w:val="both"/>
        <w:rPr>
          <w:rFonts w:ascii="Arial" w:hAnsi="Arial" w:cs="Arial"/>
          <w:lang w:val="es-MX"/>
        </w:rPr>
      </w:pPr>
      <w:r w:rsidRPr="00683CD9">
        <w:rPr>
          <w:rFonts w:ascii="Arial" w:hAnsi="Arial" w:cs="Arial"/>
          <w:b/>
          <w:noProof/>
          <w:sz w:val="20"/>
          <w:szCs w:val="20"/>
          <w:lang w:val="es-ES" w:eastAsia="es-ES" w:bidi="ar-SA"/>
        </w:rPr>
        <w:drawing>
          <wp:anchor distT="0" distB="0" distL="114300" distR="114300" simplePos="0" relativeHeight="251659264" behindDoc="0" locked="0" layoutInCell="1" allowOverlap="1" wp14:anchorId="1B1ACDDC" wp14:editId="6E582572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4242435" cy="3181350"/>
            <wp:effectExtent l="133350" t="76200" r="81915" b="133350"/>
            <wp:wrapThrough wrapText="bothSides">
              <wp:wrapPolygon edited="0">
                <wp:start x="2037" y="-517"/>
                <wp:lineTo x="-291" y="-259"/>
                <wp:lineTo x="-291" y="1811"/>
                <wp:lineTo x="-679" y="1811"/>
                <wp:lineTo x="-679" y="20436"/>
                <wp:lineTo x="-97" y="20436"/>
                <wp:lineTo x="-97" y="20953"/>
                <wp:lineTo x="1843" y="22376"/>
                <wp:lineTo x="19398" y="22376"/>
                <wp:lineTo x="19495" y="22117"/>
                <wp:lineTo x="21435" y="20565"/>
                <wp:lineTo x="21435" y="20436"/>
                <wp:lineTo x="21920" y="18366"/>
                <wp:lineTo x="21920" y="3880"/>
                <wp:lineTo x="21532" y="1940"/>
                <wp:lineTo x="21532" y="1293"/>
                <wp:lineTo x="19786" y="-259"/>
                <wp:lineTo x="19204" y="-517"/>
                <wp:lineTo x="2037" y="-517"/>
              </wp:wrapPolygon>
            </wp:wrapThrough>
            <wp:docPr id="121" name="Imagen 121" descr="C:\Users\adriana.chavez\AppData\Local\Microsoft\Windows\INetCache\Content.Word\IMG_20181008_10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iana.chavez\AppData\Local\Microsoft\Windows\INetCache\Content.Word\IMG_20181008_100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3181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E29FB" w:rsidRPr="00DF4CC6" w:rsidRDefault="00286A68" w:rsidP="005E29FB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F4CC6">
        <w:rPr>
          <w:rFonts w:ascii="Arial" w:hAnsi="Arial" w:cs="Arial"/>
          <w:b/>
          <w:sz w:val="24"/>
          <w:szCs w:val="24"/>
          <w:lang w:val="es-MX"/>
        </w:rPr>
        <w:t>MARCO JURÍDICO</w:t>
      </w:r>
      <w:r w:rsidR="005E29FB" w:rsidRPr="00DF4CC6">
        <w:rPr>
          <w:rFonts w:ascii="Arial" w:hAnsi="Arial" w:cs="Arial"/>
          <w:b/>
          <w:sz w:val="24"/>
          <w:szCs w:val="24"/>
          <w:lang w:val="es-MX"/>
        </w:rPr>
        <w:t>:</w:t>
      </w:r>
    </w:p>
    <w:p w:rsidR="005E29FB" w:rsidRPr="00B91546" w:rsidRDefault="005E29FB" w:rsidP="005E29FB">
      <w:pPr>
        <w:pStyle w:val="Sinespaciado"/>
        <w:jc w:val="both"/>
        <w:rPr>
          <w:rFonts w:ascii="Arial" w:hAnsi="Arial" w:cs="Arial"/>
          <w:lang w:val="es-MX"/>
        </w:rPr>
      </w:pPr>
    </w:p>
    <w:p w:rsidR="00286A68" w:rsidRPr="00B91546" w:rsidRDefault="005E29FB" w:rsidP="00DF4CC6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b/>
          <w:lang w:val="es-MX"/>
        </w:rPr>
      </w:pPr>
      <w:r w:rsidRPr="00B91546">
        <w:rPr>
          <w:rFonts w:ascii="Arial" w:hAnsi="Arial" w:cs="Arial"/>
          <w:b/>
          <w:lang w:val="es-MX"/>
        </w:rPr>
        <w:t xml:space="preserve">CONSTITUCIÓN POLÍTICA DE LOS ESTADOS UNIDOS MEXICANOS </w:t>
      </w:r>
    </w:p>
    <w:p w:rsidR="00ED4FB8" w:rsidRPr="00B91546" w:rsidRDefault="00ED4FB8" w:rsidP="00ED4FB8">
      <w:pPr>
        <w:pStyle w:val="Sinespaciado"/>
        <w:ind w:left="720"/>
        <w:jc w:val="both"/>
        <w:rPr>
          <w:rFonts w:ascii="Arial" w:hAnsi="Arial" w:cs="Arial"/>
          <w:lang w:val="es-MX"/>
        </w:rPr>
      </w:pPr>
    </w:p>
    <w:p w:rsidR="00286A68" w:rsidRPr="00B91546" w:rsidRDefault="00286A68" w:rsidP="00F22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articulo-115"/>
      <w:r w:rsidRPr="00B91546">
        <w:rPr>
          <w:rStyle w:val="Textoennegrita"/>
          <w:rFonts w:ascii="Arial" w:hAnsi="Arial" w:cs="Arial"/>
          <w:sz w:val="22"/>
          <w:szCs w:val="22"/>
        </w:rPr>
        <w:t>Artículo 115</w:t>
      </w:r>
      <w:bookmarkEnd w:id="0"/>
      <w:r w:rsidRPr="00B91546">
        <w:rPr>
          <w:rStyle w:val="Textoennegrita"/>
          <w:rFonts w:ascii="Arial" w:hAnsi="Arial" w:cs="Arial"/>
          <w:sz w:val="22"/>
          <w:szCs w:val="22"/>
        </w:rPr>
        <w:t>. </w:t>
      </w:r>
      <w:r w:rsidRPr="00B91546">
        <w:rPr>
          <w:rFonts w:ascii="Arial" w:hAnsi="Arial" w:cs="Arial"/>
          <w:color w:val="000000"/>
          <w:sz w:val="22"/>
          <w:szCs w:val="22"/>
        </w:rPr>
        <w:t>Los estados adoptarán, para su régimen interior, la forma de gobierno republicano, representativo,</w:t>
      </w:r>
      <w:r w:rsidR="00F223B3" w:rsidRPr="00B915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B91546">
        <w:rPr>
          <w:rFonts w:ascii="Arial" w:hAnsi="Arial" w:cs="Arial"/>
          <w:color w:val="000000"/>
          <w:sz w:val="22"/>
          <w:szCs w:val="22"/>
        </w:rPr>
        <w:t>democrático, laico y popular, teniendo como base de su división territorial y de su organización política y administrativa, el municipio libre, conforme a las bases siguientes:</w:t>
      </w:r>
    </w:p>
    <w:p w:rsidR="00ED4FB8" w:rsidRPr="00B91546" w:rsidRDefault="00ED4FB8" w:rsidP="00ED4FB8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286A68" w:rsidRPr="00B91546" w:rsidRDefault="00286A68" w:rsidP="00ED4FB8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91546">
        <w:rPr>
          <w:rStyle w:val="Textoennegrita"/>
          <w:rFonts w:ascii="Arial" w:hAnsi="Arial" w:cs="Arial"/>
          <w:color w:val="000000"/>
          <w:sz w:val="22"/>
          <w:szCs w:val="22"/>
        </w:rPr>
        <w:t>I. </w:t>
      </w:r>
      <w:r w:rsidRPr="00B91546">
        <w:rPr>
          <w:rFonts w:ascii="Arial" w:hAnsi="Arial" w:cs="Arial"/>
          <w:color w:val="000000"/>
          <w:sz w:val="22"/>
          <w:szCs w:val="22"/>
        </w:rPr>
        <w:t>Cada Municipio será gobernado por un Ayuntamiento de elección popular directa, integrado por un Presidente o Presidenta Municipal y el número de regidurías y sindicaturas que la ley determine, de conformidad con el principio de paridad. La competencia que esta Constitución otorga al gobierno municipal se ejercerá por el Ayuntamiento de manera exclusiva y no habrá autoridad intermedia alguna entre éste y el gobierno del Estado.</w:t>
      </w:r>
      <w:r w:rsidR="00ED4FB8" w:rsidRPr="00B91546">
        <w:rPr>
          <w:rFonts w:ascii="Arial" w:hAnsi="Arial" w:cs="Arial"/>
          <w:color w:val="000000"/>
          <w:sz w:val="22"/>
          <w:szCs w:val="22"/>
        </w:rPr>
        <w:t xml:space="preserve"> (…)</w:t>
      </w:r>
    </w:p>
    <w:p w:rsidR="00ED4FB8" w:rsidRPr="00B91546" w:rsidRDefault="00ED4FB8" w:rsidP="00ED4FB8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286A68" w:rsidRPr="00B91546" w:rsidRDefault="00286A68" w:rsidP="00ED4FB8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91546">
        <w:rPr>
          <w:rStyle w:val="Textoennegrita"/>
          <w:rFonts w:ascii="Arial" w:hAnsi="Arial" w:cs="Arial"/>
          <w:color w:val="000000"/>
          <w:sz w:val="22"/>
          <w:szCs w:val="22"/>
        </w:rPr>
        <w:t>II. </w:t>
      </w:r>
      <w:r w:rsidRPr="00B91546">
        <w:rPr>
          <w:rFonts w:ascii="Arial" w:hAnsi="Arial" w:cs="Arial"/>
          <w:color w:val="000000"/>
          <w:sz w:val="22"/>
          <w:szCs w:val="22"/>
        </w:rPr>
        <w:t>Los municipios estarán investidos de personalidad jurídica y manejarán su patrimonio conforme a la ley.</w:t>
      </w:r>
    </w:p>
    <w:p w:rsidR="00ED4FB8" w:rsidRPr="00B91546" w:rsidRDefault="00286A68" w:rsidP="00F223B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B91546">
        <w:rPr>
          <w:rFonts w:ascii="Arial" w:hAnsi="Arial" w:cs="Arial"/>
          <w:color w:val="000000"/>
          <w:sz w:val="22"/>
          <w:szCs w:val="22"/>
        </w:rPr>
        <w:t>Los ayuntamientos tendrán facultades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vecinal.</w:t>
      </w:r>
      <w:r w:rsidR="00ED4FB8" w:rsidRPr="00B91546">
        <w:rPr>
          <w:rFonts w:ascii="Arial" w:hAnsi="Arial" w:cs="Arial"/>
          <w:color w:val="000000"/>
          <w:sz w:val="22"/>
          <w:szCs w:val="22"/>
        </w:rPr>
        <w:t xml:space="preserve"> (…)</w:t>
      </w:r>
    </w:p>
    <w:p w:rsidR="00BE433C" w:rsidRPr="00B91546" w:rsidRDefault="00BE433C" w:rsidP="00BE433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E433C" w:rsidRPr="00B91546" w:rsidRDefault="00286A68" w:rsidP="00BE433C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B91546">
        <w:rPr>
          <w:rStyle w:val="Textoennegrita"/>
          <w:rFonts w:ascii="Arial" w:hAnsi="Arial" w:cs="Arial"/>
          <w:color w:val="000000"/>
          <w:sz w:val="22"/>
          <w:szCs w:val="22"/>
        </w:rPr>
        <w:t>III. </w:t>
      </w:r>
      <w:r w:rsidRPr="00B91546">
        <w:rPr>
          <w:rFonts w:ascii="Arial" w:hAnsi="Arial" w:cs="Arial"/>
          <w:color w:val="000000"/>
          <w:sz w:val="22"/>
          <w:szCs w:val="22"/>
        </w:rPr>
        <w:t>Los Municipios tendrán a su cargo las funciones y servicios públicos siguientes:</w:t>
      </w:r>
    </w:p>
    <w:p w:rsidR="00286A68" w:rsidRPr="00B91546" w:rsidRDefault="00286A68" w:rsidP="00BE433C">
      <w:pPr>
        <w:pStyle w:val="NormalWeb"/>
        <w:shd w:val="clear" w:color="auto" w:fill="FFFFFF"/>
        <w:spacing w:before="0" w:beforeAutospacing="0" w:after="0" w:afterAutospacing="0" w:line="276" w:lineRule="auto"/>
        <w:ind w:left="141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91546">
        <w:rPr>
          <w:rStyle w:val="Textoennegrita"/>
          <w:rFonts w:ascii="Arial" w:hAnsi="Arial" w:cs="Arial"/>
          <w:i/>
          <w:color w:val="000000"/>
          <w:sz w:val="22"/>
          <w:szCs w:val="22"/>
        </w:rPr>
        <w:t>a) </w:t>
      </w:r>
      <w:r w:rsidRPr="00B91546">
        <w:rPr>
          <w:rFonts w:ascii="Arial" w:hAnsi="Arial" w:cs="Arial"/>
          <w:i/>
          <w:color w:val="000000"/>
          <w:sz w:val="22"/>
          <w:szCs w:val="22"/>
        </w:rPr>
        <w:t>Agua potable, drenaje, alcantarillado, tratamiento y disposición de sus aguas residuales;</w:t>
      </w:r>
    </w:p>
    <w:p w:rsidR="00286A68" w:rsidRPr="00B91546" w:rsidRDefault="00286A68" w:rsidP="00BE433C">
      <w:pPr>
        <w:pStyle w:val="NormalWeb"/>
        <w:shd w:val="clear" w:color="auto" w:fill="FFFFFF"/>
        <w:spacing w:before="0" w:beforeAutospacing="0" w:after="0" w:afterAutospacing="0" w:line="276" w:lineRule="auto"/>
        <w:ind w:left="141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91546">
        <w:rPr>
          <w:rStyle w:val="Textoennegrita"/>
          <w:rFonts w:ascii="Arial" w:hAnsi="Arial" w:cs="Arial"/>
          <w:i/>
          <w:color w:val="000000"/>
          <w:sz w:val="22"/>
          <w:szCs w:val="22"/>
        </w:rPr>
        <w:t>b) </w:t>
      </w:r>
      <w:r w:rsidRPr="00B91546">
        <w:rPr>
          <w:rFonts w:ascii="Arial" w:hAnsi="Arial" w:cs="Arial"/>
          <w:b/>
          <w:i/>
          <w:color w:val="000000"/>
          <w:sz w:val="22"/>
          <w:szCs w:val="22"/>
          <w:u w:val="single"/>
        </w:rPr>
        <w:t>Alumbrado público.</w:t>
      </w:r>
    </w:p>
    <w:p w:rsidR="00286A68" w:rsidRPr="00B91546" w:rsidRDefault="00286A68" w:rsidP="00BE433C">
      <w:pPr>
        <w:pStyle w:val="NormalWeb"/>
        <w:shd w:val="clear" w:color="auto" w:fill="FFFFFF"/>
        <w:spacing w:before="0" w:beforeAutospacing="0" w:after="0" w:afterAutospacing="0" w:line="276" w:lineRule="auto"/>
        <w:ind w:left="141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91546">
        <w:rPr>
          <w:rStyle w:val="Textoennegrita"/>
          <w:rFonts w:ascii="Arial" w:hAnsi="Arial" w:cs="Arial"/>
          <w:i/>
          <w:color w:val="000000"/>
          <w:sz w:val="22"/>
          <w:szCs w:val="22"/>
        </w:rPr>
        <w:t>c) </w:t>
      </w:r>
      <w:r w:rsidRPr="00B91546">
        <w:rPr>
          <w:rFonts w:ascii="Arial" w:hAnsi="Arial" w:cs="Arial"/>
          <w:i/>
          <w:color w:val="000000"/>
          <w:sz w:val="22"/>
          <w:szCs w:val="22"/>
        </w:rPr>
        <w:t>Limpia, recolección, traslado, tratamiento y disposición final de residuos;</w:t>
      </w:r>
    </w:p>
    <w:p w:rsidR="00286A68" w:rsidRPr="00B91546" w:rsidRDefault="00286A68" w:rsidP="00BE433C">
      <w:pPr>
        <w:pStyle w:val="NormalWeb"/>
        <w:shd w:val="clear" w:color="auto" w:fill="FFFFFF"/>
        <w:spacing w:before="0" w:beforeAutospacing="0" w:after="0" w:afterAutospacing="0" w:line="276" w:lineRule="auto"/>
        <w:ind w:left="141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91546">
        <w:rPr>
          <w:rStyle w:val="Textoennegrita"/>
          <w:rFonts w:ascii="Arial" w:hAnsi="Arial" w:cs="Arial"/>
          <w:i/>
          <w:color w:val="000000"/>
          <w:sz w:val="22"/>
          <w:szCs w:val="22"/>
        </w:rPr>
        <w:t>d) </w:t>
      </w:r>
      <w:r w:rsidRPr="00B91546">
        <w:rPr>
          <w:rFonts w:ascii="Arial" w:hAnsi="Arial" w:cs="Arial"/>
          <w:i/>
          <w:color w:val="000000"/>
          <w:sz w:val="22"/>
          <w:szCs w:val="22"/>
        </w:rPr>
        <w:t>Mercados y centrales de abasto.</w:t>
      </w:r>
    </w:p>
    <w:p w:rsidR="00286A68" w:rsidRPr="00B91546" w:rsidRDefault="00286A68" w:rsidP="00BE433C">
      <w:pPr>
        <w:pStyle w:val="NormalWeb"/>
        <w:shd w:val="clear" w:color="auto" w:fill="FFFFFF"/>
        <w:spacing w:before="0" w:beforeAutospacing="0" w:after="0" w:afterAutospacing="0" w:line="276" w:lineRule="auto"/>
        <w:ind w:left="141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91546">
        <w:rPr>
          <w:rStyle w:val="Textoennegrita"/>
          <w:rFonts w:ascii="Arial" w:hAnsi="Arial" w:cs="Arial"/>
          <w:i/>
          <w:color w:val="000000"/>
          <w:sz w:val="22"/>
          <w:szCs w:val="22"/>
        </w:rPr>
        <w:t>e) </w:t>
      </w:r>
      <w:r w:rsidRPr="00B91546">
        <w:rPr>
          <w:rFonts w:ascii="Arial" w:hAnsi="Arial" w:cs="Arial"/>
          <w:b/>
          <w:i/>
          <w:color w:val="000000"/>
          <w:sz w:val="22"/>
          <w:szCs w:val="22"/>
          <w:u w:val="single"/>
        </w:rPr>
        <w:t>Panteones.</w:t>
      </w:r>
    </w:p>
    <w:p w:rsidR="00286A68" w:rsidRPr="00B91546" w:rsidRDefault="00286A68" w:rsidP="00BE433C">
      <w:pPr>
        <w:pStyle w:val="NormalWeb"/>
        <w:shd w:val="clear" w:color="auto" w:fill="FFFFFF"/>
        <w:spacing w:before="0" w:beforeAutospacing="0" w:after="0" w:afterAutospacing="0" w:line="276" w:lineRule="auto"/>
        <w:ind w:left="141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91546">
        <w:rPr>
          <w:rStyle w:val="Textoennegrita"/>
          <w:rFonts w:ascii="Arial" w:hAnsi="Arial" w:cs="Arial"/>
          <w:i/>
          <w:color w:val="000000"/>
          <w:sz w:val="22"/>
          <w:szCs w:val="22"/>
        </w:rPr>
        <w:t>f) </w:t>
      </w:r>
      <w:r w:rsidRPr="00B91546">
        <w:rPr>
          <w:rFonts w:ascii="Arial" w:hAnsi="Arial" w:cs="Arial"/>
          <w:i/>
          <w:color w:val="000000"/>
          <w:sz w:val="22"/>
          <w:szCs w:val="22"/>
        </w:rPr>
        <w:t>Rastro.</w:t>
      </w:r>
    </w:p>
    <w:p w:rsidR="00286A68" w:rsidRPr="00B91546" w:rsidRDefault="00286A68" w:rsidP="00BE433C">
      <w:pPr>
        <w:pStyle w:val="NormalWeb"/>
        <w:shd w:val="clear" w:color="auto" w:fill="FFFFFF"/>
        <w:spacing w:before="0" w:beforeAutospacing="0" w:after="0" w:afterAutospacing="0" w:line="276" w:lineRule="auto"/>
        <w:ind w:left="141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91546">
        <w:rPr>
          <w:rStyle w:val="Textoennegrita"/>
          <w:rFonts w:ascii="Arial" w:hAnsi="Arial" w:cs="Arial"/>
          <w:i/>
          <w:color w:val="000000"/>
          <w:sz w:val="22"/>
          <w:szCs w:val="22"/>
        </w:rPr>
        <w:t>g) </w:t>
      </w:r>
      <w:r w:rsidRPr="00B91546">
        <w:rPr>
          <w:rFonts w:ascii="Arial" w:hAnsi="Arial" w:cs="Arial"/>
          <w:b/>
          <w:i/>
          <w:color w:val="000000"/>
          <w:sz w:val="22"/>
          <w:szCs w:val="22"/>
          <w:u w:val="single"/>
        </w:rPr>
        <w:t>Calles,</w:t>
      </w:r>
      <w:r w:rsidRPr="00B91546">
        <w:rPr>
          <w:rFonts w:ascii="Arial" w:hAnsi="Arial" w:cs="Arial"/>
          <w:i/>
          <w:color w:val="000000"/>
          <w:sz w:val="22"/>
          <w:szCs w:val="22"/>
        </w:rPr>
        <w:t xml:space="preserve"> parques y jardines y su equipamiento;</w:t>
      </w:r>
    </w:p>
    <w:p w:rsidR="00286A68" w:rsidRPr="00B91546" w:rsidRDefault="00286A68" w:rsidP="00BE433C">
      <w:pPr>
        <w:pStyle w:val="NormalWeb"/>
        <w:shd w:val="clear" w:color="auto" w:fill="FFFFFF"/>
        <w:spacing w:before="0" w:beforeAutospacing="0" w:after="0" w:afterAutospacing="0" w:line="276" w:lineRule="auto"/>
        <w:ind w:left="141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91546">
        <w:rPr>
          <w:rStyle w:val="Textoennegrita"/>
          <w:rFonts w:ascii="Arial" w:hAnsi="Arial" w:cs="Arial"/>
          <w:i/>
          <w:color w:val="000000"/>
          <w:sz w:val="22"/>
          <w:szCs w:val="22"/>
        </w:rPr>
        <w:t>h) </w:t>
      </w:r>
      <w:r w:rsidRPr="00B91546">
        <w:rPr>
          <w:rFonts w:ascii="Arial" w:hAnsi="Arial" w:cs="Arial"/>
          <w:i/>
          <w:color w:val="000000"/>
          <w:sz w:val="22"/>
          <w:szCs w:val="22"/>
        </w:rPr>
        <w:t>Seguridad pública, en los términos del artículo 21 de esta Constitución, policía preventiva municipal y tránsito; e</w:t>
      </w:r>
    </w:p>
    <w:p w:rsidR="00286A68" w:rsidRPr="00B91546" w:rsidRDefault="00286A68" w:rsidP="00BE433C">
      <w:pPr>
        <w:pStyle w:val="NormalWeb"/>
        <w:shd w:val="clear" w:color="auto" w:fill="FFFFFF"/>
        <w:spacing w:before="0" w:beforeAutospacing="0" w:after="0" w:afterAutospacing="0" w:line="276" w:lineRule="auto"/>
        <w:ind w:left="141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91546">
        <w:rPr>
          <w:rStyle w:val="Textoennegrita"/>
          <w:rFonts w:ascii="Arial" w:hAnsi="Arial" w:cs="Arial"/>
          <w:i/>
          <w:color w:val="000000"/>
          <w:sz w:val="22"/>
          <w:szCs w:val="22"/>
        </w:rPr>
        <w:t>i) </w:t>
      </w:r>
      <w:r w:rsidRPr="00B91546">
        <w:rPr>
          <w:rFonts w:ascii="Arial" w:hAnsi="Arial" w:cs="Arial"/>
          <w:i/>
          <w:color w:val="000000"/>
          <w:sz w:val="22"/>
          <w:szCs w:val="22"/>
        </w:rPr>
        <w:t>Los demás que las Legislaturas locales determinen según las condiciones territoriales y socio-económicas de los Municipios, así como su capacidad administrativa y financiera.</w:t>
      </w:r>
    </w:p>
    <w:p w:rsidR="00286A68" w:rsidRDefault="00286A68" w:rsidP="00286A68">
      <w:pPr>
        <w:pStyle w:val="Sinespaciado"/>
        <w:ind w:left="720"/>
        <w:jc w:val="both"/>
        <w:rPr>
          <w:rFonts w:ascii="Arial" w:hAnsi="Arial" w:cs="Arial"/>
          <w:lang w:val="es-MX"/>
        </w:rPr>
      </w:pPr>
    </w:p>
    <w:p w:rsidR="008F31C6" w:rsidRDefault="008F31C6" w:rsidP="00286A68">
      <w:pPr>
        <w:pStyle w:val="Sinespaciado"/>
        <w:ind w:left="720"/>
        <w:jc w:val="both"/>
        <w:rPr>
          <w:rFonts w:ascii="Arial" w:hAnsi="Arial" w:cs="Arial"/>
          <w:lang w:val="es-MX"/>
        </w:rPr>
      </w:pPr>
    </w:p>
    <w:p w:rsidR="008F31C6" w:rsidRDefault="008F31C6" w:rsidP="00286A68">
      <w:pPr>
        <w:pStyle w:val="Sinespaciado"/>
        <w:ind w:left="720"/>
        <w:jc w:val="both"/>
        <w:rPr>
          <w:rFonts w:ascii="Arial" w:hAnsi="Arial" w:cs="Arial"/>
          <w:lang w:val="es-MX"/>
        </w:rPr>
      </w:pPr>
    </w:p>
    <w:p w:rsidR="008F31C6" w:rsidRDefault="008F31C6" w:rsidP="00286A68">
      <w:pPr>
        <w:pStyle w:val="Sinespaciado"/>
        <w:ind w:left="720"/>
        <w:jc w:val="both"/>
        <w:rPr>
          <w:rFonts w:ascii="Arial" w:hAnsi="Arial" w:cs="Arial"/>
          <w:lang w:val="es-MX"/>
        </w:rPr>
      </w:pPr>
    </w:p>
    <w:p w:rsidR="008F31C6" w:rsidRDefault="008F31C6" w:rsidP="00286A68">
      <w:pPr>
        <w:pStyle w:val="Sinespaciado"/>
        <w:ind w:left="720"/>
        <w:jc w:val="both"/>
        <w:rPr>
          <w:rFonts w:ascii="Arial" w:hAnsi="Arial" w:cs="Arial"/>
          <w:lang w:val="es-MX"/>
        </w:rPr>
      </w:pPr>
    </w:p>
    <w:p w:rsidR="008F31C6" w:rsidRPr="00B91546" w:rsidRDefault="008F31C6" w:rsidP="00286A68">
      <w:pPr>
        <w:pStyle w:val="Sinespaciado"/>
        <w:ind w:left="720"/>
        <w:jc w:val="both"/>
        <w:rPr>
          <w:rFonts w:ascii="Arial" w:hAnsi="Arial" w:cs="Arial"/>
          <w:lang w:val="es-MX"/>
        </w:rPr>
      </w:pPr>
    </w:p>
    <w:p w:rsidR="005E29FB" w:rsidRPr="00BE433C" w:rsidRDefault="005E29FB" w:rsidP="00DF4CC6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b/>
          <w:lang w:val="es-MX"/>
        </w:rPr>
      </w:pPr>
      <w:r w:rsidRPr="00BE433C">
        <w:rPr>
          <w:rFonts w:ascii="Arial" w:hAnsi="Arial" w:cs="Arial"/>
          <w:b/>
          <w:lang w:val="es-MX"/>
        </w:rPr>
        <w:t>CONSTITUCIÓN POLÍTICA DEL ESTADO DE JALISCO. (Artículos del 78 AL 89)</w:t>
      </w:r>
    </w:p>
    <w:p w:rsidR="00BE433C" w:rsidRPr="00BE433C" w:rsidRDefault="00BE433C" w:rsidP="00BE433C">
      <w:pPr>
        <w:pStyle w:val="Sinespaciado"/>
        <w:ind w:left="360"/>
        <w:jc w:val="both"/>
        <w:rPr>
          <w:rFonts w:ascii="Arial" w:hAnsi="Arial" w:cs="Arial"/>
          <w:b/>
          <w:lang w:val="es-MX"/>
        </w:rPr>
      </w:pPr>
    </w:p>
    <w:p w:rsidR="00F223B3" w:rsidRPr="00BE433C" w:rsidRDefault="005E29FB" w:rsidP="00DF4CC6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b/>
          <w:lang w:val="es-MX"/>
        </w:rPr>
      </w:pPr>
      <w:r w:rsidRPr="00BE433C">
        <w:rPr>
          <w:rFonts w:ascii="Arial" w:hAnsi="Arial" w:cs="Arial"/>
          <w:b/>
          <w:lang w:val="es-MX"/>
        </w:rPr>
        <w:t xml:space="preserve">LEY DEL GOBIERNO Y LA ADMINISTRACION PÚBLICA MUNICIPAL DEL ESTADO DE JALISCO. </w:t>
      </w:r>
    </w:p>
    <w:p w:rsidR="00BE433C" w:rsidRPr="00B91546" w:rsidRDefault="00BE433C" w:rsidP="00BE433C">
      <w:pPr>
        <w:pStyle w:val="Sinespaciado"/>
        <w:ind w:left="360"/>
        <w:jc w:val="both"/>
        <w:rPr>
          <w:rFonts w:ascii="Arial" w:hAnsi="Arial" w:cs="Arial"/>
          <w:lang w:val="es-MX"/>
        </w:rPr>
      </w:pPr>
    </w:p>
    <w:p w:rsidR="00F223B3" w:rsidRDefault="005E29FB" w:rsidP="00F223B3">
      <w:pPr>
        <w:pStyle w:val="Sinespaciado"/>
        <w:ind w:left="720"/>
        <w:jc w:val="both"/>
        <w:rPr>
          <w:rFonts w:ascii="Arial" w:hAnsi="Arial" w:cs="Arial"/>
          <w:b/>
          <w:lang w:val="es-MX"/>
        </w:rPr>
      </w:pPr>
      <w:r w:rsidRPr="00BE433C">
        <w:rPr>
          <w:rFonts w:ascii="Arial" w:hAnsi="Arial" w:cs="Arial"/>
          <w:b/>
          <w:lang w:val="es-MX"/>
        </w:rPr>
        <w:t xml:space="preserve">Establece en su Artículo 27.  </w:t>
      </w:r>
    </w:p>
    <w:p w:rsidR="00BE433C" w:rsidRPr="00BE433C" w:rsidRDefault="00BE433C" w:rsidP="00F223B3">
      <w:pPr>
        <w:pStyle w:val="Sinespaciado"/>
        <w:ind w:left="720"/>
        <w:jc w:val="both"/>
        <w:rPr>
          <w:rFonts w:ascii="Arial" w:hAnsi="Arial" w:cs="Arial"/>
          <w:b/>
          <w:lang w:val="es-MX"/>
        </w:rPr>
      </w:pPr>
    </w:p>
    <w:p w:rsidR="00F223B3" w:rsidRPr="00B91546" w:rsidRDefault="005E29FB" w:rsidP="00BE433C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 xml:space="preserve">Que Los Ayuntamientos, para el estudio, vigilancia y atención de los diversos asuntos que les corresponda conocer, deben funcionar mediante comisiones. </w:t>
      </w:r>
    </w:p>
    <w:p w:rsidR="00F223B3" w:rsidRPr="00B91546" w:rsidRDefault="005E29FB" w:rsidP="00BE433C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 xml:space="preserve">Cada regidor debe estar integrado por lo menos a una Comisión. </w:t>
      </w:r>
    </w:p>
    <w:p w:rsidR="00F223B3" w:rsidRPr="00B91546" w:rsidRDefault="005E29FB" w:rsidP="00BE433C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 xml:space="preserve">La denominación de las comisiones, sus características, obligaciones y facultades, deben ser establecidas en los reglamentos que para tal efecto expida el Ayuntamiento. </w:t>
      </w:r>
    </w:p>
    <w:p w:rsidR="00F223B3" w:rsidRPr="00B91546" w:rsidRDefault="005E29FB" w:rsidP="00BE433C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 xml:space="preserve">Las comisiones pueden ser permanentes y transitorias, con desempeño unipersonal o colegiado, y bajo  ninguna circunstancia pueden tener facultades ejecutivas. </w:t>
      </w:r>
    </w:p>
    <w:p w:rsidR="00F223B3" w:rsidRPr="00B91546" w:rsidRDefault="00F223B3" w:rsidP="00BE433C">
      <w:pPr>
        <w:pStyle w:val="Sinespaciado"/>
        <w:spacing w:line="276" w:lineRule="auto"/>
        <w:ind w:left="720"/>
        <w:jc w:val="both"/>
        <w:rPr>
          <w:rFonts w:ascii="Arial" w:hAnsi="Arial" w:cs="Arial"/>
          <w:lang w:val="es-MX"/>
        </w:rPr>
      </w:pPr>
    </w:p>
    <w:p w:rsidR="005E29FB" w:rsidRDefault="005E29FB" w:rsidP="00BE433C">
      <w:pPr>
        <w:pStyle w:val="Sinespaciado"/>
        <w:spacing w:line="276" w:lineRule="auto"/>
        <w:ind w:left="720"/>
        <w:jc w:val="both"/>
        <w:rPr>
          <w:rFonts w:ascii="Arial" w:hAnsi="Arial" w:cs="Arial"/>
          <w:lang w:val="es-MX"/>
        </w:rPr>
      </w:pPr>
      <w:r w:rsidRPr="00BE433C">
        <w:rPr>
          <w:rFonts w:ascii="Arial" w:hAnsi="Arial" w:cs="Arial"/>
          <w:b/>
          <w:lang w:val="es-MX"/>
        </w:rPr>
        <w:t>Artículo 28.</w:t>
      </w:r>
      <w:r w:rsidRPr="00B91546">
        <w:rPr>
          <w:rFonts w:ascii="Arial" w:hAnsi="Arial" w:cs="Arial"/>
          <w:lang w:val="es-MX"/>
        </w:rPr>
        <w:t xml:space="preserve"> En su primera sesión, el Ayuntamiento debe asignar las comisiones de acuerdo a los reglamentos correspondientes, a propuesta del Presidente Municipal.</w:t>
      </w:r>
    </w:p>
    <w:p w:rsidR="008F31C6" w:rsidRPr="00B91546" w:rsidRDefault="008F31C6" w:rsidP="00BE433C">
      <w:pPr>
        <w:pStyle w:val="Sinespaciado"/>
        <w:spacing w:line="276" w:lineRule="auto"/>
        <w:ind w:left="720"/>
        <w:jc w:val="both"/>
        <w:rPr>
          <w:rFonts w:ascii="Arial" w:hAnsi="Arial" w:cs="Arial"/>
          <w:lang w:val="es-MX"/>
        </w:rPr>
      </w:pPr>
    </w:p>
    <w:p w:rsidR="00F223B3" w:rsidRPr="00B91546" w:rsidRDefault="00F223B3" w:rsidP="00F223B3">
      <w:pPr>
        <w:pStyle w:val="Sinespaciado"/>
        <w:ind w:left="720"/>
        <w:jc w:val="both"/>
        <w:rPr>
          <w:rFonts w:ascii="Arial" w:hAnsi="Arial" w:cs="Arial"/>
          <w:lang w:val="es-MX"/>
        </w:rPr>
      </w:pPr>
    </w:p>
    <w:p w:rsidR="005E29FB" w:rsidRPr="00BE433C" w:rsidRDefault="002654D1" w:rsidP="008F31C6">
      <w:pPr>
        <w:pStyle w:val="Sinespaciado"/>
        <w:numPr>
          <w:ilvl w:val="0"/>
          <w:numId w:val="25"/>
        </w:numPr>
        <w:jc w:val="both"/>
        <w:rPr>
          <w:rFonts w:ascii="Arial" w:hAnsi="Arial" w:cs="Arial"/>
          <w:b/>
          <w:lang w:val="es-MX"/>
        </w:rPr>
      </w:pPr>
      <w:hyperlink r:id="rId9" w:tgtFrame="_blank" w:history="1">
        <w:r w:rsidR="005E29FB" w:rsidRPr="00BE433C">
          <w:rPr>
            <w:rStyle w:val="Hipervnculo"/>
            <w:rFonts w:ascii="Arial" w:hAnsi="Arial" w:cs="Arial"/>
            <w:b/>
            <w:color w:val="auto"/>
            <w:u w:val="none"/>
            <w:lang w:val="es-MX"/>
          </w:rPr>
          <w:t>LEY DE TRANSPARENCIA Y ACCESO A LA INFORMACIÓN PÚBLICA DEL ESTADO DE JALISCO Y SUS MUNICIPIOS.</w:t>
        </w:r>
      </w:hyperlink>
      <w:r w:rsidR="00B91546" w:rsidRPr="00BE433C">
        <w:rPr>
          <w:rFonts w:ascii="Arial" w:hAnsi="Arial" w:cs="Arial"/>
          <w:b/>
          <w:lang w:val="es-MX"/>
        </w:rPr>
        <w:t xml:space="preserve"> </w:t>
      </w:r>
    </w:p>
    <w:p w:rsidR="00B91546" w:rsidRPr="00B91546" w:rsidRDefault="00B91546" w:rsidP="00B91546">
      <w:pPr>
        <w:pStyle w:val="Sinespaciado"/>
        <w:ind w:left="720"/>
        <w:jc w:val="both"/>
        <w:rPr>
          <w:rFonts w:ascii="Arial" w:hAnsi="Arial" w:cs="Arial"/>
          <w:lang w:val="es-MX"/>
        </w:rPr>
      </w:pPr>
    </w:p>
    <w:p w:rsidR="00BE433C" w:rsidRDefault="00B91546" w:rsidP="00B91546">
      <w:pPr>
        <w:pStyle w:val="Sinespaciado"/>
        <w:ind w:left="720"/>
        <w:jc w:val="both"/>
        <w:rPr>
          <w:rFonts w:ascii="Arial" w:hAnsi="Arial" w:cs="Arial"/>
        </w:rPr>
      </w:pPr>
      <w:r w:rsidRPr="00B91546">
        <w:rPr>
          <w:rFonts w:ascii="Arial" w:hAnsi="Arial" w:cs="Arial"/>
          <w:b/>
        </w:rPr>
        <w:t>Artículo 15.</w:t>
      </w:r>
      <w:r w:rsidRPr="00B91546">
        <w:rPr>
          <w:rFonts w:ascii="Arial" w:hAnsi="Arial" w:cs="Arial"/>
        </w:rPr>
        <w:t xml:space="preserve"> Información fundamental – Ayuntamientos</w:t>
      </w:r>
      <w:r w:rsidR="00BE433C">
        <w:rPr>
          <w:rFonts w:ascii="Arial" w:hAnsi="Arial" w:cs="Arial"/>
        </w:rPr>
        <w:t xml:space="preserve"> </w:t>
      </w:r>
    </w:p>
    <w:p w:rsidR="00BE433C" w:rsidRDefault="00BE433C" w:rsidP="00B91546">
      <w:pPr>
        <w:pStyle w:val="Sinespaciado"/>
        <w:ind w:left="720"/>
        <w:jc w:val="both"/>
        <w:rPr>
          <w:rFonts w:ascii="Arial" w:hAnsi="Arial" w:cs="Arial"/>
        </w:rPr>
      </w:pPr>
    </w:p>
    <w:p w:rsidR="00B91546" w:rsidRPr="00B91546" w:rsidRDefault="00BE433C" w:rsidP="00BE433C">
      <w:pPr>
        <w:pStyle w:val="Sinespaciado"/>
        <w:ind w:left="720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B91546" w:rsidRPr="00B91546" w:rsidRDefault="00B91546" w:rsidP="00B91546">
      <w:pPr>
        <w:pStyle w:val="Sinespaciado"/>
        <w:ind w:left="720" w:firstLine="696"/>
        <w:jc w:val="both"/>
        <w:rPr>
          <w:rFonts w:ascii="Arial" w:hAnsi="Arial" w:cs="Arial"/>
        </w:rPr>
      </w:pPr>
      <w:r w:rsidRPr="00B91546">
        <w:rPr>
          <w:rFonts w:ascii="Arial" w:hAnsi="Arial" w:cs="Arial"/>
        </w:rPr>
        <w:t xml:space="preserve">VII. </w:t>
      </w:r>
      <w:r w:rsidRPr="00BE433C">
        <w:rPr>
          <w:rFonts w:ascii="Arial" w:hAnsi="Arial" w:cs="Arial"/>
          <w:i/>
          <w:u w:val="single"/>
        </w:rPr>
        <w:t>Los programas de trabajo de las comisiones edilicias;</w:t>
      </w:r>
    </w:p>
    <w:p w:rsidR="00B91546" w:rsidRDefault="00B91546" w:rsidP="00BE433C">
      <w:pPr>
        <w:pStyle w:val="Sinespaciado"/>
        <w:jc w:val="both"/>
        <w:rPr>
          <w:rFonts w:ascii="Arial" w:hAnsi="Arial" w:cs="Arial"/>
        </w:rPr>
      </w:pPr>
    </w:p>
    <w:p w:rsidR="00BE433C" w:rsidRPr="00B91546" w:rsidRDefault="00BE433C" w:rsidP="00BE433C">
      <w:pPr>
        <w:pStyle w:val="Sinespaciado"/>
        <w:jc w:val="both"/>
        <w:rPr>
          <w:rFonts w:ascii="Arial" w:hAnsi="Arial" w:cs="Arial"/>
          <w:lang w:val="es-MX"/>
        </w:rPr>
      </w:pPr>
    </w:p>
    <w:p w:rsidR="00F223B3" w:rsidRPr="00BE433C" w:rsidRDefault="00C064B5" w:rsidP="00BE433C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lang w:val="es-MX"/>
        </w:rPr>
      </w:pPr>
      <w:r w:rsidRPr="00BE433C">
        <w:rPr>
          <w:rFonts w:ascii="Arial" w:hAnsi="Arial" w:cs="Arial"/>
          <w:b/>
          <w:lang w:val="es-MX"/>
        </w:rPr>
        <w:t xml:space="preserve">REGLAMENTO INTERIOR DEL AYUNTAMIENTO MUNICIPAL DE ZAPOTLÁN EL GRANDE, JALISCO. </w:t>
      </w:r>
    </w:p>
    <w:p w:rsidR="00BE433C" w:rsidRPr="00B91546" w:rsidRDefault="00BE433C" w:rsidP="00BE433C">
      <w:pPr>
        <w:pStyle w:val="Sinespaciado"/>
        <w:ind w:left="720"/>
        <w:jc w:val="both"/>
        <w:rPr>
          <w:rFonts w:ascii="Arial" w:hAnsi="Arial" w:cs="Arial"/>
          <w:b/>
          <w:lang w:val="es-MX"/>
        </w:rPr>
      </w:pPr>
    </w:p>
    <w:p w:rsidR="00F223B3" w:rsidRDefault="00C064B5" w:rsidP="00F223B3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 xml:space="preserve">Establece en sus artículos  37 al 76 Lo correspondiente a las Comisiones y su procedimiento. </w:t>
      </w:r>
    </w:p>
    <w:p w:rsidR="00BE433C" w:rsidRPr="00B91546" w:rsidRDefault="00BE433C" w:rsidP="00BE433C">
      <w:pPr>
        <w:pStyle w:val="Sinespaciado"/>
        <w:ind w:left="1068"/>
        <w:jc w:val="both"/>
        <w:rPr>
          <w:rFonts w:ascii="Arial" w:hAnsi="Arial" w:cs="Arial"/>
          <w:lang w:val="es-MX"/>
        </w:rPr>
      </w:pPr>
    </w:p>
    <w:p w:rsidR="00C064B5" w:rsidRPr="00B91546" w:rsidRDefault="00C064B5" w:rsidP="00F223B3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b/>
          <w:lang w:val="es-MX"/>
        </w:rPr>
      </w:pPr>
      <w:r w:rsidRPr="00B91546">
        <w:rPr>
          <w:rFonts w:ascii="Arial" w:hAnsi="Arial" w:cs="Arial"/>
          <w:lang w:val="es-MX"/>
        </w:rPr>
        <w:t xml:space="preserve">Así como en su artículo 38 fracción II establece  la Comisión Edilicia Permanente de </w:t>
      </w:r>
      <w:r w:rsidR="004A6102" w:rsidRPr="00B91546">
        <w:rPr>
          <w:rFonts w:ascii="Arial" w:hAnsi="Arial" w:cs="Arial"/>
          <w:b/>
          <w:lang w:val="es-MX"/>
        </w:rPr>
        <w:t>Calles, Alumbrado Público y Cementerios.</w:t>
      </w:r>
    </w:p>
    <w:p w:rsidR="00C0427D" w:rsidRPr="00B91546" w:rsidRDefault="00C0427D" w:rsidP="00C0427D">
      <w:pPr>
        <w:pStyle w:val="Sinespaciado"/>
        <w:ind w:left="720"/>
        <w:jc w:val="both"/>
        <w:rPr>
          <w:rFonts w:ascii="Arial" w:hAnsi="Arial" w:cs="Arial"/>
          <w:lang w:val="es-MX"/>
        </w:rPr>
      </w:pPr>
    </w:p>
    <w:p w:rsidR="005E29FB" w:rsidRDefault="005E29FB" w:rsidP="005E29FB">
      <w:pPr>
        <w:rPr>
          <w:rFonts w:ascii="Arial" w:hAnsi="Arial" w:cs="Arial"/>
          <w:b/>
          <w:i/>
          <w:sz w:val="22"/>
          <w:szCs w:val="22"/>
          <w:lang w:val="es-MX"/>
        </w:rPr>
      </w:pPr>
    </w:p>
    <w:p w:rsidR="008F31C6" w:rsidRDefault="008F31C6" w:rsidP="005E29FB">
      <w:pPr>
        <w:rPr>
          <w:rFonts w:ascii="Arial" w:hAnsi="Arial" w:cs="Arial"/>
          <w:b/>
          <w:i/>
          <w:sz w:val="22"/>
          <w:szCs w:val="22"/>
          <w:lang w:val="es-MX"/>
        </w:rPr>
      </w:pPr>
    </w:p>
    <w:p w:rsidR="008F31C6" w:rsidRDefault="008F31C6" w:rsidP="005E29FB">
      <w:pPr>
        <w:rPr>
          <w:rFonts w:ascii="Arial" w:hAnsi="Arial" w:cs="Arial"/>
          <w:b/>
          <w:i/>
          <w:sz w:val="22"/>
          <w:szCs w:val="22"/>
          <w:lang w:val="es-MX"/>
        </w:rPr>
      </w:pPr>
    </w:p>
    <w:p w:rsidR="008F31C6" w:rsidRDefault="008F31C6" w:rsidP="005E29FB">
      <w:pPr>
        <w:rPr>
          <w:rFonts w:ascii="Arial" w:hAnsi="Arial" w:cs="Arial"/>
          <w:b/>
          <w:i/>
          <w:sz w:val="22"/>
          <w:szCs w:val="22"/>
          <w:lang w:val="es-MX"/>
        </w:rPr>
      </w:pPr>
    </w:p>
    <w:p w:rsidR="008F31C6" w:rsidRDefault="008F31C6" w:rsidP="005E29FB">
      <w:pPr>
        <w:rPr>
          <w:rFonts w:ascii="Arial" w:hAnsi="Arial" w:cs="Arial"/>
          <w:b/>
          <w:i/>
          <w:sz w:val="22"/>
          <w:szCs w:val="22"/>
          <w:lang w:val="es-MX"/>
        </w:rPr>
      </w:pPr>
    </w:p>
    <w:p w:rsidR="008F31C6" w:rsidRDefault="008F31C6" w:rsidP="005E29FB">
      <w:pPr>
        <w:rPr>
          <w:rFonts w:ascii="Arial" w:hAnsi="Arial" w:cs="Arial"/>
          <w:b/>
          <w:i/>
          <w:sz w:val="22"/>
          <w:szCs w:val="22"/>
          <w:lang w:val="es-MX"/>
        </w:rPr>
      </w:pPr>
    </w:p>
    <w:p w:rsidR="008F31C6" w:rsidRPr="00B91546" w:rsidRDefault="008F31C6" w:rsidP="005E29FB">
      <w:pPr>
        <w:rPr>
          <w:rFonts w:ascii="Arial" w:hAnsi="Arial" w:cs="Arial"/>
          <w:b/>
          <w:i/>
          <w:sz w:val="22"/>
          <w:szCs w:val="22"/>
          <w:lang w:val="es-MX"/>
        </w:rPr>
      </w:pPr>
    </w:p>
    <w:p w:rsidR="005E29FB" w:rsidRPr="00BE433C" w:rsidRDefault="005E29FB" w:rsidP="005E29FB">
      <w:pPr>
        <w:rPr>
          <w:rFonts w:ascii="Arial" w:hAnsi="Arial" w:cs="Arial"/>
          <w:b/>
          <w:lang w:val="es-MX"/>
        </w:rPr>
      </w:pPr>
      <w:r w:rsidRPr="00BE433C">
        <w:rPr>
          <w:rFonts w:ascii="Arial" w:hAnsi="Arial" w:cs="Arial"/>
          <w:b/>
          <w:lang w:val="es-MX"/>
        </w:rPr>
        <w:t>ATRIBUCIONES GENERALES:</w:t>
      </w:r>
    </w:p>
    <w:p w:rsidR="00BE433C" w:rsidRDefault="00BE433C" w:rsidP="005E29FB">
      <w:pPr>
        <w:tabs>
          <w:tab w:val="left" w:pos="3690"/>
        </w:tabs>
        <w:rPr>
          <w:rFonts w:ascii="Arial" w:hAnsi="Arial" w:cs="Arial"/>
          <w:b/>
          <w:sz w:val="22"/>
          <w:szCs w:val="22"/>
          <w:lang w:val="es-MX"/>
        </w:rPr>
      </w:pPr>
    </w:p>
    <w:p w:rsidR="005E29FB" w:rsidRPr="00B91546" w:rsidRDefault="00BE433C" w:rsidP="005E29FB">
      <w:pPr>
        <w:tabs>
          <w:tab w:val="left" w:pos="3690"/>
        </w:tabs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</w:t>
      </w:r>
      <w:r w:rsidRPr="00B91546">
        <w:rPr>
          <w:rFonts w:ascii="Arial" w:hAnsi="Arial" w:cs="Arial"/>
          <w:b/>
          <w:sz w:val="22"/>
          <w:szCs w:val="22"/>
          <w:lang w:val="es-MX"/>
        </w:rPr>
        <w:t xml:space="preserve">culo </w:t>
      </w:r>
      <w:r w:rsidR="005E29FB" w:rsidRPr="00B91546">
        <w:rPr>
          <w:rFonts w:ascii="Arial" w:hAnsi="Arial" w:cs="Arial"/>
          <w:b/>
          <w:sz w:val="22"/>
          <w:szCs w:val="22"/>
          <w:lang w:val="es-MX"/>
        </w:rPr>
        <w:t>40</w:t>
      </w:r>
    </w:p>
    <w:p w:rsidR="005E29FB" w:rsidRPr="00B91546" w:rsidRDefault="005E29FB" w:rsidP="005E29FB">
      <w:pPr>
        <w:tabs>
          <w:tab w:val="left" w:pos="3690"/>
        </w:tabs>
        <w:rPr>
          <w:rFonts w:ascii="Arial" w:hAnsi="Arial" w:cs="Arial"/>
          <w:b/>
          <w:sz w:val="22"/>
          <w:szCs w:val="22"/>
          <w:lang w:val="es-MX"/>
        </w:rPr>
      </w:pPr>
    </w:p>
    <w:p w:rsidR="005E29FB" w:rsidRPr="00BE433C" w:rsidRDefault="005E29FB" w:rsidP="005E29FB">
      <w:pPr>
        <w:tabs>
          <w:tab w:val="left" w:pos="3690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E433C">
        <w:rPr>
          <w:rFonts w:ascii="Arial" w:hAnsi="Arial" w:cs="Arial"/>
          <w:b/>
          <w:sz w:val="22"/>
          <w:szCs w:val="22"/>
          <w:lang w:val="es-MX"/>
        </w:rPr>
        <w:t>LAS COMISIONES EDILICIAS TIENEN LAS SIGUIENTES ATRIBUCIONES.</w:t>
      </w:r>
    </w:p>
    <w:p w:rsidR="005E29FB" w:rsidRPr="00B91546" w:rsidRDefault="005E29FB" w:rsidP="005E29FB">
      <w:pPr>
        <w:tabs>
          <w:tab w:val="left" w:pos="3690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5E29FB" w:rsidRPr="00B91546" w:rsidRDefault="005E29FB" w:rsidP="00BE433C">
      <w:pPr>
        <w:pStyle w:val="Prrafodelista"/>
        <w:numPr>
          <w:ilvl w:val="0"/>
          <w:numId w:val="6"/>
        </w:numPr>
        <w:tabs>
          <w:tab w:val="left" w:pos="3690"/>
        </w:tabs>
        <w:spacing w:after="0"/>
        <w:jc w:val="both"/>
        <w:rPr>
          <w:rFonts w:ascii="Arial" w:hAnsi="Arial" w:cs="Arial"/>
          <w:i/>
          <w:lang w:val="es-MX"/>
        </w:rPr>
      </w:pPr>
      <w:r w:rsidRPr="00B91546">
        <w:rPr>
          <w:rFonts w:ascii="Arial" w:hAnsi="Arial" w:cs="Arial"/>
          <w:i/>
          <w:lang w:val="es-MX"/>
        </w:rPr>
        <w:t>Recibir, estudiar, analizar, discutir, dictaminar los asuntos turnados por el Ayuntamiento.</w:t>
      </w:r>
    </w:p>
    <w:p w:rsidR="005E29FB" w:rsidRPr="00B91546" w:rsidRDefault="005E29FB" w:rsidP="00BE433C">
      <w:pPr>
        <w:pStyle w:val="Prrafodelista"/>
        <w:numPr>
          <w:ilvl w:val="0"/>
          <w:numId w:val="6"/>
        </w:numPr>
        <w:tabs>
          <w:tab w:val="left" w:pos="3690"/>
        </w:tabs>
        <w:spacing w:after="0"/>
        <w:jc w:val="both"/>
        <w:rPr>
          <w:rFonts w:ascii="Arial" w:hAnsi="Arial" w:cs="Arial"/>
          <w:i/>
          <w:lang w:val="es-MX"/>
        </w:rPr>
      </w:pPr>
      <w:r w:rsidRPr="00B91546">
        <w:rPr>
          <w:rFonts w:ascii="Arial" w:hAnsi="Arial" w:cs="Arial"/>
          <w:i/>
          <w:lang w:val="es-MX"/>
        </w:rPr>
        <w:t xml:space="preserve">Presentar al </w:t>
      </w:r>
      <w:r w:rsidR="00C0427D" w:rsidRPr="00B91546">
        <w:rPr>
          <w:rFonts w:ascii="Arial" w:hAnsi="Arial" w:cs="Arial"/>
          <w:i/>
          <w:lang w:val="es-MX"/>
        </w:rPr>
        <w:t>A</w:t>
      </w:r>
      <w:r w:rsidRPr="00B91546">
        <w:rPr>
          <w:rFonts w:ascii="Arial" w:hAnsi="Arial" w:cs="Arial"/>
          <w:i/>
          <w:lang w:val="es-MX"/>
        </w:rPr>
        <w:t>yuntamiento los dictámenes e informes, resultados de sus trabajos e investigaciones y demás documentos relativos a los asuntos que les son turnados.</w:t>
      </w:r>
    </w:p>
    <w:p w:rsidR="005E29FB" w:rsidRPr="00B91546" w:rsidRDefault="005E29FB" w:rsidP="00BE433C">
      <w:pPr>
        <w:pStyle w:val="Prrafodelista"/>
        <w:numPr>
          <w:ilvl w:val="0"/>
          <w:numId w:val="6"/>
        </w:numPr>
        <w:tabs>
          <w:tab w:val="left" w:pos="3690"/>
        </w:tabs>
        <w:spacing w:after="0"/>
        <w:jc w:val="both"/>
        <w:rPr>
          <w:rFonts w:ascii="Arial" w:hAnsi="Arial" w:cs="Arial"/>
          <w:i/>
          <w:lang w:val="es-MX"/>
        </w:rPr>
      </w:pPr>
      <w:r w:rsidRPr="00B91546">
        <w:rPr>
          <w:rFonts w:ascii="Arial" w:hAnsi="Arial" w:cs="Arial"/>
          <w:i/>
          <w:lang w:val="es-MX"/>
        </w:rPr>
        <w:t xml:space="preserve">Participar del control y evaluación de los ramos de la actividad pública municipal que correspondan a  sus atribuciones mediante la presentación de informes y la participación en los procesos de planeación y </w:t>
      </w:r>
      <w:r w:rsidR="0022480B" w:rsidRPr="00B91546">
        <w:rPr>
          <w:rFonts w:ascii="Arial" w:hAnsi="Arial" w:cs="Arial"/>
          <w:i/>
          <w:lang w:val="es-MX"/>
        </w:rPr>
        <w:t xml:space="preserve">elaboración de presupuestos </w:t>
      </w:r>
      <w:r w:rsidRPr="00B91546">
        <w:rPr>
          <w:rFonts w:ascii="Arial" w:hAnsi="Arial" w:cs="Arial"/>
          <w:i/>
          <w:lang w:val="es-MX"/>
        </w:rPr>
        <w:t>del Municipio.</w:t>
      </w:r>
    </w:p>
    <w:p w:rsidR="005E29FB" w:rsidRPr="00B91546" w:rsidRDefault="005E29FB" w:rsidP="00BE433C">
      <w:pPr>
        <w:pStyle w:val="Prrafodelista"/>
        <w:numPr>
          <w:ilvl w:val="0"/>
          <w:numId w:val="6"/>
        </w:numPr>
        <w:tabs>
          <w:tab w:val="left" w:pos="3690"/>
        </w:tabs>
        <w:spacing w:after="0"/>
        <w:jc w:val="both"/>
        <w:rPr>
          <w:rFonts w:ascii="Arial" w:hAnsi="Arial" w:cs="Arial"/>
          <w:i/>
          <w:lang w:val="es-MX"/>
        </w:rPr>
      </w:pPr>
      <w:r w:rsidRPr="00B91546">
        <w:rPr>
          <w:rFonts w:ascii="Arial" w:hAnsi="Arial" w:cs="Arial"/>
          <w:i/>
          <w:lang w:val="es-MX"/>
        </w:rPr>
        <w:t>Evaluar los trabajos de las dependencias municipales en la materia que corresponda a sus atribuciones y con base en sus resultados y las necesidades operantes, proponer las medidas pertinentes para orientar la política municipal al respecto.</w:t>
      </w:r>
    </w:p>
    <w:p w:rsidR="005E29FB" w:rsidRPr="00B91546" w:rsidRDefault="005E29FB" w:rsidP="00BE433C">
      <w:pPr>
        <w:pStyle w:val="Prrafodelista"/>
        <w:numPr>
          <w:ilvl w:val="0"/>
          <w:numId w:val="6"/>
        </w:numPr>
        <w:tabs>
          <w:tab w:val="left" w:pos="3690"/>
        </w:tabs>
        <w:spacing w:after="0"/>
        <w:jc w:val="both"/>
        <w:rPr>
          <w:rFonts w:ascii="Arial" w:hAnsi="Arial" w:cs="Arial"/>
          <w:i/>
          <w:lang w:val="es-MX"/>
        </w:rPr>
      </w:pPr>
      <w:r w:rsidRPr="00B91546">
        <w:rPr>
          <w:rFonts w:ascii="Arial" w:hAnsi="Arial" w:cs="Arial"/>
          <w:i/>
          <w:lang w:val="es-MX"/>
        </w:rPr>
        <w:t>Citar a los titulares de las dependencias y entidades de la administración municipal, en los casos en que su comparecencia sea necesaria  para el adecuado desempeño de sus atribuciones.</w:t>
      </w:r>
    </w:p>
    <w:p w:rsidR="005E29FB" w:rsidRPr="00B91546" w:rsidRDefault="005E29FB" w:rsidP="00BE433C">
      <w:pPr>
        <w:pStyle w:val="Prrafodelista"/>
        <w:numPr>
          <w:ilvl w:val="0"/>
          <w:numId w:val="6"/>
        </w:numPr>
        <w:tabs>
          <w:tab w:val="left" w:pos="3690"/>
        </w:tabs>
        <w:spacing w:after="0"/>
        <w:jc w:val="both"/>
        <w:rPr>
          <w:rFonts w:ascii="Arial" w:hAnsi="Arial" w:cs="Arial"/>
          <w:i/>
          <w:lang w:val="es-MX"/>
        </w:rPr>
      </w:pPr>
      <w:r w:rsidRPr="00B91546">
        <w:rPr>
          <w:rFonts w:ascii="Arial" w:hAnsi="Arial" w:cs="Arial"/>
          <w:i/>
          <w:lang w:val="es-MX"/>
        </w:rPr>
        <w:t>Estudiar y en su caso, proponer la celebración de convenios o contratos con la federación, el estado, los municipios o los particulares respecto de la materia que le corresponda en virtud de sus atribuciones.</w:t>
      </w:r>
    </w:p>
    <w:p w:rsidR="005E29FB" w:rsidRPr="00B91546" w:rsidRDefault="005E29FB" w:rsidP="00BE433C">
      <w:pPr>
        <w:pStyle w:val="Prrafodelista"/>
        <w:numPr>
          <w:ilvl w:val="0"/>
          <w:numId w:val="6"/>
        </w:numPr>
        <w:tabs>
          <w:tab w:val="left" w:pos="3690"/>
        </w:tabs>
        <w:spacing w:after="0"/>
        <w:jc w:val="both"/>
        <w:rPr>
          <w:rFonts w:ascii="Arial" w:hAnsi="Arial" w:cs="Arial"/>
          <w:i/>
          <w:lang w:val="es-MX"/>
        </w:rPr>
      </w:pPr>
      <w:r w:rsidRPr="00B91546">
        <w:rPr>
          <w:rFonts w:ascii="Arial" w:hAnsi="Arial" w:cs="Arial"/>
          <w:i/>
          <w:lang w:val="es-MX"/>
        </w:rPr>
        <w:t>Designar de entre sus miembros un representante para que integre el con</w:t>
      </w:r>
      <w:r w:rsidR="0022480B" w:rsidRPr="00B91546">
        <w:rPr>
          <w:rFonts w:ascii="Arial" w:hAnsi="Arial" w:cs="Arial"/>
          <w:i/>
          <w:lang w:val="es-MX"/>
        </w:rPr>
        <w:t>s</w:t>
      </w:r>
      <w:r w:rsidRPr="00B91546">
        <w:rPr>
          <w:rFonts w:ascii="Arial" w:hAnsi="Arial" w:cs="Arial"/>
          <w:i/>
          <w:lang w:val="es-MX"/>
        </w:rPr>
        <w:t>ejo municipal que le corresponda.</w:t>
      </w:r>
    </w:p>
    <w:p w:rsidR="00BE433C" w:rsidRDefault="00BE433C" w:rsidP="00BE433C">
      <w:pPr>
        <w:pStyle w:val="Sinespaciado"/>
        <w:jc w:val="both"/>
        <w:rPr>
          <w:rFonts w:ascii="Arial" w:hAnsi="Arial" w:cs="Arial"/>
          <w:lang w:val="es-MX"/>
        </w:rPr>
      </w:pPr>
    </w:p>
    <w:p w:rsidR="00BE433C" w:rsidRDefault="00BE433C" w:rsidP="00BE433C">
      <w:pPr>
        <w:pStyle w:val="Sinespaciado"/>
        <w:jc w:val="both"/>
        <w:rPr>
          <w:rFonts w:ascii="Arial" w:hAnsi="Arial" w:cs="Arial"/>
          <w:lang w:val="es-MX"/>
        </w:rPr>
      </w:pPr>
    </w:p>
    <w:p w:rsidR="00BE433C" w:rsidRDefault="005E29FB" w:rsidP="00BE433C">
      <w:pPr>
        <w:pStyle w:val="Sinespaciado"/>
        <w:jc w:val="both"/>
        <w:rPr>
          <w:rFonts w:ascii="Arial" w:hAnsi="Arial" w:cs="Arial"/>
          <w:b/>
          <w:lang w:val="es-MX"/>
        </w:rPr>
      </w:pPr>
      <w:r w:rsidRPr="00B91546">
        <w:rPr>
          <w:rFonts w:ascii="Arial" w:hAnsi="Arial" w:cs="Arial"/>
          <w:b/>
          <w:lang w:val="es-MX"/>
        </w:rPr>
        <w:t xml:space="preserve">Además que en su artículo </w:t>
      </w:r>
      <w:r w:rsidR="00C064B5" w:rsidRPr="00B91546">
        <w:rPr>
          <w:rFonts w:ascii="Arial" w:hAnsi="Arial" w:cs="Arial"/>
          <w:b/>
          <w:lang w:val="es-MX"/>
        </w:rPr>
        <w:t>5</w:t>
      </w:r>
      <w:r w:rsidR="00C0427D" w:rsidRPr="00B91546">
        <w:rPr>
          <w:rFonts w:ascii="Arial" w:hAnsi="Arial" w:cs="Arial"/>
          <w:b/>
          <w:lang w:val="es-MX"/>
        </w:rPr>
        <w:t>1</w:t>
      </w:r>
      <w:r w:rsidRPr="00B91546">
        <w:rPr>
          <w:rFonts w:ascii="Arial" w:hAnsi="Arial" w:cs="Arial"/>
          <w:b/>
          <w:lang w:val="es-MX"/>
        </w:rPr>
        <w:t xml:space="preserve">, dota a la Comisión </w:t>
      </w:r>
      <w:r w:rsidR="00C0427D" w:rsidRPr="00B91546">
        <w:rPr>
          <w:rFonts w:ascii="Arial" w:hAnsi="Arial" w:cs="Arial"/>
          <w:b/>
          <w:lang w:val="es-MX"/>
        </w:rPr>
        <w:t xml:space="preserve">de Calles, Alumbrado Público y Cementerios </w:t>
      </w:r>
      <w:r w:rsidRPr="00B91546">
        <w:rPr>
          <w:rFonts w:ascii="Arial" w:hAnsi="Arial" w:cs="Arial"/>
          <w:b/>
          <w:lang w:val="es-MX"/>
        </w:rPr>
        <w:t>de las siguientes:</w:t>
      </w:r>
    </w:p>
    <w:p w:rsidR="00BE433C" w:rsidRPr="00B91546" w:rsidRDefault="00BE433C" w:rsidP="00BE433C">
      <w:pPr>
        <w:pStyle w:val="Sinespaciado"/>
        <w:jc w:val="both"/>
        <w:rPr>
          <w:rFonts w:ascii="Arial" w:hAnsi="Arial" w:cs="Arial"/>
          <w:lang w:val="es-MX"/>
        </w:rPr>
      </w:pPr>
    </w:p>
    <w:p w:rsidR="005E29FB" w:rsidRPr="00B91546" w:rsidRDefault="005E29FB" w:rsidP="005E29FB">
      <w:pPr>
        <w:rPr>
          <w:rFonts w:ascii="Arial" w:hAnsi="Arial" w:cs="Arial"/>
          <w:sz w:val="22"/>
          <w:szCs w:val="22"/>
          <w:lang w:val="es-MX"/>
        </w:rPr>
      </w:pPr>
      <w:r w:rsidRPr="00B91546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5E29FB" w:rsidRPr="00BE433C" w:rsidRDefault="005E29FB" w:rsidP="005E29FB">
      <w:pPr>
        <w:rPr>
          <w:rFonts w:ascii="Arial" w:hAnsi="Arial" w:cs="Arial"/>
          <w:b/>
          <w:lang w:val="es-MX"/>
        </w:rPr>
      </w:pPr>
      <w:r w:rsidRPr="00BE433C">
        <w:rPr>
          <w:rFonts w:ascii="Arial" w:hAnsi="Arial" w:cs="Arial"/>
          <w:b/>
          <w:lang w:val="es-MX"/>
        </w:rPr>
        <w:t>ATRIBUCIONES PARTICULARES:</w:t>
      </w:r>
    </w:p>
    <w:p w:rsidR="00601BA9" w:rsidRPr="00B91546" w:rsidRDefault="00601BA9" w:rsidP="005E29FB">
      <w:pPr>
        <w:rPr>
          <w:rFonts w:ascii="Arial" w:hAnsi="Arial" w:cs="Arial"/>
          <w:b/>
          <w:i/>
          <w:sz w:val="22"/>
          <w:szCs w:val="22"/>
          <w:lang w:val="es-MX"/>
        </w:rPr>
      </w:pPr>
    </w:p>
    <w:p w:rsidR="004A6102" w:rsidRPr="00B91546" w:rsidRDefault="004A6102" w:rsidP="00B91546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B91546">
        <w:rPr>
          <w:rFonts w:ascii="Arial" w:hAnsi="Arial" w:cs="Arial"/>
          <w:lang w:val="es-ES"/>
        </w:rPr>
        <w:t>Proponer, analizar, estudiar y dictaminar las iniciativas tendientes a mejorar el servicio de</w:t>
      </w:r>
      <w:r w:rsidR="00B91546">
        <w:rPr>
          <w:rFonts w:ascii="Arial" w:hAnsi="Arial" w:cs="Arial"/>
          <w:lang w:val="es-ES"/>
        </w:rPr>
        <w:t xml:space="preserve"> </w:t>
      </w:r>
      <w:r w:rsidRPr="00B91546">
        <w:rPr>
          <w:rFonts w:ascii="Arial" w:hAnsi="Arial" w:cs="Arial"/>
          <w:lang w:val="es-ES"/>
        </w:rPr>
        <w:t>alumbrado público del municipio, así como modernizar el sistema de nomenclatura de las vías públicas del municipio;</w:t>
      </w:r>
    </w:p>
    <w:p w:rsidR="00BE433C" w:rsidRPr="00BE433C" w:rsidRDefault="004A6102" w:rsidP="00BE433C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B91546">
        <w:rPr>
          <w:rFonts w:ascii="Arial" w:hAnsi="Arial" w:cs="Arial"/>
          <w:lang w:val="es-ES"/>
        </w:rPr>
        <w:t>Realizar los estudios generales y particulares sobre zonas específicas y colonias del municipio, en cuanto a la instalación, mantenimiento, supervisión y mejora constante de los sistemas y servicios de alumbrado público y su ornato;</w:t>
      </w:r>
    </w:p>
    <w:p w:rsidR="004A6102" w:rsidRDefault="004A6102" w:rsidP="002739AE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B91546">
        <w:rPr>
          <w:rFonts w:ascii="Arial" w:hAnsi="Arial" w:cs="Arial"/>
          <w:lang w:val="es-ES"/>
        </w:rPr>
        <w:t>Vigilar la formulación, por parte de las autoridades competentes, del inventario general de los materiales y equipo del servicio de alumbrado público, para efectos de control patrimonial;</w:t>
      </w:r>
    </w:p>
    <w:p w:rsidR="008F31C6" w:rsidRPr="008F31C6" w:rsidRDefault="008F31C6" w:rsidP="008F31C6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:rsidR="004A6102" w:rsidRPr="00B91546" w:rsidRDefault="004A6102" w:rsidP="003271CF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B91546">
        <w:rPr>
          <w:rFonts w:ascii="Arial" w:hAnsi="Arial" w:cs="Arial"/>
          <w:lang w:val="es-ES"/>
        </w:rPr>
        <w:t>Cuidar del cumplimiento de los planes necesarios para que todas las vías públicas dentro del municipio se mantengan en las mejores condiciones posibles de uso y libres de obstáculos;</w:t>
      </w:r>
    </w:p>
    <w:p w:rsidR="004A6102" w:rsidRPr="00B91546" w:rsidRDefault="004A6102" w:rsidP="00B91546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B91546">
        <w:rPr>
          <w:rFonts w:ascii="Arial" w:hAnsi="Arial" w:cs="Arial"/>
          <w:lang w:val="es-ES"/>
        </w:rPr>
        <w:t>Proponer la realización de campañas en coordinación con los medios de comunicación y los</w:t>
      </w:r>
      <w:r w:rsidR="00B91546">
        <w:rPr>
          <w:rFonts w:ascii="Arial" w:hAnsi="Arial" w:cs="Arial"/>
          <w:lang w:val="es-ES"/>
        </w:rPr>
        <w:t xml:space="preserve"> </w:t>
      </w:r>
      <w:r w:rsidRPr="00B91546">
        <w:rPr>
          <w:rFonts w:ascii="Arial" w:hAnsi="Arial" w:cs="Arial"/>
          <w:lang w:val="es-ES"/>
        </w:rPr>
        <w:t>propios ciudadanos, tendientes a lograr una mejor conservación y perfeccionamiento de las vías públicas dentro del municipio;</w:t>
      </w:r>
    </w:p>
    <w:p w:rsidR="004A6102" w:rsidRPr="00B91546" w:rsidRDefault="004A6102" w:rsidP="00B91546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B91546">
        <w:rPr>
          <w:rFonts w:ascii="Arial" w:hAnsi="Arial" w:cs="Arial"/>
          <w:lang w:val="es-ES"/>
        </w:rPr>
        <w:t>Evaluar los trabajos de las dependencias municipales con atribuciones en materia de calles,</w:t>
      </w:r>
      <w:r w:rsidR="00B91546">
        <w:rPr>
          <w:rFonts w:ascii="Arial" w:hAnsi="Arial" w:cs="Arial"/>
          <w:lang w:val="es-ES"/>
        </w:rPr>
        <w:t xml:space="preserve"> </w:t>
      </w:r>
      <w:r w:rsidRPr="00B91546">
        <w:rPr>
          <w:rFonts w:ascii="Arial" w:hAnsi="Arial" w:cs="Arial"/>
          <w:lang w:val="es-ES"/>
        </w:rPr>
        <w:t>ornato, nomenclatura y alumbrado público y con base en sus resultados y a las necesidades</w:t>
      </w:r>
      <w:r w:rsidR="00B91546">
        <w:rPr>
          <w:rFonts w:ascii="Arial" w:hAnsi="Arial" w:cs="Arial"/>
          <w:lang w:val="es-ES"/>
        </w:rPr>
        <w:t xml:space="preserve"> </w:t>
      </w:r>
      <w:r w:rsidRPr="00B91546">
        <w:rPr>
          <w:rFonts w:ascii="Arial" w:hAnsi="Arial" w:cs="Arial"/>
          <w:lang w:val="es-ES"/>
        </w:rPr>
        <w:t>operantes, proponer las medidas pertinentes para orientar las políticas públicas que en materia de ecología deba emprender el municipio y;</w:t>
      </w:r>
    </w:p>
    <w:p w:rsidR="004A6102" w:rsidRPr="00B91546" w:rsidRDefault="004A6102" w:rsidP="00B91546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B91546">
        <w:rPr>
          <w:rFonts w:ascii="Arial" w:hAnsi="Arial" w:cs="Arial"/>
          <w:lang w:val="es-ES"/>
        </w:rPr>
        <w:t>Proponer al Ayuntamiento la asignación de nuevos nombres a las vías y plazas públicas,</w:t>
      </w:r>
      <w:r w:rsidR="00B91546">
        <w:rPr>
          <w:rFonts w:ascii="Arial" w:hAnsi="Arial" w:cs="Arial"/>
          <w:lang w:val="es-ES"/>
        </w:rPr>
        <w:t xml:space="preserve"> </w:t>
      </w:r>
      <w:r w:rsidRPr="00B91546">
        <w:rPr>
          <w:rFonts w:ascii="Arial" w:hAnsi="Arial" w:cs="Arial"/>
          <w:lang w:val="es-ES"/>
        </w:rPr>
        <w:t>procurando conservar los nombres tradicionales y suprimiendo duplicidades.</w:t>
      </w:r>
    </w:p>
    <w:p w:rsidR="004A6102" w:rsidRPr="00B91546" w:rsidRDefault="004A6102" w:rsidP="00B91546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B91546">
        <w:rPr>
          <w:rFonts w:ascii="Arial" w:hAnsi="Arial" w:cs="Arial"/>
          <w:lang w:val="es-ES"/>
        </w:rPr>
        <w:t>Proponer, analizar, estudiar y dictaminar las iniciativas concernientes al servicio público de</w:t>
      </w:r>
      <w:r w:rsidR="00B91546">
        <w:rPr>
          <w:rFonts w:ascii="Arial" w:hAnsi="Arial" w:cs="Arial"/>
          <w:lang w:val="es-ES"/>
        </w:rPr>
        <w:t xml:space="preserve"> </w:t>
      </w:r>
      <w:r w:rsidRPr="00B91546">
        <w:rPr>
          <w:rFonts w:ascii="Arial" w:hAnsi="Arial" w:cs="Arial"/>
          <w:lang w:val="es-ES"/>
        </w:rPr>
        <w:t>cementerios municipales, así como de los crematorios;</w:t>
      </w:r>
    </w:p>
    <w:p w:rsidR="004A6102" w:rsidRPr="00B91546" w:rsidRDefault="004A6102" w:rsidP="001C1620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B91546">
        <w:rPr>
          <w:rFonts w:ascii="Arial" w:hAnsi="Arial" w:cs="Arial"/>
          <w:lang w:val="es-ES"/>
        </w:rPr>
        <w:t>Evaluar los trabajos de las dependencias municipales con funciones y atribuciones en la materia y, con base a sus resultados y las necesidades operantes, proponer las medidas pertinentes para orientar la política que al respecto deba emprender el municipio;</w:t>
      </w:r>
    </w:p>
    <w:p w:rsidR="004A6102" w:rsidRPr="00B91546" w:rsidRDefault="004A6102" w:rsidP="002E5308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B91546">
        <w:rPr>
          <w:rFonts w:ascii="Arial" w:hAnsi="Arial" w:cs="Arial"/>
          <w:lang w:val="es-ES"/>
        </w:rPr>
        <w:t>Estudiar la conveniencia de la celebración de convenios o contratos con diversas autoridades o concesiones con los particulares respecto del servicio público de cementerios municipales.</w:t>
      </w:r>
    </w:p>
    <w:p w:rsidR="004A6102" w:rsidRPr="00B91546" w:rsidRDefault="004A6102" w:rsidP="00A421C3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B91546">
        <w:rPr>
          <w:rFonts w:ascii="Arial" w:hAnsi="Arial" w:cs="Arial"/>
          <w:lang w:val="es-ES"/>
        </w:rPr>
        <w:t>Estudiar la clasificación de las diferentes clases de cementerios y fosas que deban utilizarse en estos, para los efectos de su desarrollo en los propios cementerios, en atención a la Ley de Ingresos; y</w:t>
      </w:r>
    </w:p>
    <w:p w:rsidR="00BE433C" w:rsidRPr="00BE433C" w:rsidRDefault="004A6102" w:rsidP="00BE433C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ES"/>
        </w:rPr>
        <w:t>Examinar los sistemas de conservación en los cementerios municipales existentes y proponer la ubicación y características de los que fueren creados, previo estudio de su justificación.</w:t>
      </w:r>
    </w:p>
    <w:p w:rsidR="00BE433C" w:rsidRPr="008F31C6" w:rsidRDefault="00BE433C" w:rsidP="008F31C6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E29FB" w:rsidRPr="00BE433C" w:rsidRDefault="005E29FB" w:rsidP="00BE433C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E433C">
        <w:rPr>
          <w:rFonts w:ascii="Arial" w:hAnsi="Arial" w:cs="Arial"/>
          <w:sz w:val="24"/>
          <w:szCs w:val="24"/>
          <w:lang w:val="es-MX"/>
        </w:rPr>
        <w:t xml:space="preserve">Por </w:t>
      </w:r>
      <w:r w:rsidR="004A6102" w:rsidRPr="00BE433C">
        <w:rPr>
          <w:rFonts w:ascii="Arial" w:hAnsi="Arial" w:cs="Arial"/>
          <w:sz w:val="24"/>
          <w:szCs w:val="24"/>
          <w:lang w:val="es-MX"/>
        </w:rPr>
        <w:t>lo anterior, la</w:t>
      </w:r>
      <w:r w:rsidRPr="00BE433C">
        <w:rPr>
          <w:rFonts w:ascii="Arial" w:hAnsi="Arial" w:cs="Arial"/>
          <w:sz w:val="24"/>
          <w:szCs w:val="24"/>
          <w:lang w:val="es-MX"/>
        </w:rPr>
        <w:t xml:space="preserve"> que suscribe </w:t>
      </w:r>
      <w:r w:rsidR="00B91546" w:rsidRPr="00BE433C">
        <w:rPr>
          <w:rFonts w:ascii="Arial" w:hAnsi="Arial" w:cs="Arial"/>
          <w:b/>
          <w:sz w:val="24"/>
          <w:szCs w:val="24"/>
          <w:lang w:val="es-MX"/>
        </w:rPr>
        <w:t>MTRA</w:t>
      </w:r>
      <w:r w:rsidR="001669D2" w:rsidRPr="00BE433C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="004A6102" w:rsidRPr="00BE433C">
        <w:rPr>
          <w:rFonts w:ascii="Arial" w:hAnsi="Arial" w:cs="Arial"/>
          <w:b/>
          <w:sz w:val="24"/>
          <w:szCs w:val="24"/>
          <w:lang w:val="es-MX"/>
        </w:rPr>
        <w:t>TANIA MAGDALENA BERNARDINO JUÁREZ</w:t>
      </w:r>
      <w:r w:rsidRPr="00BE433C">
        <w:rPr>
          <w:rFonts w:ascii="Arial" w:hAnsi="Arial" w:cs="Arial"/>
          <w:sz w:val="24"/>
          <w:szCs w:val="24"/>
          <w:lang w:val="es-MX"/>
        </w:rPr>
        <w:t xml:space="preserve"> en</w:t>
      </w:r>
      <w:r w:rsidR="00601BA9" w:rsidRPr="00BE433C">
        <w:rPr>
          <w:rFonts w:ascii="Arial" w:hAnsi="Arial" w:cs="Arial"/>
          <w:sz w:val="24"/>
          <w:szCs w:val="24"/>
          <w:lang w:val="es-MX"/>
        </w:rPr>
        <w:t xml:space="preserve"> mi</w:t>
      </w:r>
      <w:r w:rsidR="00B91546" w:rsidRPr="00BE433C">
        <w:rPr>
          <w:rFonts w:ascii="Arial" w:hAnsi="Arial" w:cs="Arial"/>
          <w:sz w:val="24"/>
          <w:szCs w:val="24"/>
          <w:lang w:val="es-MX"/>
        </w:rPr>
        <w:t xml:space="preserve"> carácter de</w:t>
      </w:r>
      <w:r w:rsidR="00B91546" w:rsidRPr="00BE433C">
        <w:rPr>
          <w:rFonts w:ascii="Arial" w:hAnsi="Arial" w:cs="Arial"/>
          <w:b/>
          <w:sz w:val="24"/>
          <w:szCs w:val="24"/>
          <w:lang w:val="es-MX"/>
        </w:rPr>
        <w:t xml:space="preserve"> Presidenta</w:t>
      </w:r>
      <w:r w:rsidRPr="00BE433C">
        <w:rPr>
          <w:rFonts w:ascii="Arial" w:hAnsi="Arial" w:cs="Arial"/>
          <w:b/>
          <w:sz w:val="24"/>
          <w:szCs w:val="24"/>
          <w:lang w:val="es-MX"/>
        </w:rPr>
        <w:t xml:space="preserve"> de la Comisión Edilicia Permanente de </w:t>
      </w:r>
      <w:r w:rsidR="00293DBE" w:rsidRPr="00BE433C">
        <w:rPr>
          <w:rFonts w:ascii="Arial" w:hAnsi="Arial" w:cs="Arial"/>
          <w:b/>
          <w:sz w:val="24"/>
          <w:szCs w:val="24"/>
          <w:lang w:val="es-MX"/>
        </w:rPr>
        <w:t>Calles, Alumbrado Público y Cementerios</w:t>
      </w:r>
      <w:r w:rsidRPr="00BE433C">
        <w:rPr>
          <w:rFonts w:ascii="Arial" w:hAnsi="Arial" w:cs="Arial"/>
          <w:sz w:val="24"/>
          <w:szCs w:val="24"/>
          <w:lang w:val="es-MX"/>
        </w:rPr>
        <w:t xml:space="preserve">, de este H. Ayuntamiento de Zapotlán el Grande, Jalisco;  doy a conocer el </w:t>
      </w:r>
      <w:r w:rsidRPr="00BE433C">
        <w:rPr>
          <w:rFonts w:ascii="Arial" w:hAnsi="Arial" w:cs="Arial"/>
          <w:b/>
          <w:sz w:val="24"/>
          <w:szCs w:val="24"/>
          <w:lang w:val="es-MX"/>
        </w:rPr>
        <w:t xml:space="preserve">Proyecto del Programa Anual de Trabajo, </w:t>
      </w:r>
      <w:r w:rsidRPr="00BE433C">
        <w:rPr>
          <w:rFonts w:ascii="Arial" w:hAnsi="Arial" w:cs="Arial"/>
          <w:sz w:val="24"/>
          <w:szCs w:val="24"/>
          <w:lang w:val="es-MX"/>
        </w:rPr>
        <w:t>para el</w:t>
      </w:r>
      <w:r w:rsidRPr="00BE433C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BE433C">
        <w:rPr>
          <w:rFonts w:ascii="Arial" w:hAnsi="Arial" w:cs="Arial"/>
          <w:sz w:val="24"/>
          <w:szCs w:val="24"/>
          <w:lang w:val="es-MX"/>
        </w:rPr>
        <w:t>período que comprende</w:t>
      </w:r>
      <w:r w:rsidRPr="00BE433C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BE433C">
        <w:rPr>
          <w:rFonts w:ascii="Arial" w:hAnsi="Arial" w:cs="Arial"/>
          <w:sz w:val="24"/>
          <w:szCs w:val="24"/>
          <w:lang w:val="es-MX"/>
        </w:rPr>
        <w:t>del</w:t>
      </w:r>
      <w:r w:rsidRPr="00BE433C">
        <w:rPr>
          <w:rFonts w:ascii="Arial" w:hAnsi="Arial" w:cs="Arial"/>
          <w:b/>
          <w:sz w:val="24"/>
          <w:szCs w:val="24"/>
          <w:lang w:val="es-MX"/>
        </w:rPr>
        <w:t xml:space="preserve"> 01 de Octubre de 201</w:t>
      </w:r>
      <w:r w:rsidR="00B91546" w:rsidRPr="00BE433C">
        <w:rPr>
          <w:rFonts w:ascii="Arial" w:hAnsi="Arial" w:cs="Arial"/>
          <w:b/>
          <w:sz w:val="24"/>
          <w:szCs w:val="24"/>
          <w:lang w:val="es-MX"/>
        </w:rPr>
        <w:t>9</w:t>
      </w:r>
      <w:r w:rsidRPr="00BE433C">
        <w:rPr>
          <w:rFonts w:ascii="Arial" w:hAnsi="Arial" w:cs="Arial"/>
          <w:b/>
          <w:sz w:val="24"/>
          <w:szCs w:val="24"/>
          <w:lang w:val="es-MX"/>
        </w:rPr>
        <w:t xml:space="preserve"> al 30</w:t>
      </w:r>
      <w:r w:rsidR="00B91546" w:rsidRPr="00BE433C">
        <w:rPr>
          <w:rFonts w:ascii="Arial" w:hAnsi="Arial" w:cs="Arial"/>
          <w:b/>
          <w:sz w:val="24"/>
          <w:szCs w:val="24"/>
          <w:lang w:val="es-MX"/>
        </w:rPr>
        <w:t xml:space="preserve"> de Septiembre de 2020</w:t>
      </w:r>
      <w:r w:rsidRPr="00BE433C">
        <w:rPr>
          <w:rFonts w:ascii="Arial" w:hAnsi="Arial" w:cs="Arial"/>
          <w:sz w:val="24"/>
          <w:szCs w:val="24"/>
          <w:lang w:val="es-MX"/>
        </w:rPr>
        <w:t xml:space="preserve">; correspondiente al </w:t>
      </w:r>
      <w:r w:rsidR="00B91546" w:rsidRPr="00BE433C">
        <w:rPr>
          <w:rFonts w:ascii="Arial" w:hAnsi="Arial" w:cs="Arial"/>
          <w:b/>
          <w:sz w:val="24"/>
          <w:szCs w:val="24"/>
          <w:lang w:val="es-MX"/>
        </w:rPr>
        <w:t>Segundo</w:t>
      </w:r>
      <w:r w:rsidRPr="00BE433C">
        <w:rPr>
          <w:rFonts w:ascii="Arial" w:hAnsi="Arial" w:cs="Arial"/>
          <w:b/>
          <w:sz w:val="24"/>
          <w:szCs w:val="24"/>
          <w:lang w:val="es-MX"/>
        </w:rPr>
        <w:t xml:space="preserve"> Período de Actividades de la Presente Administración  201</w:t>
      </w:r>
      <w:r w:rsidR="00601BA9" w:rsidRPr="00BE433C">
        <w:rPr>
          <w:rFonts w:ascii="Arial" w:hAnsi="Arial" w:cs="Arial"/>
          <w:b/>
          <w:sz w:val="24"/>
          <w:szCs w:val="24"/>
          <w:lang w:val="es-MX"/>
        </w:rPr>
        <w:t>8</w:t>
      </w:r>
      <w:r w:rsidRPr="00BE433C">
        <w:rPr>
          <w:rFonts w:ascii="Arial" w:hAnsi="Arial" w:cs="Arial"/>
          <w:b/>
          <w:sz w:val="24"/>
          <w:szCs w:val="24"/>
          <w:lang w:val="es-MX"/>
        </w:rPr>
        <w:t>-20</w:t>
      </w:r>
      <w:r w:rsidR="00601BA9" w:rsidRPr="00BE433C">
        <w:rPr>
          <w:rFonts w:ascii="Arial" w:hAnsi="Arial" w:cs="Arial"/>
          <w:b/>
          <w:sz w:val="24"/>
          <w:szCs w:val="24"/>
          <w:lang w:val="es-MX"/>
        </w:rPr>
        <w:t>21</w:t>
      </w:r>
      <w:r w:rsidRPr="00BE433C">
        <w:rPr>
          <w:rFonts w:ascii="Arial" w:hAnsi="Arial" w:cs="Arial"/>
          <w:b/>
          <w:sz w:val="24"/>
          <w:szCs w:val="24"/>
          <w:lang w:val="es-MX"/>
        </w:rPr>
        <w:t>.</w:t>
      </w:r>
    </w:p>
    <w:p w:rsidR="00BE433C" w:rsidRDefault="00BE433C" w:rsidP="005E29FB">
      <w:pPr>
        <w:pStyle w:val="Sinespaciado"/>
        <w:jc w:val="both"/>
        <w:rPr>
          <w:rFonts w:ascii="Arial" w:hAnsi="Arial" w:cs="Arial"/>
          <w:b/>
          <w:lang w:val="es-MX"/>
        </w:rPr>
      </w:pPr>
    </w:p>
    <w:p w:rsidR="00BE433C" w:rsidRDefault="00BE433C" w:rsidP="005E29FB">
      <w:pPr>
        <w:pStyle w:val="Sinespaciado"/>
        <w:jc w:val="both"/>
        <w:rPr>
          <w:rFonts w:ascii="Arial" w:hAnsi="Arial" w:cs="Arial"/>
          <w:b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lang w:val="es-MX"/>
        </w:rPr>
      </w:pPr>
    </w:p>
    <w:p w:rsidR="008F31C6" w:rsidRDefault="008F31C6" w:rsidP="005E29FB">
      <w:pPr>
        <w:pStyle w:val="Sinespaciado"/>
        <w:jc w:val="both"/>
        <w:rPr>
          <w:rFonts w:ascii="Arial" w:hAnsi="Arial" w:cs="Arial"/>
          <w:b/>
          <w:lang w:val="es-MX"/>
        </w:rPr>
      </w:pPr>
    </w:p>
    <w:p w:rsidR="005E29FB" w:rsidRPr="00B91546" w:rsidRDefault="005E29FB" w:rsidP="005E29FB">
      <w:pPr>
        <w:pStyle w:val="Sinespaciado"/>
        <w:jc w:val="both"/>
        <w:rPr>
          <w:rFonts w:ascii="Arial" w:hAnsi="Arial" w:cs="Arial"/>
          <w:b/>
          <w:lang w:val="es-MX"/>
        </w:rPr>
      </w:pPr>
      <w:r w:rsidRPr="00B91546">
        <w:rPr>
          <w:rFonts w:ascii="Arial" w:hAnsi="Arial" w:cs="Arial"/>
          <w:b/>
          <w:lang w:val="es-MX"/>
        </w:rPr>
        <w:t>JUSTIFICACIÓN:</w:t>
      </w:r>
    </w:p>
    <w:p w:rsidR="005E29FB" w:rsidRPr="00B91546" w:rsidRDefault="005E29FB" w:rsidP="005E29FB">
      <w:pPr>
        <w:pStyle w:val="Sinespaciado"/>
        <w:jc w:val="both"/>
        <w:rPr>
          <w:rFonts w:ascii="Arial" w:hAnsi="Arial" w:cs="Arial"/>
          <w:b/>
          <w:lang w:val="es-MX"/>
        </w:rPr>
      </w:pPr>
    </w:p>
    <w:p w:rsidR="005E29FB" w:rsidRDefault="005E29FB" w:rsidP="000B68AC">
      <w:pPr>
        <w:pStyle w:val="Sinespaciado"/>
        <w:spacing w:line="360" w:lineRule="auto"/>
        <w:ind w:left="708"/>
        <w:jc w:val="both"/>
        <w:rPr>
          <w:rFonts w:ascii="Arial" w:hAnsi="Arial" w:cs="Arial"/>
          <w:i/>
          <w:lang w:val="es-MX"/>
        </w:rPr>
      </w:pPr>
      <w:r w:rsidRPr="000B68AC">
        <w:rPr>
          <w:rFonts w:ascii="Arial" w:hAnsi="Arial" w:cs="Arial"/>
          <w:i/>
          <w:lang w:val="es-MX"/>
        </w:rPr>
        <w:t>El Plan Anual</w:t>
      </w:r>
      <w:r w:rsidR="00293DBE" w:rsidRPr="000B68AC">
        <w:rPr>
          <w:rFonts w:ascii="Arial" w:hAnsi="Arial" w:cs="Arial"/>
          <w:i/>
          <w:lang w:val="es-MX"/>
        </w:rPr>
        <w:t xml:space="preserve"> de trabajo</w:t>
      </w:r>
      <w:r w:rsidRPr="000B68AC">
        <w:rPr>
          <w:rFonts w:ascii="Arial" w:hAnsi="Arial" w:cs="Arial"/>
          <w:i/>
          <w:lang w:val="es-MX"/>
        </w:rPr>
        <w:t xml:space="preserve">, </w:t>
      </w:r>
      <w:r w:rsidR="00877C13" w:rsidRPr="000B68AC">
        <w:rPr>
          <w:rFonts w:ascii="Arial" w:hAnsi="Arial" w:cs="Arial"/>
          <w:i/>
          <w:lang w:val="es-MX"/>
        </w:rPr>
        <w:t xml:space="preserve">es un instrumento de planeación de la presente comisión en el cual se establecen las líneas temáticas y las actividades generales que regirán los trabajos de la Comisión durante el periodo de la administración 2018-2021, todo ello acorde con las facultades y competencias que marca la Constitución Política de los Estados Unidos Mexicanos, la Constitución Política del Estado de Jalisco; la Ley del Gobierno y la Administración Pública Municipal del Estado de Jalisco y  el Reglamento Interior del Ayuntamiento de Zapotlán el Grande, Jalisco. </w:t>
      </w:r>
    </w:p>
    <w:p w:rsidR="00877C13" w:rsidRPr="00B91546" w:rsidRDefault="00877C13" w:rsidP="005E29FB">
      <w:pPr>
        <w:pStyle w:val="Sinespaciado"/>
        <w:jc w:val="both"/>
        <w:rPr>
          <w:rFonts w:ascii="Arial" w:hAnsi="Arial" w:cs="Arial"/>
          <w:lang w:val="es-MX"/>
        </w:rPr>
      </w:pPr>
    </w:p>
    <w:p w:rsidR="00610E44" w:rsidRPr="00DF4CC6" w:rsidRDefault="00610E44" w:rsidP="005E29FB">
      <w:pPr>
        <w:pStyle w:val="Sinespaciado"/>
        <w:jc w:val="both"/>
        <w:rPr>
          <w:rFonts w:ascii="Arial" w:hAnsi="Arial" w:cs="Arial"/>
          <w:b/>
          <w:lang w:val="es-MX"/>
        </w:rPr>
      </w:pPr>
      <w:r w:rsidRPr="00DF4CC6">
        <w:rPr>
          <w:rFonts w:ascii="Arial" w:hAnsi="Arial" w:cs="Arial"/>
          <w:b/>
          <w:lang w:val="es-MX"/>
        </w:rPr>
        <w:t xml:space="preserve">OBJETIVOS: </w:t>
      </w:r>
    </w:p>
    <w:p w:rsidR="00610E44" w:rsidRPr="00B91546" w:rsidRDefault="00610E44" w:rsidP="00293DBE">
      <w:pPr>
        <w:pStyle w:val="Sinespaciad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 xml:space="preserve"> </w:t>
      </w:r>
    </w:p>
    <w:p w:rsidR="0060349D" w:rsidRPr="00B91546" w:rsidRDefault="00610E44" w:rsidP="008F31C6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 xml:space="preserve">Presentar al Ayuntamiento </w:t>
      </w:r>
      <w:r w:rsidR="00293DBE" w:rsidRPr="00B91546">
        <w:rPr>
          <w:rFonts w:ascii="Arial" w:hAnsi="Arial" w:cs="Arial"/>
          <w:lang w:val="es-MX"/>
        </w:rPr>
        <w:t xml:space="preserve">las iniciativas y dictámenes </w:t>
      </w:r>
      <w:r w:rsidR="0060349D" w:rsidRPr="00B91546">
        <w:rPr>
          <w:rFonts w:ascii="Arial" w:hAnsi="Arial" w:cs="Arial"/>
          <w:lang w:val="es-MX"/>
        </w:rPr>
        <w:t>necesarios</w:t>
      </w:r>
      <w:r w:rsidR="00293DBE" w:rsidRPr="00B91546">
        <w:rPr>
          <w:rFonts w:ascii="Arial" w:hAnsi="Arial" w:cs="Arial"/>
          <w:lang w:val="es-MX"/>
        </w:rPr>
        <w:t xml:space="preserve"> para atender los asuntos que le competen a la Comisión de conformidad a las disposiciones legales </w:t>
      </w:r>
      <w:r w:rsidR="0060349D" w:rsidRPr="00B91546">
        <w:rPr>
          <w:rFonts w:ascii="Arial" w:hAnsi="Arial" w:cs="Arial"/>
          <w:lang w:val="es-MX"/>
        </w:rPr>
        <w:t xml:space="preserve">aplicables en materia. </w:t>
      </w:r>
    </w:p>
    <w:p w:rsidR="00E2590C" w:rsidRPr="00B91546" w:rsidRDefault="00E2590C" w:rsidP="008F31C6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>Analizar, proponer y dictaminar los asuntos tur</w:t>
      </w:r>
      <w:r w:rsidR="005D24F6" w:rsidRPr="00B91546">
        <w:rPr>
          <w:rFonts w:ascii="Arial" w:hAnsi="Arial" w:cs="Arial"/>
          <w:lang w:val="es-MX"/>
        </w:rPr>
        <w:t>n</w:t>
      </w:r>
      <w:r w:rsidRPr="00B91546">
        <w:rPr>
          <w:rFonts w:ascii="Arial" w:hAnsi="Arial" w:cs="Arial"/>
          <w:lang w:val="es-MX"/>
        </w:rPr>
        <w:t>ados a la comisión por el Pleno del Ayuntamiento con fundamento a las atribuciones que a ésta le competen y en coordinación c</w:t>
      </w:r>
      <w:r w:rsidR="008F543F" w:rsidRPr="00B91546">
        <w:rPr>
          <w:rFonts w:ascii="Arial" w:hAnsi="Arial" w:cs="Arial"/>
          <w:lang w:val="es-MX"/>
        </w:rPr>
        <w:t>on las instituciones y dependencias</w:t>
      </w:r>
      <w:r w:rsidRPr="00B91546">
        <w:rPr>
          <w:rFonts w:ascii="Arial" w:hAnsi="Arial" w:cs="Arial"/>
          <w:lang w:val="es-MX"/>
        </w:rPr>
        <w:t xml:space="preserve"> federales, estatales y municipales que les corresponda conocer.</w:t>
      </w:r>
    </w:p>
    <w:p w:rsidR="00610E44" w:rsidRPr="00B91546" w:rsidRDefault="00E2590C" w:rsidP="008F31C6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>Vigilar el cumplimiento y eficaz aplicación de la normatividad jurídica vigente en relación a los asuntos de la presente c omisión</w:t>
      </w:r>
      <w:r w:rsidR="00610E44" w:rsidRPr="00B91546">
        <w:rPr>
          <w:rFonts w:ascii="Arial" w:hAnsi="Arial" w:cs="Arial"/>
          <w:lang w:val="es-MX"/>
        </w:rPr>
        <w:t>.</w:t>
      </w:r>
    </w:p>
    <w:p w:rsidR="00610E44" w:rsidRPr="00B91546" w:rsidRDefault="00E2590C" w:rsidP="008F31C6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 xml:space="preserve">Presentar y dar seguimiento a las iniciativas y dictámenes que permitan que el municipio de Zapotlán cuente con los servicios en materia de </w:t>
      </w:r>
      <w:r w:rsidR="009675A5" w:rsidRPr="00B91546">
        <w:rPr>
          <w:rFonts w:ascii="Arial" w:hAnsi="Arial" w:cs="Arial"/>
          <w:lang w:val="es-MX"/>
        </w:rPr>
        <w:t>calles, alumbrado público y cementerios</w:t>
      </w:r>
      <w:r w:rsidR="005E6422" w:rsidRPr="00B91546">
        <w:rPr>
          <w:rFonts w:ascii="Arial" w:hAnsi="Arial" w:cs="Arial"/>
          <w:lang w:val="es-MX"/>
        </w:rPr>
        <w:t>.</w:t>
      </w:r>
      <w:r w:rsidR="00610E44" w:rsidRPr="00B91546">
        <w:rPr>
          <w:rFonts w:ascii="Arial" w:hAnsi="Arial" w:cs="Arial"/>
          <w:lang w:val="es-MX"/>
        </w:rPr>
        <w:t xml:space="preserve"> </w:t>
      </w:r>
    </w:p>
    <w:p w:rsidR="000B68AC" w:rsidRDefault="000B68AC" w:rsidP="005E29FB">
      <w:pPr>
        <w:pStyle w:val="Sinespaciado"/>
        <w:jc w:val="both"/>
        <w:rPr>
          <w:rFonts w:ascii="Arial" w:hAnsi="Arial" w:cs="Arial"/>
          <w:b/>
          <w:lang w:val="es-MX"/>
        </w:rPr>
      </w:pPr>
    </w:p>
    <w:p w:rsidR="000B68AC" w:rsidRPr="00B91546" w:rsidRDefault="000B68AC" w:rsidP="005E29FB">
      <w:pPr>
        <w:pStyle w:val="Sinespaciado"/>
        <w:jc w:val="both"/>
        <w:rPr>
          <w:rFonts w:ascii="Arial" w:hAnsi="Arial" w:cs="Arial"/>
          <w:b/>
          <w:lang w:val="es-MX"/>
        </w:rPr>
      </w:pPr>
    </w:p>
    <w:p w:rsidR="005E29FB" w:rsidRPr="00B91546" w:rsidRDefault="005E29FB" w:rsidP="000B68AC">
      <w:pPr>
        <w:pStyle w:val="Sinespaciado"/>
        <w:jc w:val="center"/>
        <w:rPr>
          <w:rFonts w:ascii="Arial" w:hAnsi="Arial" w:cs="Arial"/>
          <w:b/>
          <w:lang w:val="es-MX"/>
        </w:rPr>
      </w:pPr>
      <w:r w:rsidRPr="00B91546">
        <w:rPr>
          <w:rFonts w:ascii="Arial" w:hAnsi="Arial" w:cs="Arial"/>
          <w:b/>
          <w:lang w:val="es-MX"/>
        </w:rPr>
        <w:t>ACCIONES</w:t>
      </w:r>
      <w:r w:rsidR="00013C06" w:rsidRPr="00B91546">
        <w:rPr>
          <w:rFonts w:ascii="Arial" w:hAnsi="Arial" w:cs="Arial"/>
          <w:b/>
          <w:lang w:val="es-MX"/>
        </w:rPr>
        <w:t xml:space="preserve"> </w:t>
      </w:r>
      <w:r w:rsidR="00BD7AA8" w:rsidRPr="00B91546">
        <w:rPr>
          <w:rFonts w:ascii="Arial" w:hAnsi="Arial" w:cs="Arial"/>
          <w:b/>
          <w:lang w:val="es-MX"/>
        </w:rPr>
        <w:t>Y</w:t>
      </w:r>
      <w:r w:rsidR="00013C06" w:rsidRPr="00B91546">
        <w:rPr>
          <w:rFonts w:ascii="Arial" w:hAnsi="Arial" w:cs="Arial"/>
          <w:b/>
          <w:lang w:val="es-MX"/>
        </w:rPr>
        <w:t xml:space="preserve"> ACTIVIDADES</w:t>
      </w:r>
      <w:r w:rsidR="000B68AC">
        <w:rPr>
          <w:rFonts w:ascii="Arial" w:hAnsi="Arial" w:cs="Arial"/>
          <w:b/>
          <w:lang w:val="es-MX"/>
        </w:rPr>
        <w:t xml:space="preserve"> A REALIZAR EN ESTE PERIODO</w:t>
      </w:r>
    </w:p>
    <w:p w:rsidR="005E29FB" w:rsidRPr="00B91546" w:rsidRDefault="005E29FB" w:rsidP="005E29FB">
      <w:pPr>
        <w:pStyle w:val="Sinespaciado"/>
        <w:jc w:val="both"/>
        <w:rPr>
          <w:rFonts w:ascii="Arial" w:hAnsi="Arial" w:cs="Arial"/>
          <w:b/>
          <w:lang w:val="es-MX"/>
        </w:rPr>
      </w:pPr>
    </w:p>
    <w:p w:rsidR="000B68AC" w:rsidRDefault="000B68AC" w:rsidP="00991850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 xml:space="preserve">Atender las solicitudes de los nuevos Fraccionamientos, para la asignación de nombres de calles en el municipio. </w:t>
      </w:r>
    </w:p>
    <w:p w:rsidR="008F31C6" w:rsidRPr="008F31C6" w:rsidRDefault="0042028A" w:rsidP="008F31C6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B91546">
        <w:rPr>
          <w:rFonts w:ascii="Arial" w:hAnsi="Arial" w:cs="Arial"/>
          <w:lang w:val="es-MX"/>
        </w:rPr>
        <w:t xml:space="preserve">Dictaminar el estudio y análisis, en relación a las </w:t>
      </w:r>
      <w:r>
        <w:rPr>
          <w:rFonts w:ascii="Arial" w:hAnsi="Arial" w:cs="Arial"/>
          <w:lang w:val="es-MX"/>
        </w:rPr>
        <w:t xml:space="preserve">reformas y modificaciones del Reglamento para Cementerios en el Municipio de Zapotlán el Grande, tendientes a diseñar un protocolo de recuperación de espacios y tumbas en situación de abandono en nuestro cementerio municipal, lo que permitirá al municipio recuperar espacios para la venta a previsión o para en caso de alguna contingencia ambiental o sanitaria. </w:t>
      </w:r>
    </w:p>
    <w:p w:rsidR="0042028A" w:rsidRDefault="0042028A" w:rsidP="00991850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 xml:space="preserve">Atender mediante los exhortos necesarios las necesidades más apremiantes del Cementerio Municipal, tales como buscar la gestión para la </w:t>
      </w:r>
      <w:r>
        <w:rPr>
          <w:rFonts w:ascii="Arial" w:hAnsi="Arial" w:cs="Arial"/>
          <w:lang w:val="es-MX"/>
        </w:rPr>
        <w:t xml:space="preserve">restauración y </w:t>
      </w:r>
      <w:r>
        <w:rPr>
          <w:rFonts w:ascii="Arial" w:hAnsi="Arial" w:cs="Arial"/>
          <w:lang w:val="es-MX"/>
        </w:rPr>
        <w:lastRenderedPageBreak/>
        <w:t xml:space="preserve">mantenimiento de las tumbas con valor historio, así como </w:t>
      </w:r>
      <w:r w:rsidRPr="00B91546">
        <w:rPr>
          <w:rFonts w:ascii="Arial" w:hAnsi="Arial" w:cs="Arial"/>
          <w:lang w:val="es-MX"/>
        </w:rPr>
        <w:t>la seguridad del mismo.</w:t>
      </w:r>
    </w:p>
    <w:p w:rsidR="000B68AC" w:rsidRPr="00B91546" w:rsidRDefault="000B68AC" w:rsidP="00991850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Dar seguimiento a la Iniciativa presentada el 23 de </w:t>
      </w:r>
      <w:r w:rsidR="00997E04">
        <w:rPr>
          <w:rFonts w:ascii="Arial" w:hAnsi="Arial" w:cs="Arial"/>
          <w:lang w:val="es-MX"/>
        </w:rPr>
        <w:t>Diciembre</w:t>
      </w:r>
      <w:r>
        <w:rPr>
          <w:rFonts w:ascii="Arial" w:hAnsi="Arial" w:cs="Arial"/>
          <w:lang w:val="es-MX"/>
        </w:rPr>
        <w:t xml:space="preserve"> del 2018 en Sesión Pública Ordinaria de Ayuntamiento, referente </w:t>
      </w:r>
      <w:r w:rsidR="00997E04">
        <w:rPr>
          <w:rFonts w:ascii="Arial" w:hAnsi="Arial" w:cs="Arial"/>
          <w:lang w:val="es-MX"/>
        </w:rPr>
        <w:t>la Propuesta de Adquisición de u</w:t>
      </w:r>
      <w:r w:rsidR="00997E04" w:rsidRPr="00997E04">
        <w:rPr>
          <w:rFonts w:ascii="Arial" w:hAnsi="Arial" w:cs="Arial"/>
          <w:lang w:val="es-MX"/>
        </w:rPr>
        <w:t xml:space="preserve">na Reserva Territorial </w:t>
      </w:r>
      <w:r w:rsidR="00997E04">
        <w:rPr>
          <w:rFonts w:ascii="Arial" w:hAnsi="Arial" w:cs="Arial"/>
          <w:lang w:val="es-MX"/>
        </w:rPr>
        <w:t>para un Nuevo Cementerio en el Municipio de Zapotlán e</w:t>
      </w:r>
      <w:r w:rsidR="00997E04" w:rsidRPr="00997E04">
        <w:rPr>
          <w:rFonts w:ascii="Arial" w:hAnsi="Arial" w:cs="Arial"/>
          <w:lang w:val="es-MX"/>
        </w:rPr>
        <w:t>l Grande</w:t>
      </w:r>
      <w:r w:rsidR="00997E04">
        <w:rPr>
          <w:rFonts w:ascii="Arial" w:hAnsi="Arial" w:cs="Arial"/>
          <w:lang w:val="es-MX"/>
        </w:rPr>
        <w:t>.</w:t>
      </w:r>
    </w:p>
    <w:p w:rsidR="00224858" w:rsidRDefault="00224858" w:rsidP="00991850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</w:t>
      </w:r>
      <w:r w:rsidRPr="00224858">
        <w:rPr>
          <w:rFonts w:ascii="Arial" w:hAnsi="Arial" w:cs="Arial"/>
          <w:lang w:val="es-MX"/>
        </w:rPr>
        <w:t>studio, análisis y posterior dictaminación</w:t>
      </w:r>
      <w:r>
        <w:rPr>
          <w:rFonts w:ascii="Arial" w:hAnsi="Arial" w:cs="Arial"/>
          <w:lang w:val="es-MX"/>
        </w:rPr>
        <w:t xml:space="preserve"> de</w:t>
      </w:r>
      <w:r w:rsidRPr="00224858">
        <w:rPr>
          <w:rFonts w:ascii="Arial" w:hAnsi="Arial" w:cs="Arial"/>
          <w:lang w:val="es-MX"/>
        </w:rPr>
        <w:t xml:space="preserve">  la Iniciativa de acuerdo económico que propone la nomenclatura y creación de padrón de parques, plazas, unidades deportivas, gimnasios, domos, y en general toda edificación análoga, en el Municipio</w:t>
      </w:r>
      <w:r>
        <w:rPr>
          <w:rFonts w:ascii="Arial" w:hAnsi="Arial" w:cs="Arial"/>
          <w:lang w:val="es-MX"/>
        </w:rPr>
        <w:t xml:space="preserve"> de Zapotlán el Grande, Jalisco, turnada a esta comisión</w:t>
      </w:r>
      <w:r w:rsidRPr="00224858">
        <w:rPr>
          <w:rFonts w:ascii="Arial" w:hAnsi="Arial" w:cs="Arial"/>
          <w:lang w:val="es-MX"/>
        </w:rPr>
        <w:t xml:space="preserve"> en Sesión Pública Ordinaria de Ayuntamiento No. 9 celebrada el</w:t>
      </w:r>
      <w:r>
        <w:rPr>
          <w:rFonts w:ascii="Arial" w:hAnsi="Arial" w:cs="Arial"/>
          <w:lang w:val="es-MX"/>
        </w:rPr>
        <w:t xml:space="preserve"> día 11 de septiembre del 2019.</w:t>
      </w:r>
    </w:p>
    <w:p w:rsidR="00224858" w:rsidRDefault="00224858" w:rsidP="00991850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</w:t>
      </w:r>
      <w:r w:rsidRPr="00224858">
        <w:rPr>
          <w:rFonts w:ascii="Arial" w:hAnsi="Arial" w:cs="Arial"/>
          <w:lang w:val="es-MX"/>
        </w:rPr>
        <w:t>studio, análisis y posterior dictaminación</w:t>
      </w:r>
      <w:r>
        <w:rPr>
          <w:rFonts w:ascii="Arial" w:hAnsi="Arial" w:cs="Arial"/>
          <w:lang w:val="es-MX"/>
        </w:rPr>
        <w:t xml:space="preserve"> de</w:t>
      </w:r>
      <w:r w:rsidRPr="00224858">
        <w:rPr>
          <w:rFonts w:ascii="Arial" w:hAnsi="Arial" w:cs="Arial"/>
          <w:lang w:val="es-MX"/>
        </w:rPr>
        <w:t xml:space="preserve">  la Iniciativa de acuerdo económico que propone</w:t>
      </w:r>
      <w:r>
        <w:rPr>
          <w:rFonts w:ascii="Arial" w:hAnsi="Arial" w:cs="Arial"/>
          <w:lang w:val="es-MX"/>
        </w:rPr>
        <w:t xml:space="preserve"> la Creación de un Banco de Nombres para la Nomenclatura de Zapotlán el Grande, mismo que deberá fomentar la identidad cultural nacional, estatal, regional y municipal </w:t>
      </w:r>
      <w:r w:rsidR="0042028A">
        <w:rPr>
          <w:rFonts w:ascii="Arial" w:hAnsi="Arial" w:cs="Arial"/>
          <w:lang w:val="es-MX"/>
        </w:rPr>
        <w:t xml:space="preserve">de los zapotlenses, turnada a esta comisión en </w:t>
      </w:r>
      <w:r w:rsidR="0042028A" w:rsidRPr="0042028A">
        <w:rPr>
          <w:rFonts w:ascii="Arial" w:hAnsi="Arial" w:cs="Arial"/>
          <w:lang w:val="es-MX"/>
        </w:rPr>
        <w:t>Sesión Ordinaria de Ayuntamiento No. 13</w:t>
      </w:r>
      <w:r w:rsidR="0042028A">
        <w:rPr>
          <w:rFonts w:ascii="Arial" w:hAnsi="Arial" w:cs="Arial"/>
          <w:lang w:val="es-MX"/>
        </w:rPr>
        <w:t xml:space="preserve"> celebrada el 19 de febrero del 2020.</w:t>
      </w:r>
    </w:p>
    <w:p w:rsidR="00991850" w:rsidRPr="008F31C6" w:rsidRDefault="00991850" w:rsidP="008F31C6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</w:t>
      </w:r>
      <w:r w:rsidRPr="00224858">
        <w:rPr>
          <w:rFonts w:ascii="Arial" w:hAnsi="Arial" w:cs="Arial"/>
          <w:lang w:val="es-MX"/>
        </w:rPr>
        <w:t>studio, análisis y posterior dictaminación  la Iniciativa de acuerdo económico que propone se instruya a la Dirección Integral de Movilidad, y a la Dirección de Alumbrado Público, para que coordinen acciones a efectos de solucionar la falta</w:t>
      </w:r>
      <w:r w:rsidR="008F31C6">
        <w:rPr>
          <w:rFonts w:ascii="Arial" w:hAnsi="Arial" w:cs="Arial"/>
          <w:lang w:val="es-MX"/>
        </w:rPr>
        <w:t xml:space="preserve"> </w:t>
      </w:r>
      <w:r w:rsidRPr="008F31C6">
        <w:rPr>
          <w:rFonts w:ascii="Arial" w:hAnsi="Arial" w:cs="Arial"/>
          <w:lang w:val="es-MX"/>
        </w:rPr>
        <w:t>de luminarias del camino al Instituto Tecnológico de Ciudad Guzmán, y la instalación de un semáforo en la intersección de las calles carretera Ciudad Guzmán-El Grullo y Av. Arquitecto Pedro Ramírez Vázquez, la cual fue turnada a esta comisión en Sesión Pública Ordinaria de Ayuntamiento No. 14 celebrada el día 05 de marzo del 2020.</w:t>
      </w:r>
    </w:p>
    <w:p w:rsidR="005E29FB" w:rsidRPr="00B91546" w:rsidRDefault="00BA1694" w:rsidP="00991850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>Coadyuvar en la promoción</w:t>
      </w:r>
      <w:r w:rsidR="00BD7AA8" w:rsidRPr="00B91546">
        <w:rPr>
          <w:rFonts w:ascii="Arial" w:hAnsi="Arial" w:cs="Arial"/>
          <w:lang w:val="es-MX"/>
        </w:rPr>
        <w:t xml:space="preserve"> de</w:t>
      </w:r>
      <w:r w:rsidRPr="00B91546">
        <w:rPr>
          <w:rFonts w:ascii="Arial" w:hAnsi="Arial" w:cs="Arial"/>
          <w:lang w:val="es-MX"/>
        </w:rPr>
        <w:t xml:space="preserve"> campañas que mejoren los servicios </w:t>
      </w:r>
      <w:r w:rsidR="00BD7AA8" w:rsidRPr="00B91546">
        <w:rPr>
          <w:rFonts w:ascii="Arial" w:hAnsi="Arial" w:cs="Arial"/>
          <w:lang w:val="es-MX"/>
        </w:rPr>
        <w:t>d</w:t>
      </w:r>
      <w:r w:rsidRPr="00B91546">
        <w:rPr>
          <w:rFonts w:ascii="Arial" w:hAnsi="Arial" w:cs="Arial"/>
          <w:lang w:val="es-MX"/>
        </w:rPr>
        <w:t>e calles, alumbrado público y cementerios.</w:t>
      </w:r>
    </w:p>
    <w:p w:rsidR="008F31C6" w:rsidRPr="008F31C6" w:rsidRDefault="00BD7AA8" w:rsidP="008F31C6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 xml:space="preserve">Realizar los </w:t>
      </w:r>
      <w:r w:rsidR="00C671D1" w:rsidRPr="00B91546">
        <w:rPr>
          <w:rFonts w:ascii="Arial" w:hAnsi="Arial" w:cs="Arial"/>
          <w:lang w:val="es-MX"/>
        </w:rPr>
        <w:t>exhortos</w:t>
      </w:r>
      <w:r w:rsidRPr="00B91546">
        <w:rPr>
          <w:rFonts w:ascii="Arial" w:hAnsi="Arial" w:cs="Arial"/>
          <w:lang w:val="es-MX"/>
        </w:rPr>
        <w:t xml:space="preserve"> necesarios</w:t>
      </w:r>
      <w:r w:rsidR="00C671D1" w:rsidRPr="00B91546">
        <w:rPr>
          <w:rFonts w:ascii="Arial" w:hAnsi="Arial" w:cs="Arial"/>
          <w:lang w:val="es-MX"/>
        </w:rPr>
        <w:t xml:space="preserve"> </w:t>
      </w:r>
      <w:r w:rsidRPr="00B91546">
        <w:rPr>
          <w:rFonts w:ascii="Arial" w:hAnsi="Arial" w:cs="Arial"/>
          <w:lang w:val="es-MX"/>
        </w:rPr>
        <w:t xml:space="preserve"> </w:t>
      </w:r>
      <w:r w:rsidR="00C671D1" w:rsidRPr="00B91546">
        <w:rPr>
          <w:rFonts w:ascii="Arial" w:hAnsi="Arial" w:cs="Arial"/>
          <w:lang w:val="es-MX"/>
        </w:rPr>
        <w:t>a</w:t>
      </w:r>
      <w:r w:rsidRPr="00B91546">
        <w:rPr>
          <w:rFonts w:ascii="Arial" w:hAnsi="Arial" w:cs="Arial"/>
          <w:lang w:val="es-MX"/>
        </w:rPr>
        <w:t xml:space="preserve"> las dependencias municipales correspondientes para la correcta realización de las obras que se lleven a cabo en  la vía pública.</w:t>
      </w:r>
    </w:p>
    <w:p w:rsidR="005E29FB" w:rsidRPr="00B91546" w:rsidRDefault="005E29FB" w:rsidP="00991850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>Entrega</w:t>
      </w:r>
      <w:r w:rsidR="00C671D1" w:rsidRPr="00B91546">
        <w:rPr>
          <w:rFonts w:ascii="Arial" w:hAnsi="Arial" w:cs="Arial"/>
          <w:lang w:val="es-MX"/>
        </w:rPr>
        <w:t>r</w:t>
      </w:r>
      <w:r w:rsidRPr="00B91546">
        <w:rPr>
          <w:rFonts w:ascii="Arial" w:hAnsi="Arial" w:cs="Arial"/>
          <w:lang w:val="es-MX"/>
        </w:rPr>
        <w:t xml:space="preserve"> en tiempo y forma de los informes requeridos conforme a las obligaciones que marca nuestro marco jurídico.</w:t>
      </w:r>
    </w:p>
    <w:p w:rsidR="005E29FB" w:rsidRPr="00B91546" w:rsidRDefault="005E29FB" w:rsidP="00991850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>Proponer, estudiar, analizar y dictaminar las Iniciativas que se generen por la presente Comisión.</w:t>
      </w:r>
    </w:p>
    <w:p w:rsidR="009675A5" w:rsidRPr="00B91546" w:rsidRDefault="005E29FB" w:rsidP="00991850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lastRenderedPageBreak/>
        <w:t>Evaluar los trabajos que realicen las dependencias municipales que en función y atribución competa respecto a la materia, esto en base a las necesidades y resultados operantes; proponer las medidas pertinentes para orientar las políticas que al respecto</w:t>
      </w:r>
      <w:r w:rsidR="006408FB" w:rsidRPr="00B91546">
        <w:rPr>
          <w:rFonts w:ascii="Arial" w:hAnsi="Arial" w:cs="Arial"/>
          <w:lang w:val="es-MX"/>
        </w:rPr>
        <w:t xml:space="preserve">  deba emprender   el municipio,</w:t>
      </w:r>
      <w:r w:rsidR="00013C06" w:rsidRPr="00B91546">
        <w:rPr>
          <w:rFonts w:ascii="Arial" w:hAnsi="Arial" w:cs="Arial"/>
          <w:lang w:val="es-MX"/>
        </w:rPr>
        <w:t xml:space="preserve"> en materia de calles, alumbrado público y cementerios.</w:t>
      </w:r>
      <w:r w:rsidR="006408FB" w:rsidRPr="00B91546">
        <w:rPr>
          <w:rFonts w:ascii="Arial" w:hAnsi="Arial" w:cs="Arial"/>
          <w:lang w:val="es-MX"/>
        </w:rPr>
        <w:t xml:space="preserve"> </w:t>
      </w:r>
      <w:r w:rsidR="00013C06" w:rsidRPr="00B91546">
        <w:rPr>
          <w:rFonts w:ascii="Arial" w:hAnsi="Arial" w:cs="Arial"/>
          <w:lang w:val="es-MX"/>
        </w:rPr>
        <w:t xml:space="preserve"> </w:t>
      </w:r>
    </w:p>
    <w:p w:rsidR="005E29FB" w:rsidRPr="00B91546" w:rsidRDefault="006408FB" w:rsidP="00991850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 xml:space="preserve">Atención y solución de las demandas de la ciudadanía de conformidad con las atribuciones propias de la Comisión. </w:t>
      </w:r>
    </w:p>
    <w:p w:rsidR="006408FB" w:rsidRPr="00B91546" w:rsidRDefault="005E29FB" w:rsidP="00991850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>Presentar al Ayuntamiento las Iniciativas, las propuestas de dictamen,  los informes y resultados de los trabajos e investigaciones, así como los documentos relativos a los asuntos que le sean turnados a la presente Comisión.</w:t>
      </w:r>
    </w:p>
    <w:p w:rsidR="00111F0A" w:rsidRPr="00B91546" w:rsidRDefault="006408FB" w:rsidP="00991850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>Proponer impulsar y planificar iniciativas con la finalidad de trabajar coordinadamente en propuestas de mejor</w:t>
      </w:r>
      <w:r w:rsidR="009675A5" w:rsidRPr="00B91546">
        <w:rPr>
          <w:rFonts w:ascii="Arial" w:hAnsi="Arial" w:cs="Arial"/>
          <w:lang w:val="es-MX"/>
        </w:rPr>
        <w:t>ar la imagen de Zapotlán que en materia corresponda a los temas que atiende la comisión.</w:t>
      </w:r>
    </w:p>
    <w:p w:rsidR="008F31C6" w:rsidRPr="008F31C6" w:rsidRDefault="00111F0A" w:rsidP="008F31C6">
      <w:pPr>
        <w:pStyle w:val="Sinespaciado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 w:rsidRPr="00B91546">
        <w:rPr>
          <w:rFonts w:ascii="Arial" w:hAnsi="Arial" w:cs="Arial"/>
          <w:lang w:val="es-MX"/>
        </w:rPr>
        <w:t>Buscar los mecanismos con las autoridades Federales y Estatales, para que el municipio pueda contar con un nuevo Cementerio Municipal digno y acorde a las necesidades actuales.</w:t>
      </w:r>
    </w:p>
    <w:p w:rsidR="00991850" w:rsidRPr="00494613" w:rsidRDefault="00991850" w:rsidP="005E29FB">
      <w:pPr>
        <w:pStyle w:val="Sinespaciado"/>
        <w:jc w:val="center"/>
        <w:rPr>
          <w:b/>
          <w:sz w:val="24"/>
          <w:szCs w:val="24"/>
          <w:lang w:val="es-MX"/>
        </w:rPr>
      </w:pP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654D1">
        <w:rPr>
          <w:rFonts w:ascii="Arial" w:hAnsi="Arial" w:cs="Arial"/>
          <w:b/>
          <w:sz w:val="24"/>
          <w:szCs w:val="24"/>
          <w:lang w:val="es-MX"/>
        </w:rPr>
        <w:t xml:space="preserve">POR LA COMISIÓN EDILICIA PERMANENTE  DE </w:t>
      </w: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654D1">
        <w:rPr>
          <w:rFonts w:ascii="Arial" w:hAnsi="Arial" w:cs="Arial"/>
          <w:b/>
          <w:sz w:val="24"/>
          <w:szCs w:val="24"/>
          <w:lang w:val="es-MX"/>
        </w:rPr>
        <w:t>CALLES, ALUMBRADO PÚBLICO Y CEMENTERIOS</w:t>
      </w: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654D1">
        <w:rPr>
          <w:rFonts w:ascii="Arial" w:hAnsi="Arial" w:cs="Arial"/>
          <w:b/>
          <w:sz w:val="24"/>
          <w:szCs w:val="24"/>
          <w:lang w:val="es-MX"/>
        </w:rPr>
        <w:t>LIC. TANIA MAGDALENA BERNARDINO JUÁREZ</w:t>
      </w: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654D1">
        <w:rPr>
          <w:rFonts w:ascii="Arial" w:hAnsi="Arial" w:cs="Arial"/>
          <w:b/>
          <w:sz w:val="24"/>
          <w:szCs w:val="24"/>
          <w:lang w:val="es-MX"/>
        </w:rPr>
        <w:t>REGIDORA PRESIDENTE</w:t>
      </w: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654D1">
        <w:rPr>
          <w:rFonts w:ascii="Arial" w:hAnsi="Arial" w:cs="Arial"/>
          <w:b/>
          <w:sz w:val="24"/>
          <w:szCs w:val="24"/>
          <w:lang w:val="es-MX"/>
        </w:rPr>
        <w:t xml:space="preserve">C. CLAUDIA LOPEZ DEL TORO </w:t>
      </w: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654D1">
        <w:rPr>
          <w:rFonts w:ascii="Arial" w:hAnsi="Arial" w:cs="Arial"/>
          <w:b/>
          <w:sz w:val="24"/>
          <w:szCs w:val="24"/>
          <w:lang w:val="es-MX"/>
        </w:rPr>
        <w:t>VOCAL</w:t>
      </w: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654D1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654D1">
        <w:rPr>
          <w:rFonts w:ascii="Arial" w:hAnsi="Arial" w:cs="Arial"/>
          <w:b/>
          <w:sz w:val="24"/>
          <w:szCs w:val="24"/>
          <w:lang w:val="es-MX"/>
        </w:rPr>
        <w:t>C. ARTURO SÁNCHEZ CAMPOS</w:t>
      </w:r>
    </w:p>
    <w:p w:rsidR="00991850" w:rsidRPr="002654D1" w:rsidRDefault="002654D1" w:rsidP="002654D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654D1">
        <w:rPr>
          <w:rFonts w:ascii="Arial" w:hAnsi="Arial" w:cs="Arial"/>
          <w:b/>
          <w:sz w:val="24"/>
          <w:szCs w:val="24"/>
          <w:lang w:val="es-MX"/>
        </w:rPr>
        <w:t>VOCAL</w:t>
      </w:r>
    </w:p>
    <w:p w:rsidR="009E0E08" w:rsidRDefault="009E0E08" w:rsidP="005E29FB">
      <w:pPr>
        <w:pStyle w:val="Sinespaciado"/>
        <w:jc w:val="center"/>
        <w:rPr>
          <w:b/>
          <w:sz w:val="24"/>
          <w:szCs w:val="24"/>
          <w:lang w:val="es-MX"/>
        </w:rPr>
      </w:pPr>
      <w:bookmarkStart w:id="1" w:name="_GoBack"/>
      <w:bookmarkEnd w:id="1"/>
    </w:p>
    <w:p w:rsidR="009E0E08" w:rsidRDefault="009E0E08" w:rsidP="005E29FB">
      <w:pPr>
        <w:pStyle w:val="Sinespaciado"/>
        <w:jc w:val="center"/>
        <w:rPr>
          <w:b/>
          <w:sz w:val="24"/>
          <w:szCs w:val="24"/>
          <w:lang w:val="es-MX"/>
        </w:rPr>
      </w:pPr>
    </w:p>
    <w:p w:rsidR="00613A83" w:rsidRPr="008F31C6" w:rsidRDefault="005E29FB" w:rsidP="008F31C6">
      <w:pPr>
        <w:pStyle w:val="Sinespaciado"/>
        <w:jc w:val="both"/>
        <w:rPr>
          <w:b/>
          <w:i/>
          <w:sz w:val="16"/>
          <w:szCs w:val="16"/>
          <w:lang w:val="es-MX"/>
        </w:rPr>
      </w:pPr>
      <w:r w:rsidRPr="0036029B">
        <w:rPr>
          <w:b/>
          <w:i/>
          <w:sz w:val="16"/>
          <w:szCs w:val="16"/>
          <w:lang w:val="es-MX"/>
        </w:rPr>
        <w:t>La presente foja de rúbricas corresponde al Programa de Trabajo Anual por la Comisión Edilicia Permanente de “</w:t>
      </w:r>
      <w:r w:rsidR="00D77C4A">
        <w:rPr>
          <w:b/>
          <w:i/>
          <w:sz w:val="16"/>
          <w:szCs w:val="16"/>
          <w:lang w:val="es-MX"/>
        </w:rPr>
        <w:t>CALLES, ALUMBRADO PÚBLICO Y CEMENTERIOS</w:t>
      </w:r>
      <w:r w:rsidR="00C36C52">
        <w:rPr>
          <w:b/>
          <w:i/>
          <w:sz w:val="16"/>
          <w:szCs w:val="16"/>
          <w:lang w:val="es-MX"/>
        </w:rPr>
        <w:t>”</w:t>
      </w:r>
      <w:r w:rsidRPr="0036029B">
        <w:rPr>
          <w:b/>
          <w:i/>
          <w:sz w:val="16"/>
          <w:szCs w:val="16"/>
          <w:lang w:val="es-MX"/>
        </w:rPr>
        <w:t xml:space="preserve"> </w:t>
      </w:r>
      <w:r w:rsidR="00991850">
        <w:rPr>
          <w:b/>
          <w:i/>
          <w:sz w:val="16"/>
          <w:szCs w:val="16"/>
          <w:lang w:val="es-MX"/>
        </w:rPr>
        <w:t>correspondiente al Segundo</w:t>
      </w:r>
      <w:r w:rsidRPr="0036029B">
        <w:rPr>
          <w:b/>
          <w:i/>
          <w:sz w:val="16"/>
          <w:szCs w:val="16"/>
          <w:lang w:val="es-MX"/>
        </w:rPr>
        <w:t xml:space="preserve"> Período de Actividades.</w:t>
      </w:r>
    </w:p>
    <w:sectPr w:rsidR="00613A83" w:rsidRPr="008F31C6" w:rsidSect="00E260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5B" w:rsidRDefault="0020045B" w:rsidP="007C73C4">
      <w:r>
        <w:separator/>
      </w:r>
    </w:p>
  </w:endnote>
  <w:endnote w:type="continuationSeparator" w:id="0">
    <w:p w:rsidR="0020045B" w:rsidRDefault="0020045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5B" w:rsidRDefault="0020045B" w:rsidP="007C73C4">
      <w:r>
        <w:separator/>
      </w:r>
    </w:p>
  </w:footnote>
  <w:footnote w:type="continuationSeparator" w:id="0">
    <w:p w:rsidR="0020045B" w:rsidRDefault="0020045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2654D1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2654D1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2654D1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EAF"/>
    <w:multiLevelType w:val="hybridMultilevel"/>
    <w:tmpl w:val="57B662E8"/>
    <w:lvl w:ilvl="0" w:tplc="08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A825E6"/>
    <w:multiLevelType w:val="hybridMultilevel"/>
    <w:tmpl w:val="B5446C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C54B6"/>
    <w:multiLevelType w:val="hybridMultilevel"/>
    <w:tmpl w:val="2BCC9074"/>
    <w:lvl w:ilvl="0" w:tplc="27347EAC">
      <w:start w:val="1"/>
      <w:numFmt w:val="upperRoman"/>
      <w:lvlText w:val="%1."/>
      <w:lvlJc w:val="left"/>
      <w:pPr>
        <w:ind w:left="2160" w:hanging="720"/>
      </w:pPr>
      <w:rPr>
        <w:rFonts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087477"/>
    <w:multiLevelType w:val="hybridMultilevel"/>
    <w:tmpl w:val="9094F34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2F55BD"/>
    <w:multiLevelType w:val="hybridMultilevel"/>
    <w:tmpl w:val="D2AC868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470FE"/>
    <w:multiLevelType w:val="hybridMultilevel"/>
    <w:tmpl w:val="174E7B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5F165A"/>
    <w:multiLevelType w:val="hybridMultilevel"/>
    <w:tmpl w:val="2F46FC74"/>
    <w:lvl w:ilvl="0" w:tplc="7FCAD96A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715D9"/>
    <w:multiLevelType w:val="hybridMultilevel"/>
    <w:tmpl w:val="D924F1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E0BF0"/>
    <w:multiLevelType w:val="hybridMultilevel"/>
    <w:tmpl w:val="52A02A1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913D68"/>
    <w:multiLevelType w:val="hybridMultilevel"/>
    <w:tmpl w:val="F544C1B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66D3A"/>
    <w:multiLevelType w:val="hybridMultilevel"/>
    <w:tmpl w:val="0CA444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445C3"/>
    <w:multiLevelType w:val="hybridMultilevel"/>
    <w:tmpl w:val="9EC46D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1C354F"/>
    <w:multiLevelType w:val="hybridMultilevel"/>
    <w:tmpl w:val="CB7E4DC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B4C86"/>
    <w:multiLevelType w:val="hybridMultilevel"/>
    <w:tmpl w:val="DC90031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E35F7"/>
    <w:multiLevelType w:val="hybridMultilevel"/>
    <w:tmpl w:val="1FF45E08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EF2FF7"/>
    <w:multiLevelType w:val="hybridMultilevel"/>
    <w:tmpl w:val="C25A718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8033F"/>
    <w:multiLevelType w:val="hybridMultilevel"/>
    <w:tmpl w:val="4A5880BA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1F4B42"/>
    <w:multiLevelType w:val="hybridMultilevel"/>
    <w:tmpl w:val="E71841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0B4661"/>
    <w:multiLevelType w:val="hybridMultilevel"/>
    <w:tmpl w:val="6252532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932967"/>
    <w:multiLevelType w:val="hybridMultilevel"/>
    <w:tmpl w:val="E7704A8C"/>
    <w:lvl w:ilvl="0" w:tplc="EEE0B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E7AD9"/>
    <w:multiLevelType w:val="multilevel"/>
    <w:tmpl w:val="4F0A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4B0F68"/>
    <w:multiLevelType w:val="hybridMultilevel"/>
    <w:tmpl w:val="83003028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5E47456"/>
    <w:multiLevelType w:val="hybridMultilevel"/>
    <w:tmpl w:val="D60299D2"/>
    <w:lvl w:ilvl="0" w:tplc="17BA7B12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21F4C"/>
    <w:multiLevelType w:val="hybridMultilevel"/>
    <w:tmpl w:val="9C26089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FC15CFE"/>
    <w:multiLevelType w:val="hybridMultilevel"/>
    <w:tmpl w:val="87A8D48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4"/>
  </w:num>
  <w:num w:numId="5">
    <w:abstractNumId w:val="12"/>
  </w:num>
  <w:num w:numId="6">
    <w:abstractNumId w:val="21"/>
  </w:num>
  <w:num w:numId="7">
    <w:abstractNumId w:val="10"/>
  </w:num>
  <w:num w:numId="8">
    <w:abstractNumId w:val="20"/>
  </w:num>
  <w:num w:numId="9">
    <w:abstractNumId w:val="1"/>
  </w:num>
  <w:num w:numId="10">
    <w:abstractNumId w:val="13"/>
  </w:num>
  <w:num w:numId="11">
    <w:abstractNumId w:val="6"/>
  </w:num>
  <w:num w:numId="12">
    <w:abstractNumId w:val="22"/>
  </w:num>
  <w:num w:numId="13">
    <w:abstractNumId w:val="24"/>
  </w:num>
  <w:num w:numId="14">
    <w:abstractNumId w:val="19"/>
  </w:num>
  <w:num w:numId="15">
    <w:abstractNumId w:val="3"/>
  </w:num>
  <w:num w:numId="16">
    <w:abstractNumId w:val="0"/>
  </w:num>
  <w:num w:numId="17">
    <w:abstractNumId w:val="5"/>
  </w:num>
  <w:num w:numId="18">
    <w:abstractNumId w:val="23"/>
  </w:num>
  <w:num w:numId="19">
    <w:abstractNumId w:val="17"/>
  </w:num>
  <w:num w:numId="20">
    <w:abstractNumId w:val="11"/>
  </w:num>
  <w:num w:numId="21">
    <w:abstractNumId w:val="18"/>
  </w:num>
  <w:num w:numId="22">
    <w:abstractNumId w:val="14"/>
  </w:num>
  <w:num w:numId="23">
    <w:abstractNumId w:val="9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3C06"/>
    <w:rsid w:val="00036415"/>
    <w:rsid w:val="0008522E"/>
    <w:rsid w:val="000A5BE9"/>
    <w:rsid w:val="000B68AC"/>
    <w:rsid w:val="000C2214"/>
    <w:rsid w:val="00111F0A"/>
    <w:rsid w:val="00122505"/>
    <w:rsid w:val="00140B29"/>
    <w:rsid w:val="00143716"/>
    <w:rsid w:val="00146043"/>
    <w:rsid w:val="001669D2"/>
    <w:rsid w:val="00170B78"/>
    <w:rsid w:val="0019621B"/>
    <w:rsid w:val="001C184F"/>
    <w:rsid w:val="0020045B"/>
    <w:rsid w:val="0022480B"/>
    <w:rsid w:val="00224858"/>
    <w:rsid w:val="00250756"/>
    <w:rsid w:val="002654D1"/>
    <w:rsid w:val="00270EDA"/>
    <w:rsid w:val="00286A68"/>
    <w:rsid w:val="00293DBE"/>
    <w:rsid w:val="002A5AAA"/>
    <w:rsid w:val="002C528A"/>
    <w:rsid w:val="002D6932"/>
    <w:rsid w:val="003039B9"/>
    <w:rsid w:val="00310DB2"/>
    <w:rsid w:val="00324B2A"/>
    <w:rsid w:val="003423A7"/>
    <w:rsid w:val="00373334"/>
    <w:rsid w:val="00376BF6"/>
    <w:rsid w:val="0042028A"/>
    <w:rsid w:val="00421FB3"/>
    <w:rsid w:val="004A6102"/>
    <w:rsid w:val="00561543"/>
    <w:rsid w:val="005915F3"/>
    <w:rsid w:val="005960AB"/>
    <w:rsid w:val="005A6DE6"/>
    <w:rsid w:val="005D24F6"/>
    <w:rsid w:val="005E29FB"/>
    <w:rsid w:val="005E6422"/>
    <w:rsid w:val="00601BA9"/>
    <w:rsid w:val="0060349D"/>
    <w:rsid w:val="0060642D"/>
    <w:rsid w:val="00610E44"/>
    <w:rsid w:val="00613A83"/>
    <w:rsid w:val="00634D50"/>
    <w:rsid w:val="006408FB"/>
    <w:rsid w:val="0068106F"/>
    <w:rsid w:val="00701BDB"/>
    <w:rsid w:val="00764AD6"/>
    <w:rsid w:val="007877B2"/>
    <w:rsid w:val="007C73C4"/>
    <w:rsid w:val="007E0379"/>
    <w:rsid w:val="00811D08"/>
    <w:rsid w:val="00826847"/>
    <w:rsid w:val="008323A8"/>
    <w:rsid w:val="00835520"/>
    <w:rsid w:val="00852B0E"/>
    <w:rsid w:val="00861992"/>
    <w:rsid w:val="0087241F"/>
    <w:rsid w:val="00877C13"/>
    <w:rsid w:val="008E3959"/>
    <w:rsid w:val="008F31C6"/>
    <w:rsid w:val="008F543F"/>
    <w:rsid w:val="00932C3D"/>
    <w:rsid w:val="00943109"/>
    <w:rsid w:val="00954187"/>
    <w:rsid w:val="009675A5"/>
    <w:rsid w:val="00972954"/>
    <w:rsid w:val="009815F1"/>
    <w:rsid w:val="00991850"/>
    <w:rsid w:val="00997E04"/>
    <w:rsid w:val="009C1630"/>
    <w:rsid w:val="009D7EBF"/>
    <w:rsid w:val="009E0E08"/>
    <w:rsid w:val="00A20AF0"/>
    <w:rsid w:val="00A73F9E"/>
    <w:rsid w:val="00AB22E7"/>
    <w:rsid w:val="00AD20C4"/>
    <w:rsid w:val="00B125DE"/>
    <w:rsid w:val="00B409A9"/>
    <w:rsid w:val="00B91546"/>
    <w:rsid w:val="00BA1694"/>
    <w:rsid w:val="00BD1B68"/>
    <w:rsid w:val="00BD7AA8"/>
    <w:rsid w:val="00BE433C"/>
    <w:rsid w:val="00BF5EA3"/>
    <w:rsid w:val="00C0206F"/>
    <w:rsid w:val="00C0427D"/>
    <w:rsid w:val="00C064B5"/>
    <w:rsid w:val="00C127DC"/>
    <w:rsid w:val="00C272FD"/>
    <w:rsid w:val="00C36C52"/>
    <w:rsid w:val="00C671D1"/>
    <w:rsid w:val="00C747C7"/>
    <w:rsid w:val="00D0043F"/>
    <w:rsid w:val="00D06990"/>
    <w:rsid w:val="00D77C4A"/>
    <w:rsid w:val="00D877D1"/>
    <w:rsid w:val="00D96733"/>
    <w:rsid w:val="00DB12DA"/>
    <w:rsid w:val="00DB4CDA"/>
    <w:rsid w:val="00DC630A"/>
    <w:rsid w:val="00DD6AF7"/>
    <w:rsid w:val="00DF4CC6"/>
    <w:rsid w:val="00DF7B59"/>
    <w:rsid w:val="00E2590C"/>
    <w:rsid w:val="00E26023"/>
    <w:rsid w:val="00E373AE"/>
    <w:rsid w:val="00E61132"/>
    <w:rsid w:val="00EA6295"/>
    <w:rsid w:val="00ED4FB8"/>
    <w:rsid w:val="00EF0596"/>
    <w:rsid w:val="00EF63CD"/>
    <w:rsid w:val="00F22156"/>
    <w:rsid w:val="00F223B3"/>
    <w:rsid w:val="00F438F9"/>
    <w:rsid w:val="00F51DA5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paragraph" w:styleId="Sinespaciado">
    <w:name w:val="No Spacing"/>
    <w:basedOn w:val="Normal"/>
    <w:uiPriority w:val="1"/>
    <w:qFormat/>
    <w:rsid w:val="005E29FB"/>
    <w:rPr>
      <w:rFonts w:asciiTheme="majorHAnsi" w:eastAsiaTheme="majorEastAsia" w:hAnsiTheme="majorHAnsi" w:cstheme="majorBidi"/>
      <w:noProof w:val="0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5E29F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noProof w:val="0"/>
      <w:sz w:val="22"/>
      <w:szCs w:val="22"/>
      <w:lang w:val="en-US" w:eastAsia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5E29F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7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756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86A6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86A68"/>
    <w:rPr>
      <w:b/>
      <w:bCs/>
    </w:rPr>
  </w:style>
  <w:style w:type="character" w:styleId="nfasis">
    <w:name w:val="Emphasis"/>
    <w:basedOn w:val="Fuentedeprrafopredeter"/>
    <w:uiPriority w:val="20"/>
    <w:qFormat/>
    <w:rsid w:val="00286A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7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5012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449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593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168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5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059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447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42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6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918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0532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342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216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457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1534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177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9802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gresoweb.congresojal.gob.mx/BibliotecaVirtual/legislacion/Leyes/Ley%20de%20Transparencia%20y%20Acceso%20a%20la%20Informaci%C3%B3n%20P%C3%BAblica%20del%20Estado%20de%20Jalisco%20y%20sus%20Municipios.doc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D770-AFEC-475A-A4D8-E56FECA4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2216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4</cp:revision>
  <cp:lastPrinted>2020-10-14T15:22:00Z</cp:lastPrinted>
  <dcterms:created xsi:type="dcterms:W3CDTF">2020-10-14T02:38:00Z</dcterms:created>
  <dcterms:modified xsi:type="dcterms:W3CDTF">2020-10-14T15:25:00Z</dcterms:modified>
</cp:coreProperties>
</file>