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0D59" w:rsidRPr="00E64747" w:rsidTr="00DE1429">
        <w:tc>
          <w:tcPr>
            <w:tcW w:w="8978" w:type="dxa"/>
          </w:tcPr>
          <w:p w:rsidR="00430D59" w:rsidRPr="00E64747" w:rsidRDefault="00430D59" w:rsidP="00DE1429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INSTALACIÓN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DERECHOS HUMANOS, DE EQUIDAD DE GÉNERO Y ASUNTOS INDÍGENAS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430D59" w:rsidRDefault="00430D59" w:rsidP="00430D59">
      <w:pPr>
        <w:jc w:val="both"/>
        <w:rPr>
          <w:rFonts w:ascii="Arial" w:hAnsi="Arial" w:cs="Arial"/>
        </w:rPr>
      </w:pPr>
    </w:p>
    <w:p w:rsidR="00430D59" w:rsidRPr="00BE0A4C" w:rsidRDefault="00430D59" w:rsidP="00430D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10:00 doce horas del día 04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</w:t>
      </w:r>
      <w:r>
        <w:rPr>
          <w:rFonts w:ascii="Arial" w:hAnsi="Arial" w:cs="Arial"/>
          <w:b/>
        </w:rPr>
        <w:t xml:space="preserve"> C. MARTHA GRACIELA VILLANUEVA ZALAPA, C. LIZBETH GUADALUPE GOMEZ SANCHEZ,</w:t>
      </w:r>
      <w:r w:rsidRPr="00E64747">
        <w:rPr>
          <w:rFonts w:ascii="Arial" w:hAnsi="Arial" w:cs="Arial"/>
        </w:rPr>
        <w:t xml:space="preserve"> </w:t>
      </w:r>
      <w:r w:rsidRPr="00047CAF">
        <w:rPr>
          <w:rFonts w:ascii="Arial" w:hAnsi="Arial" w:cs="Arial"/>
          <w:b/>
        </w:rPr>
        <w:t>LIC. TANIA MAGDALENA BERNARDINO JUAREZ Y LIC. MARIA LUIS JUAN MORALES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</w:t>
      </w:r>
      <w:r>
        <w:rPr>
          <w:rFonts w:ascii="Arial" w:hAnsi="Arial" w:cs="Arial"/>
          <w:b/>
        </w:rPr>
        <w:t xml:space="preserve"> </w:t>
      </w:r>
      <w:r w:rsidRPr="00047CAF">
        <w:rPr>
          <w:rFonts w:ascii="Arial" w:hAnsi="Arial" w:cs="Arial"/>
        </w:rPr>
        <w:t>Derechos Humanos, de Equidad de Género y Asuntos Indígenas</w:t>
      </w:r>
      <w:r>
        <w:rPr>
          <w:rFonts w:ascii="Arial" w:hAnsi="Arial" w:cs="Arial"/>
        </w:rPr>
        <w:t xml:space="preserve"> del H. Ayuntamiento</w:t>
      </w:r>
      <w:r w:rsidRPr="00E64747">
        <w:rPr>
          <w:rFonts w:ascii="Arial" w:hAnsi="Arial" w:cs="Arial"/>
        </w:rPr>
        <w:t xml:space="preserve"> Constitucional del Municipio de Zapotlán el Grande, Jalisco; </w:t>
      </w:r>
      <w:r>
        <w:rPr>
          <w:rFonts w:ascii="Arial" w:hAnsi="Arial" w:cs="Arial"/>
        </w:rPr>
        <w:t>manifestando que mediante sesión extraordinaria No. 1 del Pleno del Ayuntamiento de fecha 01 de octubre del año en curso, en el punto número 04 del orden del día, se crearon e integraron las Comisiones Edilicias Permanentes, por lo que, se integra en este momento y queda formalmente acreditada la legalidad y formalidad de sus actos, se procede a levantar ACTA DE INSTALACIÓN DE LA COMISION EDILICIA PERMANTE</w:t>
      </w:r>
      <w:r w:rsidRPr="00047CAF">
        <w:rPr>
          <w:rFonts w:ascii="Arial" w:hAnsi="Arial" w:cs="Arial"/>
        </w:rPr>
        <w:t xml:space="preserve"> DE DERECHOS HUMANOS, DE EQUIDAD DE GÉNERO Y ASUNTOS INDÍGENAS, </w:t>
      </w:r>
      <w:r w:rsidRPr="00E64747">
        <w:rPr>
          <w:rFonts w:ascii="Arial" w:hAnsi="Arial" w:cs="Arial"/>
        </w:rPr>
        <w:t xml:space="preserve">con fundamento en lo dispuesto por el artículo 115  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Primera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p w:rsidR="00430D59" w:rsidRPr="00E64747" w:rsidRDefault="00430D59" w:rsidP="00430D59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0D59" w:rsidRPr="00E64747" w:rsidTr="00DE1429">
        <w:trPr>
          <w:trHeight w:val="192"/>
        </w:trPr>
        <w:tc>
          <w:tcPr>
            <w:tcW w:w="8644" w:type="dxa"/>
          </w:tcPr>
          <w:p w:rsidR="00430D59" w:rsidRPr="00E64747" w:rsidRDefault="00430D59" w:rsidP="00DE1429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30D59" w:rsidRDefault="00430D59" w:rsidP="00430D59">
      <w:pPr>
        <w:jc w:val="both"/>
        <w:rPr>
          <w:rFonts w:ascii="Arial" w:hAnsi="Arial" w:cs="Arial"/>
          <w:b/>
        </w:rPr>
      </w:pPr>
    </w:p>
    <w:p w:rsidR="00430D59" w:rsidRPr="00C41807" w:rsidRDefault="00430D59" w:rsidP="00430D59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430D59" w:rsidRPr="00C41807" w:rsidRDefault="00430D59" w:rsidP="00430D59">
      <w:pPr>
        <w:jc w:val="both"/>
        <w:rPr>
          <w:rFonts w:ascii="Arial" w:hAnsi="Arial" w:cs="Arial"/>
          <w:sz w:val="18"/>
          <w:szCs w:val="18"/>
        </w:rPr>
      </w:pPr>
    </w:p>
    <w:p w:rsidR="00430D59" w:rsidRPr="00C41807" w:rsidRDefault="00430D59" w:rsidP="0043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MARTHA GRACIELA VILLANUEVA ZALAPA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430D59" w:rsidRPr="00C41807" w:rsidRDefault="00430D59" w:rsidP="00430D59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LIZBETH GUADALUPE GOMEZ SANCHEZ</w:t>
      </w:r>
      <w:r>
        <w:rPr>
          <w:rFonts w:ascii="Arial" w:hAnsi="Arial" w:cs="Arial"/>
          <w:sz w:val="18"/>
          <w:szCs w:val="18"/>
        </w:rPr>
        <w:t>---------------------------------------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430D59" w:rsidRDefault="00430D59" w:rsidP="00430D5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C. TANIA MAGDALENA BERNARDINO JUAREZ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430D59" w:rsidRPr="00C41807" w:rsidRDefault="00430D59" w:rsidP="00430D59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4. C</w:t>
      </w:r>
      <w:r w:rsidRPr="00047CAF">
        <w:rPr>
          <w:rFonts w:ascii="Arial" w:hAnsi="Arial" w:cs="Arial"/>
          <w:b/>
          <w:sz w:val="18"/>
          <w:szCs w:val="18"/>
        </w:rPr>
        <w:t>. MARIA LUIS JUAN MORALES</w:t>
      </w:r>
      <w:r>
        <w:rPr>
          <w:rFonts w:ascii="Arial" w:hAnsi="Arial" w:cs="Arial"/>
          <w:sz w:val="18"/>
          <w:szCs w:val="18"/>
        </w:rPr>
        <w:t>---------------------------------------------------------PRESENTE.</w:t>
      </w:r>
    </w:p>
    <w:p w:rsidR="00430D59" w:rsidRDefault="00430D59" w:rsidP="00430D59">
      <w:pPr>
        <w:jc w:val="both"/>
        <w:rPr>
          <w:rFonts w:ascii="Arial" w:hAnsi="Arial" w:cs="Arial"/>
          <w:lang w:val="es-MX"/>
        </w:rPr>
      </w:pPr>
    </w:p>
    <w:p w:rsidR="00430D59" w:rsidRDefault="00430D59" w:rsidP="00430D59">
      <w:pPr>
        <w:jc w:val="both"/>
        <w:rPr>
          <w:rFonts w:ascii="Arial" w:hAnsi="Arial" w:cs="Arial"/>
          <w:lang w:val="es-MX"/>
        </w:rPr>
      </w:pPr>
      <w:r w:rsidRPr="00E64747">
        <w:rPr>
          <w:rFonts w:ascii="Arial" w:hAnsi="Arial" w:cs="Arial"/>
          <w:lang w:val="es-MX"/>
        </w:rPr>
        <w:t xml:space="preserve">Toda vez que se encuentran </w:t>
      </w:r>
      <w:r>
        <w:rPr>
          <w:rFonts w:ascii="Arial" w:hAnsi="Arial" w:cs="Arial"/>
          <w:lang w:val="es-MX"/>
        </w:rPr>
        <w:t>presentes todos</w:t>
      </w:r>
      <w:r w:rsidRPr="00E64747">
        <w:rPr>
          <w:rFonts w:ascii="Arial" w:hAnsi="Arial" w:cs="Arial"/>
          <w:lang w:val="es-MX"/>
        </w:rPr>
        <w:t xml:space="preserve"> de los Regidores Integrantes de la Comisión se declara existente el QUORUM legal por lo procedemo</w:t>
      </w:r>
      <w:r>
        <w:rPr>
          <w:rFonts w:ascii="Arial" w:hAnsi="Arial" w:cs="Arial"/>
          <w:lang w:val="es-MX"/>
        </w:rPr>
        <w:t>s a presentar el Orden del día.</w:t>
      </w:r>
    </w:p>
    <w:p w:rsidR="00430D59" w:rsidRPr="00C41807" w:rsidRDefault="00430D59" w:rsidP="00430D59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30D59" w:rsidRPr="00E64747" w:rsidTr="00DE1429">
        <w:tc>
          <w:tcPr>
            <w:tcW w:w="8644" w:type="dxa"/>
          </w:tcPr>
          <w:p w:rsidR="00430D59" w:rsidRPr="00E64747" w:rsidRDefault="00430D59" w:rsidP="00DE1429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30D59" w:rsidRDefault="00430D59" w:rsidP="00430D59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430D59" w:rsidRPr="00241035" w:rsidRDefault="00430D59" w:rsidP="00430D59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430D59" w:rsidRPr="00241035" w:rsidRDefault="00430D59" w:rsidP="00430D59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430D59" w:rsidRPr="00241035" w:rsidRDefault="00430D59" w:rsidP="00430D59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430D59" w:rsidRPr="00241035" w:rsidRDefault="00430D59" w:rsidP="00430D59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430D59" w:rsidRPr="00241035" w:rsidRDefault="00430D59" w:rsidP="00430D59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430D59" w:rsidRPr="00241035" w:rsidRDefault="00430D59" w:rsidP="00430D59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430D59" w:rsidRPr="00241035" w:rsidRDefault="00430D59" w:rsidP="00430D59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430D59" w:rsidRPr="0063664D" w:rsidRDefault="00430D59" w:rsidP="00430D5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430D59" w:rsidRDefault="00430D59" w:rsidP="00430D59">
      <w:pPr>
        <w:jc w:val="both"/>
        <w:rPr>
          <w:rFonts w:ascii="Arial" w:hAnsi="Arial" w:cs="Arial"/>
          <w:iCs/>
          <w:lang w:val="es-MX"/>
        </w:rPr>
      </w:pPr>
    </w:p>
    <w:p w:rsidR="00430D59" w:rsidRDefault="00430D59" w:rsidP="00430D59">
      <w:pPr>
        <w:jc w:val="both"/>
        <w:rPr>
          <w:rFonts w:ascii="Arial" w:hAnsi="Arial" w:cs="Arial"/>
          <w:iCs/>
          <w:lang w:val="es-MX"/>
        </w:rPr>
      </w:pPr>
      <w:r w:rsidRPr="00E64747">
        <w:rPr>
          <w:rFonts w:ascii="Arial" w:hAnsi="Arial" w:cs="Arial"/>
          <w:iCs/>
          <w:lang w:val="es-MX"/>
        </w:rPr>
        <w:lastRenderedPageBreak/>
        <w:t>El Regidor Presidente</w:t>
      </w:r>
      <w:r>
        <w:rPr>
          <w:rFonts w:ascii="Arial" w:hAnsi="Arial" w:cs="Arial"/>
          <w:iCs/>
          <w:lang w:val="es-MX"/>
        </w:rPr>
        <w:t xml:space="preserve"> de la Comisión</w:t>
      </w:r>
      <w:r w:rsidRPr="00E64747">
        <w:rPr>
          <w:rFonts w:ascii="Arial" w:hAnsi="Arial" w:cs="Arial"/>
          <w:iCs/>
          <w:lang w:val="es-MX"/>
        </w:rPr>
        <w:t xml:space="preserve"> pone a consideración de los presentes la aprobación del or</w:t>
      </w:r>
      <w:r>
        <w:rPr>
          <w:rFonts w:ascii="Arial" w:hAnsi="Arial" w:cs="Arial"/>
          <w:iCs/>
          <w:lang w:val="es-MX"/>
        </w:rPr>
        <w:t>den del día y en caso afirmativo solicita se levante</w:t>
      </w:r>
      <w:r w:rsidRPr="00E64747">
        <w:rPr>
          <w:rFonts w:ascii="Arial" w:hAnsi="Arial" w:cs="Arial"/>
          <w:iCs/>
          <w:lang w:val="es-MX"/>
        </w:rPr>
        <w:t xml:space="preserve"> su mano.</w:t>
      </w:r>
    </w:p>
    <w:p w:rsidR="00430D59" w:rsidRPr="00E64747" w:rsidRDefault="00430D59" w:rsidP="00430D59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56"/>
        <w:gridCol w:w="2666"/>
        <w:gridCol w:w="2686"/>
      </w:tblGrid>
      <w:tr w:rsidR="00430D59" w:rsidRPr="00C41807" w:rsidTr="00DE1429">
        <w:tc>
          <w:tcPr>
            <w:tcW w:w="2818" w:type="dxa"/>
          </w:tcPr>
          <w:p w:rsidR="00430D59" w:rsidRPr="0063664D" w:rsidRDefault="00430D59" w:rsidP="00DE1429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430D59" w:rsidRPr="0063664D" w:rsidRDefault="00430D59" w:rsidP="00DE1429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765" w:type="dxa"/>
          </w:tcPr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430D59" w:rsidRPr="00C41807" w:rsidTr="00DE1429">
        <w:tc>
          <w:tcPr>
            <w:tcW w:w="2818" w:type="dxa"/>
          </w:tcPr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C. MARTHA GRACIELA VILLANUEVA ZALAPA</w:t>
            </w: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430D59" w:rsidRPr="0063664D" w:rsidRDefault="00430D59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30D59" w:rsidRPr="00C41807" w:rsidTr="00DE1429">
        <w:tc>
          <w:tcPr>
            <w:tcW w:w="2818" w:type="dxa"/>
          </w:tcPr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C. LIZBETH GUADALUPE GOMEZ SANCHEZ</w:t>
            </w: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430D59" w:rsidRPr="0063664D" w:rsidRDefault="00430D59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30D59" w:rsidRPr="00C41807" w:rsidTr="00DE1429">
        <w:tc>
          <w:tcPr>
            <w:tcW w:w="2818" w:type="dxa"/>
          </w:tcPr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C. TANIA MAGDALENA BERNARDINO JUAREZ</w:t>
            </w: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430D59" w:rsidRPr="0063664D" w:rsidRDefault="00430D59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30D59" w:rsidRPr="00C41807" w:rsidTr="00DE1429">
        <w:tc>
          <w:tcPr>
            <w:tcW w:w="2818" w:type="dxa"/>
          </w:tcPr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C. MARIA LUIS JUAN MORALES</w:t>
            </w:r>
          </w:p>
        </w:tc>
        <w:tc>
          <w:tcPr>
            <w:tcW w:w="2751" w:type="dxa"/>
          </w:tcPr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430D59" w:rsidRPr="0063664D" w:rsidRDefault="00430D59" w:rsidP="00DE142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664D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430D59" w:rsidRPr="0063664D" w:rsidRDefault="00430D59" w:rsidP="00DE142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430D59" w:rsidRDefault="00430D59" w:rsidP="00430D59">
      <w:pPr>
        <w:jc w:val="both"/>
        <w:rPr>
          <w:rFonts w:ascii="Arial" w:hAnsi="Arial" w:cs="Arial"/>
          <w:iCs/>
        </w:rPr>
      </w:pPr>
    </w:p>
    <w:p w:rsidR="00430D59" w:rsidRPr="00E64747" w:rsidRDefault="00430D59" w:rsidP="00430D59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0D59" w:rsidRPr="00E64747" w:rsidTr="00DE1429">
        <w:tc>
          <w:tcPr>
            <w:tcW w:w="8644" w:type="dxa"/>
          </w:tcPr>
          <w:p w:rsidR="00430D59" w:rsidRPr="00E64747" w:rsidRDefault="00430D59" w:rsidP="00DE1429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30D59" w:rsidRDefault="00430D59" w:rsidP="00430D59">
      <w:pPr>
        <w:jc w:val="both"/>
        <w:rPr>
          <w:rFonts w:ascii="Arial" w:hAnsi="Arial" w:cs="Arial"/>
          <w:b/>
        </w:rPr>
      </w:pPr>
    </w:p>
    <w:p w:rsidR="00430D59" w:rsidRDefault="00430D59" w:rsidP="00430D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procedio</w:t>
      </w:r>
      <w:proofErr w:type="spellEnd"/>
      <w:r>
        <w:rPr>
          <w:rFonts w:ascii="Arial" w:hAnsi="Arial" w:cs="Arial"/>
        </w:rPr>
        <w:t xml:space="preserve"> a tomar lista de asistencia, contando con la presencia de todos los ediles que fueron designados como integrantes de la Comisión Edilicia de </w:t>
      </w:r>
      <w:r w:rsidRPr="00047CAF">
        <w:rPr>
          <w:rFonts w:ascii="Arial" w:hAnsi="Arial" w:cs="Arial"/>
        </w:rPr>
        <w:t>Derechos Humanos, de Equidad de Género y Asuntos Indígenas</w:t>
      </w:r>
      <w:r>
        <w:rPr>
          <w:rFonts w:ascii="Arial" w:hAnsi="Arial" w:cs="Arial"/>
        </w:rPr>
        <w:t xml:space="preserve"> del H. Ayuntamiento</w:t>
      </w:r>
      <w:r w:rsidRPr="00E64747">
        <w:rPr>
          <w:rFonts w:ascii="Arial" w:hAnsi="Arial" w:cs="Arial"/>
        </w:rPr>
        <w:t xml:space="preserve"> Constitucional del Municipio de Zapotlán el Grande</w:t>
      </w:r>
      <w:r>
        <w:rPr>
          <w:rFonts w:ascii="Arial" w:hAnsi="Arial" w:cs="Arial"/>
        </w:rPr>
        <w:t xml:space="preserve">, siendo los regidores </w:t>
      </w:r>
      <w:r>
        <w:rPr>
          <w:rFonts w:ascii="Arial" w:hAnsi="Arial" w:cs="Arial"/>
          <w:b/>
        </w:rPr>
        <w:t>C. MARTHA GRACIELA VILLANUEVA ZALAPA, C. LIZBETH GUADALUPE GOMEZ SANCHEZ,</w:t>
      </w:r>
      <w:r w:rsidRPr="00E64747">
        <w:rPr>
          <w:rFonts w:ascii="Arial" w:hAnsi="Arial" w:cs="Arial"/>
        </w:rPr>
        <w:t xml:space="preserve"> </w:t>
      </w:r>
      <w:r w:rsidRPr="00047CAF">
        <w:rPr>
          <w:rFonts w:ascii="Arial" w:hAnsi="Arial" w:cs="Arial"/>
          <w:b/>
        </w:rPr>
        <w:t>LIC. TANIA MAGDALENA BERNARDINO JUAREZ Y LIC. MARIA LUIS JUAN MORALES</w:t>
      </w:r>
      <w:r>
        <w:rPr>
          <w:rFonts w:ascii="Arial" w:hAnsi="Arial" w:cs="Arial"/>
        </w:rPr>
        <w:t xml:space="preserve">, </w:t>
      </w:r>
      <w:r w:rsidRPr="00E64747">
        <w:rPr>
          <w:rFonts w:ascii="Arial" w:hAnsi="Arial" w:cs="Arial"/>
        </w:rPr>
        <w:t>en su carácte</w:t>
      </w:r>
      <w:r>
        <w:rPr>
          <w:rFonts w:ascii="Arial" w:hAnsi="Arial" w:cs="Arial"/>
        </w:rPr>
        <w:t>r de presidenta y de vocales respectivamente</w:t>
      </w:r>
      <w:r w:rsidRPr="00E64747">
        <w:rPr>
          <w:rFonts w:ascii="Arial" w:hAnsi="Arial" w:cs="Arial"/>
        </w:rPr>
        <w:t>.</w:t>
      </w:r>
    </w:p>
    <w:p w:rsidR="00430D59" w:rsidRPr="00E64747" w:rsidRDefault="00430D59" w:rsidP="00430D59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  </w:t>
      </w:r>
    </w:p>
    <w:p w:rsidR="00430D59" w:rsidRDefault="00430D59" w:rsidP="00430D59">
      <w:pPr>
        <w:jc w:val="both"/>
        <w:rPr>
          <w:rFonts w:ascii="Arial" w:hAnsi="Arial" w:cs="Arial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INSTALACIÓN DE LA COMISIÓN.- </w:t>
      </w:r>
      <w:r>
        <w:rPr>
          <w:rFonts w:ascii="Arial" w:hAnsi="Arial" w:cs="Arial"/>
        </w:rPr>
        <w:t xml:space="preserve"> Siguiendo el orden del día  e instalación de la designación de los ediles en el acta de la Sesión Extraordinaria No. 1 del Pleno del Ayuntamiento, de fecha 01 de octubre del año en curso, en el punto número 04 del orden del día, se crearon e integraron las Comisiones Edilicias Permanentes, por lo que, se integra en este momento y quede formalmente acreditada la legalidad y formalidad de sus actos, en este momento, se procede a levantar ACTA DE INSTACION DE LA COMISION EDILICIA PERMANTE DE </w:t>
      </w:r>
      <w:r w:rsidRPr="00047CAF">
        <w:rPr>
          <w:rFonts w:ascii="Arial" w:hAnsi="Arial" w:cs="Arial"/>
        </w:rPr>
        <w:t>DERECHOS HUMANOS, DE EQUIDAD DE GÉNERO Y ASUNTOS INDÍGENAS</w:t>
      </w:r>
      <w:r>
        <w:rPr>
          <w:rFonts w:ascii="Arial" w:hAnsi="Arial" w:cs="Arial"/>
        </w:rPr>
        <w:t>, quedando de la siguiente manera:</w:t>
      </w:r>
    </w:p>
    <w:p w:rsidR="00430D59" w:rsidRDefault="00430D59" w:rsidP="00430D59">
      <w:pPr>
        <w:rPr>
          <w:rFonts w:ascii="Arial" w:hAnsi="Arial" w:cs="Arial"/>
          <w:b/>
          <w:sz w:val="18"/>
          <w:szCs w:val="18"/>
        </w:rPr>
      </w:pPr>
    </w:p>
    <w:p w:rsidR="00430D59" w:rsidRDefault="00430D59" w:rsidP="00430D59">
      <w:pPr>
        <w:rPr>
          <w:rFonts w:ascii="Arial" w:hAnsi="Arial" w:cs="Arial"/>
          <w:b/>
          <w:sz w:val="18"/>
          <w:szCs w:val="18"/>
        </w:rPr>
      </w:pP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b/>
          <w:sz w:val="20"/>
          <w:szCs w:val="20"/>
        </w:rPr>
        <w:t>C. MARTHA GRACIELA VILLANUEVA ZALAPA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>REGIDOR PRESIDENTE DE LA COMISIÓN EDILICIA DE DERECHOS HUMANOS, DE EQUIDAD DE GÉNERO Y ASUNTOS INDÍGENAS.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 xml:space="preserve"> 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b/>
          <w:sz w:val="20"/>
          <w:szCs w:val="20"/>
        </w:rPr>
        <w:t>C. LIZBETH GUADALUPE GOMEZ SANCHEZ</w:t>
      </w:r>
      <w:r w:rsidRPr="0063664D">
        <w:rPr>
          <w:rFonts w:ascii="Arial" w:hAnsi="Arial" w:cs="Arial"/>
          <w:sz w:val="20"/>
          <w:szCs w:val="20"/>
        </w:rPr>
        <w:t xml:space="preserve"> 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>REGIDOR VOCAL DE LA COMISIÓN EDILICIA DE DERECHOS HUMANOS, DE EQUIDAD DE GÉNERO Y ASUNTOS INDÍGENAS.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b/>
          <w:sz w:val="20"/>
          <w:szCs w:val="20"/>
        </w:rPr>
        <w:lastRenderedPageBreak/>
        <w:t xml:space="preserve"> C. TANIA MAGDALENA BERNARDINO JUAREZ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>REGIDOR VOCAL DE LA COMISIÓN EDILICIA DE DERECHOS HUMANOS, DE EQUIDAD DE GÉNERO Y ASUNTOS INDÍGENAS.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</w:rPr>
      </w:pPr>
    </w:p>
    <w:p w:rsidR="00430D59" w:rsidRPr="0063664D" w:rsidRDefault="00430D59" w:rsidP="00430D59">
      <w:pPr>
        <w:jc w:val="both"/>
        <w:rPr>
          <w:rFonts w:ascii="Arial" w:hAnsi="Arial" w:cs="Arial"/>
          <w:b/>
          <w:sz w:val="20"/>
          <w:szCs w:val="20"/>
        </w:rPr>
      </w:pPr>
      <w:r w:rsidRPr="0063664D">
        <w:rPr>
          <w:rFonts w:ascii="Arial" w:hAnsi="Arial" w:cs="Arial"/>
          <w:sz w:val="20"/>
          <w:szCs w:val="20"/>
        </w:rPr>
        <w:t>C</w:t>
      </w:r>
      <w:r w:rsidRPr="0063664D">
        <w:rPr>
          <w:rFonts w:ascii="Arial" w:hAnsi="Arial" w:cs="Arial"/>
          <w:b/>
          <w:sz w:val="20"/>
          <w:szCs w:val="20"/>
        </w:rPr>
        <w:t>. MARIA LUIS JUAN MORALES</w:t>
      </w:r>
    </w:p>
    <w:p w:rsidR="00430D59" w:rsidRPr="0063664D" w:rsidRDefault="00430D59" w:rsidP="00430D59">
      <w:pPr>
        <w:jc w:val="both"/>
        <w:rPr>
          <w:rFonts w:ascii="Arial" w:hAnsi="Arial" w:cs="Arial"/>
          <w:sz w:val="20"/>
          <w:szCs w:val="20"/>
          <w:u w:val="single"/>
        </w:rPr>
      </w:pPr>
      <w:r w:rsidRPr="0063664D">
        <w:rPr>
          <w:rFonts w:ascii="Arial" w:hAnsi="Arial" w:cs="Arial"/>
          <w:sz w:val="20"/>
          <w:szCs w:val="20"/>
        </w:rPr>
        <w:t>REGIDOR VOCAL DE LA COMISIÓN EDILICIA DE DERECHOS HUMANOS, DE EQUIDAD DE GÉNERO Y ASUNTOS INDÍGENAS.</w:t>
      </w:r>
    </w:p>
    <w:p w:rsidR="00430D59" w:rsidRDefault="00430D59" w:rsidP="00430D59">
      <w:pPr>
        <w:jc w:val="both"/>
        <w:rPr>
          <w:rFonts w:ascii="Arial" w:hAnsi="Arial" w:cs="Arial"/>
        </w:rPr>
      </w:pPr>
    </w:p>
    <w:p w:rsidR="00430D59" w:rsidRPr="0063664D" w:rsidRDefault="00430D59" w:rsidP="00430D59">
      <w:pPr>
        <w:jc w:val="both"/>
        <w:rPr>
          <w:rFonts w:ascii="Arial" w:hAnsi="Arial" w:cs="Arial"/>
        </w:rPr>
      </w:pPr>
      <w:r w:rsidRPr="0063664D">
        <w:rPr>
          <w:rFonts w:ascii="Arial" w:hAnsi="Arial" w:cs="Arial"/>
        </w:rPr>
        <w:t>Por lo que</w:t>
      </w:r>
      <w:r>
        <w:rPr>
          <w:rFonts w:ascii="Arial" w:hAnsi="Arial" w:cs="Arial"/>
        </w:rPr>
        <w:t>,</w:t>
      </w:r>
      <w:r w:rsidRPr="0063664D">
        <w:rPr>
          <w:rFonts w:ascii="Arial" w:hAnsi="Arial" w:cs="Arial"/>
        </w:rPr>
        <w:t xml:space="preserve"> una vez que se informó e íntegro la Comisión Edilicia de Derechos Humanos, de Equidad de Género y Asuntos Indígenas, se llegó al siguiente acuerdo por parte de los integrantes de la comisión:</w:t>
      </w:r>
    </w:p>
    <w:p w:rsidR="00430D59" w:rsidRPr="00241035" w:rsidRDefault="00430D59" w:rsidP="00430D59">
      <w:pPr>
        <w:jc w:val="both"/>
        <w:rPr>
          <w:rFonts w:ascii="Arial" w:hAnsi="Arial" w:cs="Arial"/>
        </w:rPr>
      </w:pPr>
    </w:p>
    <w:p w:rsidR="00430D59" w:rsidRPr="00A141EC" w:rsidRDefault="00430D59" w:rsidP="00430D59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 y se declara la instalación legal de la comisión en el orden que antecede, protestando sus integrantes a su leal y legal desempeño, firmado al aceptación de la protestas al calce de la presente acta</w:t>
      </w:r>
      <w:r>
        <w:rPr>
          <w:rFonts w:ascii="Arial" w:hAnsi="Arial" w:cs="Arial"/>
          <w:b/>
        </w:rPr>
        <w:t>.</w:t>
      </w:r>
    </w:p>
    <w:p w:rsidR="00430D59" w:rsidRPr="00E64747" w:rsidRDefault="00430D59" w:rsidP="00430D59">
      <w:pPr>
        <w:jc w:val="both"/>
        <w:rPr>
          <w:rFonts w:ascii="Arial" w:hAnsi="Arial" w:cs="Arial"/>
        </w:rPr>
      </w:pPr>
    </w:p>
    <w:p w:rsidR="00430D59" w:rsidRPr="00811182" w:rsidRDefault="00430D59" w:rsidP="00430D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430D59" w:rsidRDefault="00430D59" w:rsidP="00430D59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430D59" w:rsidRDefault="00430D59" w:rsidP="00430D59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Votando los integrantes de la Comisión, a efectos de manifestar su voto, con los acuerdos de la presente sesión, resultado dicha votación de la siguiente manera:</w:t>
      </w:r>
    </w:p>
    <w:p w:rsidR="00430D59" w:rsidRPr="00F86B31" w:rsidRDefault="00430D59" w:rsidP="00430D59">
      <w:pPr>
        <w:jc w:val="both"/>
        <w:rPr>
          <w:rFonts w:ascii="Arial" w:hAnsi="Arial" w:cs="Arial"/>
          <w:color w:val="000000" w:themeColor="text1"/>
          <w:lang w:val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53"/>
        <w:gridCol w:w="1997"/>
        <w:gridCol w:w="1954"/>
        <w:gridCol w:w="1887"/>
      </w:tblGrid>
      <w:tr w:rsidR="00430D59" w:rsidRPr="001079C5" w:rsidTr="00DE1429">
        <w:tc>
          <w:tcPr>
            <w:tcW w:w="2853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430D59" w:rsidRPr="001079C5" w:rsidRDefault="00430D59" w:rsidP="00DE1429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VOTO A FAVOR</w:t>
            </w:r>
          </w:p>
        </w:tc>
        <w:tc>
          <w:tcPr>
            <w:tcW w:w="1954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VOTO EN CONTRA</w:t>
            </w:r>
          </w:p>
        </w:tc>
        <w:tc>
          <w:tcPr>
            <w:tcW w:w="188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EN ABSTENCIÓN</w:t>
            </w:r>
          </w:p>
        </w:tc>
      </w:tr>
      <w:tr w:rsidR="00430D59" w:rsidRPr="001079C5" w:rsidTr="00DE1429">
        <w:tc>
          <w:tcPr>
            <w:tcW w:w="2853" w:type="dxa"/>
          </w:tcPr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MARTHA GRACIELA VILLANUEVA ZALAPA</w:t>
            </w: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430D59" w:rsidRPr="001079C5" w:rsidRDefault="00430D59" w:rsidP="00DE1429">
            <w:pPr>
              <w:ind w:hanging="422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0D59" w:rsidRPr="001079C5" w:rsidTr="00DE1429">
        <w:tc>
          <w:tcPr>
            <w:tcW w:w="2853" w:type="dxa"/>
          </w:tcPr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LIZBETH GUADALUPE GOMEZ SANCHEZ</w:t>
            </w: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54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0D59" w:rsidRPr="001079C5" w:rsidTr="00DE1429">
        <w:tc>
          <w:tcPr>
            <w:tcW w:w="2853" w:type="dxa"/>
          </w:tcPr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TANIA MAGDALENA BERNARDINO JUAREZ</w:t>
            </w: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954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0D59" w:rsidRPr="001079C5" w:rsidTr="00DE1429">
        <w:tc>
          <w:tcPr>
            <w:tcW w:w="2853" w:type="dxa"/>
          </w:tcPr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C. MARIA LUIS JUAN MORALES</w:t>
            </w: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954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30D59" w:rsidRPr="001079C5" w:rsidTr="00DE1429">
        <w:tc>
          <w:tcPr>
            <w:tcW w:w="2853" w:type="dxa"/>
          </w:tcPr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  <w:p w:rsidR="00430D59" w:rsidRPr="001079C5" w:rsidRDefault="00430D59" w:rsidP="00DE1429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97" w:type="dxa"/>
          </w:tcPr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430D59" w:rsidRPr="001079C5" w:rsidRDefault="00430D59" w:rsidP="00DE142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079C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04 </w:t>
            </w:r>
          </w:p>
        </w:tc>
        <w:tc>
          <w:tcPr>
            <w:tcW w:w="1954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87" w:type="dxa"/>
          </w:tcPr>
          <w:p w:rsidR="00430D59" w:rsidRPr="001079C5" w:rsidRDefault="00430D59" w:rsidP="00DE142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430D59" w:rsidRDefault="00430D59" w:rsidP="00430D59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430D59" w:rsidRPr="008C2467" w:rsidRDefault="00430D59" w:rsidP="00430D5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s-MX"/>
        </w:rPr>
        <w:t>Resultado de la votación con 04 votos a favor del acuerdo referido en líneas anteriores.</w:t>
      </w:r>
    </w:p>
    <w:p w:rsidR="00430D59" w:rsidRDefault="00430D59" w:rsidP="00430D59">
      <w:pPr>
        <w:jc w:val="both"/>
        <w:rPr>
          <w:rFonts w:ascii="Arial" w:hAnsi="Arial" w:cs="Arial"/>
          <w:b/>
        </w:rPr>
      </w:pPr>
    </w:p>
    <w:p w:rsidR="00430D59" w:rsidRDefault="00430D59" w:rsidP="00430D5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la</w:t>
      </w:r>
      <w:r w:rsidRPr="00FB3E7C">
        <w:rPr>
          <w:rFonts w:ascii="Arial" w:hAnsi="Arial" w:cs="Arial"/>
          <w:lang w:val="es-MX"/>
        </w:rPr>
        <w:t>s</w:t>
      </w:r>
      <w:r>
        <w:rPr>
          <w:rFonts w:ascii="Arial" w:hAnsi="Arial" w:cs="Arial"/>
        </w:rPr>
        <w:t xml:space="preserve"> 10:30 horas del día y año en curso, por lo que se procede a firmar el acta correspondiente,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 la presente acta, 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acuerdos.</w:t>
      </w:r>
    </w:p>
    <w:p w:rsidR="00430D59" w:rsidRDefault="00430D59" w:rsidP="00430D59">
      <w:pPr>
        <w:jc w:val="both"/>
        <w:rPr>
          <w:rFonts w:ascii="Arial" w:hAnsi="Arial" w:cs="Arial"/>
        </w:rPr>
      </w:pPr>
    </w:p>
    <w:p w:rsidR="00430D59" w:rsidRPr="001079C5" w:rsidRDefault="00430D59" w:rsidP="00430D59">
      <w:pPr>
        <w:jc w:val="center"/>
        <w:rPr>
          <w:rFonts w:ascii="Arial" w:hAnsi="Arial" w:cs="Arial"/>
        </w:rPr>
      </w:pPr>
      <w:bookmarkStart w:id="0" w:name="_GoBack"/>
      <w:r w:rsidRPr="001079C5"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 wp14:anchorId="602845B3" wp14:editId="0406CF1B">
            <wp:extent cx="5404150" cy="3159889"/>
            <wp:effectExtent l="0" t="0" r="6350" b="2540"/>
            <wp:docPr id="1" name="Imagen 1" descr="C:\Users\HECTOR~1.ROL\AppData\Local\Temp\WhatsApp Image 2018-10-04 at 2.5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~1.ROL\AppData\Local\Temp\WhatsApp Image 2018-10-04 at 2.51.4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8" t="20144" r="2727" b="454"/>
                    <a:stretch/>
                  </pic:blipFill>
                  <pic:spPr bwMode="auto">
                    <a:xfrm>
                      <a:off x="0" y="0"/>
                      <a:ext cx="5441633" cy="31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6B99" w:rsidRDefault="00AD6B99" w:rsidP="00430D59"/>
    <w:sectPr w:rsidR="00AD6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59"/>
    <w:rsid w:val="00430D59"/>
    <w:rsid w:val="00A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9A49-51CD-4D60-ABF9-69633D4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5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D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3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</cp:revision>
  <dcterms:created xsi:type="dcterms:W3CDTF">2018-10-05T20:04:00Z</dcterms:created>
  <dcterms:modified xsi:type="dcterms:W3CDTF">2018-10-05T20:07:00Z</dcterms:modified>
</cp:coreProperties>
</file>