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C8" w:rsidRDefault="009E1EC8" w:rsidP="009E1EC8">
      <w:pPr>
        <w:spacing w:after="0" w:line="240" w:lineRule="auto"/>
        <w:jc w:val="right"/>
        <w:rPr>
          <w:rFonts w:ascii="Arial" w:hAnsi="Arial" w:cs="Arial"/>
          <w:b/>
          <w:sz w:val="24"/>
        </w:rPr>
      </w:pPr>
    </w:p>
    <w:p w:rsidR="009E1EC8" w:rsidRDefault="009E1EC8" w:rsidP="009E1EC8">
      <w:pPr>
        <w:spacing w:after="0" w:line="240" w:lineRule="auto"/>
        <w:rPr>
          <w:rFonts w:ascii="Arial" w:hAnsi="Arial" w:cs="Arial"/>
          <w:b/>
          <w:sz w:val="24"/>
        </w:rPr>
      </w:pPr>
    </w:p>
    <w:p w:rsidR="009E1EC8" w:rsidRDefault="009E1EC8" w:rsidP="009E1EC8">
      <w:pPr>
        <w:spacing w:after="0" w:line="240" w:lineRule="auto"/>
        <w:rPr>
          <w:rFonts w:ascii="Arial" w:hAnsi="Arial" w:cs="Arial"/>
          <w:b/>
          <w:sz w:val="24"/>
        </w:rPr>
      </w:pPr>
      <w:r>
        <w:rPr>
          <w:rFonts w:ascii="Arial" w:hAnsi="Arial" w:cs="Arial"/>
          <w:b/>
          <w:sz w:val="24"/>
        </w:rPr>
        <w:t xml:space="preserve">HONORABLE AYUNTAMIENTO CONSTITUCIONAL </w:t>
      </w:r>
    </w:p>
    <w:p w:rsidR="009E1EC8" w:rsidRDefault="009E1EC8" w:rsidP="009E1EC8">
      <w:pPr>
        <w:spacing w:after="0" w:line="240" w:lineRule="auto"/>
        <w:rPr>
          <w:rFonts w:ascii="Arial" w:hAnsi="Arial" w:cs="Arial"/>
          <w:b/>
          <w:sz w:val="24"/>
        </w:rPr>
      </w:pPr>
      <w:r>
        <w:rPr>
          <w:rFonts w:ascii="Arial" w:hAnsi="Arial" w:cs="Arial"/>
          <w:b/>
          <w:sz w:val="24"/>
        </w:rPr>
        <w:t>DE ZAPOTLÁN EL GRANDE, JALISCO.</w:t>
      </w:r>
      <w:bookmarkStart w:id="0" w:name="_GoBack"/>
      <w:bookmarkEnd w:id="0"/>
    </w:p>
    <w:p w:rsidR="009E1EC8" w:rsidRDefault="009E1EC8" w:rsidP="009E1EC8">
      <w:pPr>
        <w:spacing w:line="240" w:lineRule="auto"/>
        <w:rPr>
          <w:rFonts w:ascii="Arial" w:hAnsi="Arial" w:cs="Arial"/>
          <w:b/>
          <w:sz w:val="24"/>
        </w:rPr>
      </w:pPr>
      <w:r>
        <w:rPr>
          <w:rFonts w:ascii="Arial" w:hAnsi="Arial" w:cs="Arial"/>
          <w:b/>
          <w:sz w:val="24"/>
        </w:rPr>
        <w:t xml:space="preserve">P R E S E N T E  </w:t>
      </w:r>
    </w:p>
    <w:p w:rsidR="00AD5CAE" w:rsidRPr="00AD5CAE" w:rsidRDefault="00F5504D" w:rsidP="00F5504D">
      <w:pPr>
        <w:ind w:firstLine="708"/>
        <w:jc w:val="both"/>
        <w:rPr>
          <w:rFonts w:ascii="Arial" w:hAnsi="Arial" w:cs="Arial"/>
          <w:sz w:val="24"/>
        </w:rPr>
      </w:pP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00D92080">
        <w:rPr>
          <w:rFonts w:ascii="Arial" w:hAnsi="Arial" w:cs="Arial"/>
          <w:b/>
          <w:sz w:val="24"/>
        </w:rPr>
        <w:t>DICTAMEN</w:t>
      </w:r>
      <w:r w:rsidR="00AD5CAE" w:rsidRPr="00AD5CAE">
        <w:rPr>
          <w:rFonts w:ascii="Arial" w:hAnsi="Arial" w:cs="Arial"/>
          <w:b/>
          <w:sz w:val="24"/>
        </w:rPr>
        <w:t xml:space="preserve"> QUE SOLICITA AUTORIZACIÓN PARA LA </w:t>
      </w:r>
      <w:r w:rsidR="00E41223">
        <w:rPr>
          <w:rFonts w:ascii="Arial" w:hAnsi="Arial" w:cs="Arial"/>
          <w:b/>
          <w:sz w:val="24"/>
        </w:rPr>
        <w:t xml:space="preserve">BAJA Y </w:t>
      </w:r>
      <w:r w:rsidR="00D92080">
        <w:rPr>
          <w:rFonts w:ascii="Arial" w:hAnsi="Arial" w:cs="Arial"/>
          <w:b/>
          <w:sz w:val="24"/>
        </w:rPr>
        <w:t>DONACIÓN DE 14</w:t>
      </w:r>
      <w:r w:rsidR="00AD5CAE" w:rsidRPr="00AD5CAE">
        <w:rPr>
          <w:rFonts w:ascii="Arial" w:hAnsi="Arial" w:cs="Arial"/>
          <w:b/>
          <w:sz w:val="24"/>
        </w:rPr>
        <w:t xml:space="preserve"> BIENES MUEBLES PROPIEDAD DEL MUNICIPIO DE ZAPOTLÁN EL GRANDE, JALISCO, EN FAVOR DE PARTICULARES</w:t>
      </w:r>
      <w:r w:rsidR="00AD5CAE" w:rsidRPr="00AD5CAE">
        <w:rPr>
          <w:rFonts w:ascii="Arial" w:hAnsi="Arial" w:cs="Arial"/>
          <w:sz w:val="24"/>
        </w:rPr>
        <w:t>; de conformidad con la siguiente:</w:t>
      </w:r>
    </w:p>
    <w:p w:rsidR="00AD5CAE" w:rsidRPr="00AD5CAE" w:rsidRDefault="00AD5CAE" w:rsidP="00AD5CAE">
      <w:pPr>
        <w:spacing w:line="240" w:lineRule="auto"/>
        <w:jc w:val="both"/>
        <w:rPr>
          <w:rFonts w:ascii="Arial" w:hAnsi="Arial" w:cs="Arial"/>
          <w:sz w:val="24"/>
        </w:rPr>
      </w:pPr>
    </w:p>
    <w:p w:rsidR="00AD5CAE" w:rsidRPr="00AD5CAE" w:rsidRDefault="00AD5CAE" w:rsidP="00A44507">
      <w:pPr>
        <w:spacing w:line="240" w:lineRule="auto"/>
        <w:jc w:val="center"/>
        <w:rPr>
          <w:rFonts w:ascii="Arial" w:hAnsi="Arial" w:cs="Arial"/>
          <w:b/>
          <w:sz w:val="24"/>
        </w:rPr>
      </w:pPr>
      <w:r w:rsidRPr="00AD5CAE">
        <w:rPr>
          <w:rFonts w:ascii="Arial" w:hAnsi="Arial" w:cs="Arial"/>
          <w:b/>
          <w:sz w:val="24"/>
        </w:rPr>
        <w:t>EXPOSICIÓN DE MOTIVOS:</w:t>
      </w:r>
    </w:p>
    <w:p w:rsidR="00AD5CAE" w:rsidRPr="00AD5CAE" w:rsidRDefault="00AD5CAE" w:rsidP="00AD5CAE">
      <w:pPr>
        <w:spacing w:line="240" w:lineRule="auto"/>
        <w:jc w:val="both"/>
        <w:rPr>
          <w:rFonts w:ascii="Arial" w:hAnsi="Arial" w:cs="Arial"/>
          <w:sz w:val="24"/>
        </w:rPr>
      </w:pPr>
    </w:p>
    <w:p w:rsidR="00AD5CAE" w:rsidRPr="00AD5CAE" w:rsidRDefault="00AD5CAE" w:rsidP="00AD5CAE">
      <w:pPr>
        <w:numPr>
          <w:ilvl w:val="0"/>
          <w:numId w:val="1"/>
        </w:numPr>
        <w:spacing w:line="240" w:lineRule="auto"/>
        <w:jc w:val="both"/>
        <w:rPr>
          <w:rFonts w:ascii="Arial" w:hAnsi="Arial" w:cs="Arial"/>
          <w:sz w:val="24"/>
        </w:rPr>
      </w:pPr>
      <w:r w:rsidRPr="00AD5CAE">
        <w:rPr>
          <w:rFonts w:ascii="Arial" w:hAnsi="Arial" w:cs="Arial"/>
          <w:sz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AD5CAE" w:rsidRPr="00AD5CAE" w:rsidRDefault="00AD5CAE" w:rsidP="00AD5CAE">
      <w:pPr>
        <w:spacing w:line="240" w:lineRule="auto"/>
        <w:jc w:val="both"/>
        <w:rPr>
          <w:rFonts w:ascii="Arial" w:hAnsi="Arial" w:cs="Arial"/>
          <w:sz w:val="24"/>
        </w:rPr>
      </w:pPr>
    </w:p>
    <w:p w:rsidR="001465BB" w:rsidRPr="001465BB" w:rsidRDefault="00AD5CAE" w:rsidP="00AD5CAE">
      <w:pPr>
        <w:numPr>
          <w:ilvl w:val="0"/>
          <w:numId w:val="1"/>
        </w:numPr>
        <w:spacing w:line="240" w:lineRule="auto"/>
        <w:jc w:val="both"/>
        <w:rPr>
          <w:rFonts w:ascii="Arial" w:hAnsi="Arial" w:cs="Arial"/>
          <w:b/>
          <w:sz w:val="24"/>
        </w:rPr>
      </w:pPr>
      <w:r w:rsidRPr="00AD5CAE">
        <w:rPr>
          <w:rFonts w:ascii="Arial" w:hAnsi="Arial" w:cs="Arial"/>
          <w:sz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w:t>
      </w:r>
    </w:p>
    <w:p w:rsidR="001465BB" w:rsidRDefault="001465BB" w:rsidP="001465BB">
      <w:pPr>
        <w:pStyle w:val="Prrafodelista"/>
        <w:rPr>
          <w:rFonts w:ascii="Arial" w:hAnsi="Arial" w:cs="Arial"/>
          <w:sz w:val="24"/>
        </w:rPr>
      </w:pPr>
    </w:p>
    <w:p w:rsidR="00AD5CAE" w:rsidRPr="00AD5CAE" w:rsidRDefault="00AD5CAE" w:rsidP="001465BB">
      <w:pPr>
        <w:spacing w:line="240" w:lineRule="auto"/>
        <w:ind w:left="780"/>
        <w:jc w:val="both"/>
        <w:rPr>
          <w:rFonts w:ascii="Arial" w:hAnsi="Arial" w:cs="Arial"/>
          <w:b/>
          <w:sz w:val="24"/>
        </w:rPr>
      </w:pPr>
      <w:r w:rsidRPr="00AD5CAE">
        <w:rPr>
          <w:rFonts w:ascii="Arial" w:hAnsi="Arial" w:cs="Arial"/>
          <w:sz w:val="24"/>
        </w:rPr>
        <w:t>propio; estableciendo los mecanismos para organizar la administración pública municipal; por su parte la Ley de Gobierno y la Administración Pública Municipal del Estado de Jalisco, en sus artículos 2, 37, 38 y demás relativos y aplicables reconoce al municipio como nivel de Gobierno, base de la organización política, administrativa y de la división territorial del Estado de Jalisco.</w:t>
      </w:r>
    </w:p>
    <w:p w:rsidR="00AD5CAE" w:rsidRPr="00AD5CAE" w:rsidRDefault="00AD5CAE" w:rsidP="00AD5CAE">
      <w:pPr>
        <w:spacing w:line="240" w:lineRule="auto"/>
        <w:jc w:val="both"/>
        <w:rPr>
          <w:rFonts w:ascii="Arial" w:hAnsi="Arial" w:cs="Arial"/>
          <w:b/>
          <w:sz w:val="24"/>
        </w:rPr>
      </w:pPr>
    </w:p>
    <w:p w:rsidR="00AD5CAE" w:rsidRDefault="00AD5CAE" w:rsidP="00BF70F8">
      <w:pPr>
        <w:spacing w:line="240" w:lineRule="auto"/>
        <w:ind w:firstLine="708"/>
        <w:jc w:val="both"/>
        <w:rPr>
          <w:rFonts w:ascii="Arial" w:hAnsi="Arial" w:cs="Arial"/>
          <w:sz w:val="24"/>
        </w:rPr>
      </w:pPr>
      <w:r w:rsidRPr="00AD5CAE">
        <w:rPr>
          <w:rFonts w:ascii="Arial" w:hAnsi="Arial" w:cs="Arial"/>
          <w:sz w:val="24"/>
        </w:rPr>
        <w:t>Al</w:t>
      </w:r>
      <w:r w:rsidR="00E17EFE">
        <w:rPr>
          <w:rFonts w:ascii="Arial" w:hAnsi="Arial" w:cs="Arial"/>
          <w:sz w:val="24"/>
        </w:rPr>
        <w:t xml:space="preserve"> efecto, expon</w:t>
      </w:r>
      <w:r w:rsidR="00BF70F8">
        <w:rPr>
          <w:rFonts w:ascii="Arial" w:hAnsi="Arial" w:cs="Arial"/>
          <w:sz w:val="24"/>
        </w:rPr>
        <w:t>emos l</w:t>
      </w:r>
      <w:r w:rsidR="00E17EFE">
        <w:rPr>
          <w:rFonts w:ascii="Arial" w:hAnsi="Arial" w:cs="Arial"/>
          <w:sz w:val="24"/>
        </w:rPr>
        <w:t>os siguientes</w:t>
      </w:r>
    </w:p>
    <w:p w:rsidR="00E17EFE" w:rsidRPr="00AD5CAE" w:rsidRDefault="00E17EFE" w:rsidP="00AD5CAE">
      <w:pPr>
        <w:spacing w:line="240" w:lineRule="auto"/>
        <w:jc w:val="both"/>
        <w:rPr>
          <w:rFonts w:ascii="Arial" w:hAnsi="Arial" w:cs="Arial"/>
          <w:sz w:val="24"/>
        </w:rPr>
      </w:pPr>
    </w:p>
    <w:p w:rsidR="00AD5CAE" w:rsidRPr="00AD5CAE" w:rsidRDefault="00AD5CAE" w:rsidP="00AD5CAE">
      <w:pPr>
        <w:spacing w:line="240" w:lineRule="auto"/>
        <w:jc w:val="center"/>
        <w:rPr>
          <w:rFonts w:ascii="Arial" w:hAnsi="Arial" w:cs="Arial"/>
          <w:b/>
          <w:sz w:val="24"/>
        </w:rPr>
      </w:pPr>
      <w:r w:rsidRPr="00AD5CAE">
        <w:rPr>
          <w:rFonts w:ascii="Arial" w:hAnsi="Arial" w:cs="Arial"/>
          <w:b/>
          <w:sz w:val="24"/>
        </w:rPr>
        <w:t>A N T E C E D E N T E S:</w:t>
      </w:r>
    </w:p>
    <w:p w:rsidR="00AB7DD8" w:rsidRDefault="006E0E4C" w:rsidP="00AB7DD8">
      <w:pPr>
        <w:spacing w:after="0" w:line="240" w:lineRule="auto"/>
        <w:ind w:firstLine="708"/>
        <w:jc w:val="both"/>
        <w:rPr>
          <w:rFonts w:ascii="Arial" w:eastAsia="Calibri" w:hAnsi="Arial" w:cs="Arial"/>
          <w:sz w:val="24"/>
          <w:szCs w:val="24"/>
        </w:rPr>
      </w:pPr>
      <w:r>
        <w:rPr>
          <w:rFonts w:ascii="Arial" w:hAnsi="Arial" w:cs="Arial"/>
          <w:b/>
          <w:sz w:val="24"/>
        </w:rPr>
        <w:t>1.-</w:t>
      </w:r>
      <w:r>
        <w:rPr>
          <w:rFonts w:ascii="Arial" w:hAnsi="Arial" w:cs="Arial"/>
          <w:sz w:val="24"/>
        </w:rPr>
        <w:t xml:space="preserve">Con fecha </w:t>
      </w:r>
      <w:r w:rsidRPr="0018473A">
        <w:rPr>
          <w:rFonts w:ascii="Arial" w:hAnsi="Arial" w:cs="Arial"/>
          <w:sz w:val="24"/>
        </w:rPr>
        <w:t>29 de junio</w:t>
      </w:r>
      <w:r w:rsidR="0039590A">
        <w:rPr>
          <w:rFonts w:ascii="Arial" w:hAnsi="Arial" w:cs="Arial"/>
          <w:sz w:val="24"/>
        </w:rPr>
        <w:t xml:space="preserve"> del año </w:t>
      </w:r>
      <w:r>
        <w:rPr>
          <w:rFonts w:ascii="Arial" w:hAnsi="Arial" w:cs="Arial"/>
          <w:sz w:val="24"/>
        </w:rPr>
        <w:t xml:space="preserve">2023, se recibió en la Sala de Regidores el Oficio </w:t>
      </w:r>
      <w:r w:rsidR="0018473A">
        <w:rPr>
          <w:rFonts w:ascii="Arial" w:hAnsi="Arial" w:cs="Arial"/>
          <w:sz w:val="24"/>
        </w:rPr>
        <w:t xml:space="preserve">Número </w:t>
      </w:r>
      <w:r>
        <w:rPr>
          <w:rFonts w:ascii="Arial" w:hAnsi="Arial" w:cs="Arial"/>
          <w:sz w:val="24"/>
        </w:rPr>
        <w:t>236/2023</w:t>
      </w:r>
      <w:r w:rsidR="00C319F6">
        <w:rPr>
          <w:rFonts w:ascii="Arial" w:hAnsi="Arial" w:cs="Arial"/>
          <w:sz w:val="24"/>
        </w:rPr>
        <w:t>, suscrito por</w:t>
      </w:r>
      <w:r w:rsidR="005C3A25">
        <w:rPr>
          <w:rFonts w:ascii="Arial" w:hAnsi="Arial" w:cs="Arial"/>
          <w:sz w:val="24"/>
        </w:rPr>
        <w:t xml:space="preserve"> el Maestro Hugo Gabriel Orozco en su carácter de</w:t>
      </w:r>
      <w:r w:rsidR="00C319F6">
        <w:rPr>
          <w:rFonts w:ascii="Arial" w:hAnsi="Arial" w:cs="Arial"/>
          <w:sz w:val="24"/>
        </w:rPr>
        <w:t xml:space="preserve"> Jefe de Educación Municipal </w:t>
      </w:r>
      <w:r w:rsidR="00AB7DD8" w:rsidRPr="00AB7DD8">
        <w:rPr>
          <w:rFonts w:ascii="Arial" w:eastAsia="Calibri" w:hAnsi="Arial" w:cs="Arial"/>
          <w:sz w:val="24"/>
          <w:szCs w:val="24"/>
        </w:rPr>
        <w:t xml:space="preserve">en el que en esencia solicita que por mi conducto se someta a acuerdo del Ayuntamiento, la DONACIÓN de los bienes que se describen en </w:t>
      </w:r>
      <w:r w:rsidR="00791029" w:rsidRPr="00AB7DD8">
        <w:rPr>
          <w:rFonts w:ascii="Arial" w:eastAsia="Calibri" w:hAnsi="Arial" w:cs="Arial"/>
          <w:sz w:val="24"/>
          <w:szCs w:val="24"/>
        </w:rPr>
        <w:t>las facturas</w:t>
      </w:r>
      <w:r w:rsidR="00AB7DD8" w:rsidRPr="00AB7DD8">
        <w:rPr>
          <w:rFonts w:ascii="Arial" w:eastAsia="Calibri" w:hAnsi="Arial" w:cs="Arial"/>
          <w:sz w:val="24"/>
          <w:szCs w:val="24"/>
        </w:rPr>
        <w:t xml:space="preserve"> </w:t>
      </w:r>
      <w:r w:rsidR="00791029">
        <w:rPr>
          <w:rFonts w:ascii="Arial" w:eastAsia="Calibri" w:hAnsi="Arial" w:cs="Arial"/>
          <w:sz w:val="24"/>
          <w:szCs w:val="24"/>
        </w:rPr>
        <w:t>CFDI334321 y</w:t>
      </w:r>
      <w:r w:rsidR="00AB7DD8">
        <w:rPr>
          <w:rFonts w:ascii="Arial" w:eastAsia="Calibri" w:hAnsi="Arial" w:cs="Arial"/>
          <w:sz w:val="24"/>
          <w:szCs w:val="24"/>
        </w:rPr>
        <w:t xml:space="preserve"> CFDI 87442285</w:t>
      </w:r>
      <w:r w:rsidR="00791029">
        <w:rPr>
          <w:rFonts w:ascii="Arial" w:eastAsia="Calibri" w:hAnsi="Arial" w:cs="Arial"/>
          <w:sz w:val="24"/>
          <w:szCs w:val="24"/>
        </w:rPr>
        <w:t>.</w:t>
      </w:r>
    </w:p>
    <w:p w:rsidR="0018473A" w:rsidRDefault="0018473A" w:rsidP="00FE6A79">
      <w:pPr>
        <w:spacing w:after="0" w:line="240" w:lineRule="auto"/>
        <w:ind w:left="60" w:firstLine="648"/>
        <w:jc w:val="both"/>
        <w:rPr>
          <w:rFonts w:ascii="Arial" w:eastAsia="Calibri" w:hAnsi="Arial" w:cs="Arial"/>
          <w:b/>
          <w:sz w:val="24"/>
          <w:szCs w:val="24"/>
        </w:rPr>
      </w:pPr>
    </w:p>
    <w:p w:rsidR="0018473A" w:rsidRDefault="0018473A" w:rsidP="00FE6A79">
      <w:pPr>
        <w:spacing w:after="0" w:line="240" w:lineRule="auto"/>
        <w:ind w:left="60" w:firstLine="648"/>
        <w:jc w:val="both"/>
        <w:rPr>
          <w:rFonts w:ascii="Arial" w:eastAsia="Calibri" w:hAnsi="Arial" w:cs="Arial"/>
          <w:b/>
          <w:sz w:val="24"/>
          <w:szCs w:val="24"/>
        </w:rPr>
      </w:pPr>
    </w:p>
    <w:p w:rsidR="00FE6A79" w:rsidRPr="00FE6A79" w:rsidRDefault="00FE6A79" w:rsidP="00FE6A79">
      <w:pPr>
        <w:spacing w:after="0" w:line="240" w:lineRule="auto"/>
        <w:ind w:left="60" w:firstLine="648"/>
        <w:jc w:val="both"/>
        <w:rPr>
          <w:rFonts w:ascii="Arial" w:eastAsia="Calibri" w:hAnsi="Arial" w:cs="Arial"/>
          <w:sz w:val="24"/>
          <w:szCs w:val="24"/>
        </w:rPr>
      </w:pPr>
      <w:r w:rsidRPr="00FE6A79">
        <w:rPr>
          <w:rFonts w:ascii="Arial" w:eastAsia="Calibri" w:hAnsi="Arial" w:cs="Arial"/>
          <w:sz w:val="24"/>
          <w:szCs w:val="24"/>
        </w:rPr>
        <w:t>E</w:t>
      </w:r>
      <w:r>
        <w:rPr>
          <w:rFonts w:ascii="Arial" w:eastAsia="Calibri" w:hAnsi="Arial" w:cs="Arial"/>
          <w:sz w:val="24"/>
          <w:szCs w:val="24"/>
        </w:rPr>
        <w:t>n dicho evento, se entregaron 14</w:t>
      </w:r>
      <w:r w:rsidRPr="00FE6A79">
        <w:rPr>
          <w:rFonts w:ascii="Arial" w:eastAsia="Calibri" w:hAnsi="Arial" w:cs="Arial"/>
          <w:sz w:val="24"/>
          <w:szCs w:val="24"/>
        </w:rPr>
        <w:t xml:space="preserve"> </w:t>
      </w:r>
      <w:r>
        <w:rPr>
          <w:rFonts w:ascii="Arial" w:eastAsia="Calibri" w:hAnsi="Arial" w:cs="Arial"/>
          <w:sz w:val="24"/>
          <w:szCs w:val="24"/>
        </w:rPr>
        <w:t>Artículos</w:t>
      </w:r>
      <w:r w:rsidRPr="00FE6A79">
        <w:rPr>
          <w:rFonts w:ascii="Arial" w:eastAsia="Calibri" w:hAnsi="Arial" w:cs="Arial"/>
          <w:sz w:val="24"/>
          <w:szCs w:val="24"/>
        </w:rPr>
        <w:t xml:space="preserve">, a igual número de </w:t>
      </w:r>
      <w:r>
        <w:rPr>
          <w:rFonts w:ascii="Arial" w:eastAsia="Calibri" w:hAnsi="Arial" w:cs="Arial"/>
          <w:sz w:val="24"/>
          <w:szCs w:val="24"/>
        </w:rPr>
        <w:t>personas</w:t>
      </w:r>
      <w:r w:rsidRPr="00FE6A79">
        <w:rPr>
          <w:rFonts w:ascii="Arial" w:eastAsia="Calibri" w:hAnsi="Arial" w:cs="Arial"/>
          <w:sz w:val="24"/>
          <w:szCs w:val="24"/>
        </w:rPr>
        <w:t xml:space="preserve"> que participaron en el mismo</w:t>
      </w:r>
      <w:r w:rsidR="00F644A8">
        <w:rPr>
          <w:rFonts w:ascii="Arial" w:eastAsia="Calibri" w:hAnsi="Arial" w:cs="Arial"/>
          <w:sz w:val="24"/>
          <w:szCs w:val="24"/>
        </w:rPr>
        <w:t xml:space="preserve"> y resultaron ganadoras</w:t>
      </w:r>
      <w:r w:rsidRPr="00FE6A79">
        <w:rPr>
          <w:rFonts w:ascii="Arial" w:eastAsia="Calibri" w:hAnsi="Arial" w:cs="Arial"/>
          <w:sz w:val="24"/>
          <w:szCs w:val="24"/>
        </w:rPr>
        <w:t>, amparando la propiedad de los mismos mediante factura</w:t>
      </w:r>
      <w:r>
        <w:rPr>
          <w:rFonts w:ascii="Arial" w:eastAsia="Calibri" w:hAnsi="Arial" w:cs="Arial"/>
          <w:sz w:val="24"/>
          <w:szCs w:val="24"/>
        </w:rPr>
        <w:t>s</w:t>
      </w:r>
      <w:r w:rsidRPr="00FE6A79">
        <w:rPr>
          <w:rFonts w:ascii="Arial" w:eastAsia="Calibri" w:hAnsi="Arial" w:cs="Arial"/>
          <w:sz w:val="24"/>
          <w:szCs w:val="24"/>
        </w:rPr>
        <w:t xml:space="preserve"> número </w:t>
      </w:r>
      <w:r>
        <w:rPr>
          <w:rFonts w:ascii="Arial" w:eastAsia="Calibri" w:hAnsi="Arial" w:cs="Arial"/>
          <w:sz w:val="24"/>
          <w:szCs w:val="24"/>
        </w:rPr>
        <w:t xml:space="preserve">CFDI334321 y CFDI87442285 </w:t>
      </w:r>
      <w:r w:rsidRPr="00FE6A79">
        <w:rPr>
          <w:rFonts w:ascii="Arial" w:eastAsia="Calibri" w:hAnsi="Arial" w:cs="Arial"/>
          <w:sz w:val="24"/>
          <w:szCs w:val="24"/>
        </w:rPr>
        <w:t>expedida</w:t>
      </w:r>
      <w:r>
        <w:rPr>
          <w:rFonts w:ascii="Arial" w:eastAsia="Calibri" w:hAnsi="Arial" w:cs="Arial"/>
          <w:sz w:val="24"/>
          <w:szCs w:val="24"/>
        </w:rPr>
        <w:t>s</w:t>
      </w:r>
      <w:r w:rsidRPr="00FE6A79">
        <w:rPr>
          <w:rFonts w:ascii="Arial" w:eastAsia="Calibri" w:hAnsi="Arial" w:cs="Arial"/>
          <w:sz w:val="24"/>
          <w:szCs w:val="24"/>
        </w:rPr>
        <w:t xml:space="preserve"> por </w:t>
      </w:r>
      <w:r>
        <w:rPr>
          <w:rFonts w:ascii="Arial" w:eastAsia="Calibri" w:hAnsi="Arial" w:cs="Arial"/>
          <w:sz w:val="24"/>
          <w:szCs w:val="24"/>
        </w:rPr>
        <w:t>Grupo Elektra S.A. DE C.V. y Nueva Elektra del Milenio S.A DE C.V.,</w:t>
      </w:r>
      <w:r w:rsidRPr="00FE6A79">
        <w:rPr>
          <w:rFonts w:ascii="Arial" w:eastAsia="Calibri" w:hAnsi="Arial" w:cs="Arial"/>
          <w:sz w:val="24"/>
          <w:szCs w:val="24"/>
        </w:rPr>
        <w:t xml:space="preserve"> valiosa</w:t>
      </w:r>
      <w:r w:rsidR="00A44507">
        <w:rPr>
          <w:rFonts w:ascii="Arial" w:eastAsia="Calibri" w:hAnsi="Arial" w:cs="Arial"/>
          <w:sz w:val="24"/>
          <w:szCs w:val="24"/>
        </w:rPr>
        <w:t>s</w:t>
      </w:r>
      <w:r w:rsidRPr="00FE6A79">
        <w:rPr>
          <w:rFonts w:ascii="Arial" w:eastAsia="Calibri" w:hAnsi="Arial" w:cs="Arial"/>
          <w:sz w:val="24"/>
          <w:szCs w:val="24"/>
        </w:rPr>
        <w:t xml:space="preserve"> por la cantidad de </w:t>
      </w:r>
      <w:r w:rsidR="00A74363" w:rsidRPr="00A74363">
        <w:rPr>
          <w:rFonts w:ascii="Arial" w:eastAsia="Calibri" w:hAnsi="Arial" w:cs="Arial"/>
          <w:sz w:val="24"/>
          <w:szCs w:val="24"/>
        </w:rPr>
        <w:t>$40 035.96 (Cuarenta Mil Treinta y Cinco 96/100 M. N.)</w:t>
      </w:r>
      <w:r w:rsidRPr="00FE6A79">
        <w:rPr>
          <w:rFonts w:ascii="Arial" w:eastAsia="Calibri" w:hAnsi="Arial" w:cs="Arial"/>
          <w:sz w:val="24"/>
          <w:szCs w:val="24"/>
        </w:rPr>
        <w:t xml:space="preserve">, de fecha </w:t>
      </w:r>
      <w:r w:rsidR="00D92080">
        <w:rPr>
          <w:rFonts w:ascii="Arial" w:eastAsia="Calibri" w:hAnsi="Arial" w:cs="Arial"/>
          <w:sz w:val="24"/>
          <w:szCs w:val="24"/>
        </w:rPr>
        <w:t>10</w:t>
      </w:r>
      <w:r w:rsidRPr="00FE6A79">
        <w:rPr>
          <w:rFonts w:ascii="Arial" w:eastAsia="Calibri" w:hAnsi="Arial" w:cs="Arial"/>
          <w:sz w:val="24"/>
          <w:szCs w:val="24"/>
        </w:rPr>
        <w:t xml:space="preserve"> de </w:t>
      </w:r>
      <w:r w:rsidR="00D92080">
        <w:rPr>
          <w:rFonts w:ascii="Arial" w:eastAsia="Calibri" w:hAnsi="Arial" w:cs="Arial"/>
          <w:sz w:val="24"/>
          <w:szCs w:val="24"/>
        </w:rPr>
        <w:t>mayo de 2023</w:t>
      </w:r>
      <w:r w:rsidRPr="00FE6A79">
        <w:rPr>
          <w:rFonts w:ascii="Arial" w:eastAsia="Calibri" w:hAnsi="Arial" w:cs="Arial"/>
          <w:sz w:val="24"/>
          <w:szCs w:val="24"/>
        </w:rPr>
        <w:t xml:space="preserve">, en favor del Municipio de Zapotlán el Grande, Jalisco. </w:t>
      </w:r>
    </w:p>
    <w:p w:rsidR="00FE6A79" w:rsidRPr="00FE6A79" w:rsidRDefault="00FE6A79" w:rsidP="00FE6A79">
      <w:pPr>
        <w:spacing w:after="0" w:line="240" w:lineRule="auto"/>
        <w:ind w:left="60"/>
        <w:jc w:val="both"/>
        <w:rPr>
          <w:rFonts w:ascii="Arial" w:eastAsia="Calibri" w:hAnsi="Arial" w:cs="Arial"/>
          <w:sz w:val="24"/>
          <w:szCs w:val="24"/>
        </w:rPr>
      </w:pPr>
    </w:p>
    <w:p w:rsidR="00FE6A79" w:rsidRDefault="00FE6A79" w:rsidP="00FE6A79">
      <w:pPr>
        <w:spacing w:after="0" w:line="240" w:lineRule="auto"/>
        <w:ind w:firstLine="708"/>
        <w:jc w:val="both"/>
        <w:rPr>
          <w:rFonts w:ascii="Arial" w:eastAsia="Calibri" w:hAnsi="Arial" w:cs="Arial"/>
          <w:bCs/>
          <w:sz w:val="24"/>
          <w:szCs w:val="24"/>
          <w:lang w:val="es-ES"/>
        </w:rPr>
      </w:pPr>
      <w:r w:rsidRPr="00FE6A79">
        <w:rPr>
          <w:rFonts w:ascii="Arial" w:eastAsia="Calibri" w:hAnsi="Arial" w:cs="Arial"/>
          <w:bCs/>
          <w:sz w:val="24"/>
          <w:szCs w:val="24"/>
          <w:lang w:val="es-ES"/>
        </w:rPr>
        <w:t xml:space="preserve">Ahora bien, haciendo la siguiente reflexión, podemos decir que los bienes del dominio privado del Estado, son aquellos a los que el legislador ha estimado innecesario otorgarles tantos requisitos como a los del dominio público; La denominación de este grupo de bienes estatales, halla su origen en la regulación o clasificación del patrimonio de los estados autocráticos, en la que se distingue entre el patrimonio a que tiene acceso el pueblo y los bienes del gobernante. </w:t>
      </w:r>
    </w:p>
    <w:p w:rsidR="00BD1913" w:rsidRDefault="00BD1913" w:rsidP="00FE6A79">
      <w:pPr>
        <w:spacing w:after="0" w:line="240" w:lineRule="auto"/>
        <w:ind w:firstLine="708"/>
        <w:jc w:val="both"/>
        <w:rPr>
          <w:rFonts w:ascii="Arial" w:eastAsia="Calibri" w:hAnsi="Arial" w:cs="Arial"/>
          <w:bCs/>
          <w:sz w:val="24"/>
          <w:szCs w:val="24"/>
          <w:lang w:val="es-ES"/>
        </w:rPr>
      </w:pPr>
    </w:p>
    <w:p w:rsidR="00DC7AF5" w:rsidRPr="00FE6A79" w:rsidRDefault="00DC7AF5" w:rsidP="00FE6A79">
      <w:pPr>
        <w:spacing w:after="0" w:line="240" w:lineRule="auto"/>
        <w:ind w:firstLine="708"/>
        <w:jc w:val="both"/>
        <w:rPr>
          <w:rFonts w:ascii="Arial" w:eastAsia="Calibri" w:hAnsi="Arial" w:cs="Arial"/>
          <w:bCs/>
          <w:sz w:val="24"/>
          <w:szCs w:val="24"/>
          <w:lang w:val="es-ES"/>
        </w:rPr>
      </w:pPr>
    </w:p>
    <w:p w:rsidR="00DC7AF5" w:rsidRPr="00DC7AF5" w:rsidRDefault="00DC7AF5" w:rsidP="00DC7AF5">
      <w:pPr>
        <w:spacing w:after="0" w:line="240" w:lineRule="auto"/>
        <w:jc w:val="both"/>
        <w:rPr>
          <w:rFonts w:ascii="Arial" w:eastAsia="Calibri" w:hAnsi="Arial" w:cs="Arial"/>
          <w:b/>
          <w:bCs/>
          <w:sz w:val="24"/>
          <w:szCs w:val="24"/>
          <w:lang w:val="es-ES"/>
        </w:rPr>
      </w:pPr>
      <w:r w:rsidRPr="00DC7AF5">
        <w:rPr>
          <w:rFonts w:ascii="Arial" w:eastAsia="Calibri" w:hAnsi="Arial" w:cs="Arial"/>
          <w:b/>
          <w:bCs/>
          <w:sz w:val="24"/>
          <w:szCs w:val="24"/>
          <w:lang w:val="es-ES"/>
        </w:rPr>
        <w:t xml:space="preserve">Los bienes del dominio privado son: </w:t>
      </w:r>
    </w:p>
    <w:p w:rsidR="00DC7AF5" w:rsidRPr="00DC7AF5" w:rsidRDefault="00DC7AF5" w:rsidP="00DC7AF5">
      <w:pPr>
        <w:spacing w:after="0" w:line="240" w:lineRule="auto"/>
        <w:jc w:val="both"/>
        <w:rPr>
          <w:rFonts w:ascii="Arial" w:eastAsia="Calibri" w:hAnsi="Arial" w:cs="Arial"/>
          <w:bCs/>
          <w:sz w:val="24"/>
          <w:szCs w:val="24"/>
          <w:lang w:val="es-ES"/>
        </w:rPr>
      </w:pPr>
    </w:p>
    <w:p w:rsidR="00DC7AF5" w:rsidRPr="00DC7AF5" w:rsidRDefault="00DC7AF5" w:rsidP="00DC7AF5">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tab/>
        <w:t xml:space="preserve">Los bienes muebles sustituibles puestos al servicio de los poderes, tales como escritorios, vehículos, archiveros, etc; les aplica el derecho común y carecen de protección especial en el orden jurídico, varias disposiciones de derecho administrativo los regula, principalmente porque forman parte del acervo estatal y otras de tipo reglamentario. </w:t>
      </w:r>
    </w:p>
    <w:p w:rsidR="00DC7AF5" w:rsidRPr="00DC7AF5" w:rsidRDefault="00DC7AF5" w:rsidP="00DC7AF5">
      <w:pPr>
        <w:spacing w:after="0" w:line="240" w:lineRule="auto"/>
        <w:jc w:val="both"/>
        <w:rPr>
          <w:rFonts w:ascii="Arial" w:eastAsia="Calibri" w:hAnsi="Arial" w:cs="Arial"/>
          <w:bCs/>
          <w:sz w:val="24"/>
          <w:szCs w:val="24"/>
          <w:lang w:val="es-ES"/>
        </w:rPr>
      </w:pPr>
    </w:p>
    <w:p w:rsidR="00DC7AF5" w:rsidRDefault="00DC7AF5" w:rsidP="00DC7AF5">
      <w:pPr>
        <w:spacing w:after="0" w:line="240" w:lineRule="auto"/>
        <w:jc w:val="both"/>
        <w:rPr>
          <w:rFonts w:ascii="Arial" w:eastAsia="Calibri" w:hAnsi="Arial" w:cs="Arial"/>
          <w:bCs/>
          <w:sz w:val="24"/>
          <w:szCs w:val="24"/>
          <w:lang w:val="es-ES"/>
        </w:rPr>
      </w:pPr>
      <w:r w:rsidRPr="00DC7AF5">
        <w:rPr>
          <w:rFonts w:ascii="Arial" w:eastAsia="Calibri" w:hAnsi="Arial" w:cs="Arial"/>
          <w:bCs/>
          <w:sz w:val="24"/>
          <w:szCs w:val="24"/>
          <w:lang w:val="es-ES"/>
        </w:rPr>
        <w:tab/>
        <w:t>En ese tenor, de manera medular, se atiende lo dispuesto en los artículos 82, 84 fracción II incisos d) y e), 87 y 88 de la Ley de Gobierno y la Administración Pública Municipal, que al efecto señalan:</w:t>
      </w:r>
    </w:p>
    <w:p w:rsidR="00B02F2B" w:rsidRPr="00DC7AF5" w:rsidRDefault="00B02F2B" w:rsidP="00DC7AF5">
      <w:pPr>
        <w:spacing w:after="0" w:line="240" w:lineRule="auto"/>
        <w:jc w:val="both"/>
        <w:rPr>
          <w:rFonts w:ascii="Arial" w:eastAsia="Calibri" w:hAnsi="Arial" w:cs="Arial"/>
          <w:bCs/>
          <w:sz w:val="24"/>
          <w:szCs w:val="24"/>
          <w:lang w:val="es-ES"/>
        </w:rPr>
      </w:pPr>
    </w:p>
    <w:p w:rsidR="00DC7AF5" w:rsidRPr="00DC7AF5" w:rsidRDefault="00DC7AF5" w:rsidP="00DC7AF5">
      <w:pPr>
        <w:spacing w:after="0" w:line="240" w:lineRule="auto"/>
        <w:jc w:val="both"/>
        <w:rPr>
          <w:rFonts w:ascii="Arial" w:eastAsia="Calibri" w:hAnsi="Arial" w:cs="Arial"/>
          <w:bCs/>
          <w:sz w:val="24"/>
          <w:szCs w:val="24"/>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sz w:val="24"/>
          <w:szCs w:val="24"/>
          <w:lang w:val="es-ES"/>
        </w:rPr>
        <w:tab/>
        <w:t>“</w:t>
      </w:r>
      <w:r w:rsidRPr="00DC7AF5">
        <w:rPr>
          <w:rFonts w:ascii="Arial" w:eastAsia="Calibri" w:hAnsi="Arial" w:cs="Arial"/>
          <w:bCs/>
          <w:i/>
          <w:sz w:val="20"/>
          <w:szCs w:val="20"/>
          <w:lang w:val="es-ES"/>
        </w:rPr>
        <w:t xml:space="preserve">Artículo 82.- El patrimonio municipal se integra por: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I.- . . . .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Los bienes del dominio privado del Municipio;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 . . . .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IV.- . . .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84.- Los bienes integrantes del patrimonio municipal deben ser clasificados y registrados por el Ayuntamiento en bienes del dominio público y bienes de dominio privado de acuerdo de acuerdo a los siguientes criterios: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 Son bienes del dominio público: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1.-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2.-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3.-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b).-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c).-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d).-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e).-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f).-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g).-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h).- . . . . .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 Son bienes del dominio privado: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 .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b).-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c).- . . . . . . </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d).- Los bienes muebles propiedad del Municipio que no se encuentren comprendidos en el inciso d) de la fracción anterior; y</w:t>
      </w: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e).- Los bienes muebles o inmuebles que por cualquier título jurídico se adquieran.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Artículo 87.- Sobre los bienes de dominio privado de los municipios se pueden celebrar y ejecutar todos los actos jurídicos regulados por el derecho común.</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Artículo 88.- Cuando se trate de actos de transmisión de dominio de los bienes del dominio privado de los municipios, se deben observar los requisitos siguientes: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lastRenderedPageBreak/>
        <w:tab/>
        <w:t xml:space="preserve">I.- </w:t>
      </w:r>
      <w:r w:rsidRPr="00DC7AF5">
        <w:rPr>
          <w:rFonts w:ascii="Arial" w:eastAsia="Calibri" w:hAnsi="Arial" w:cs="Arial"/>
          <w:bCs/>
          <w:sz w:val="20"/>
          <w:szCs w:val="20"/>
          <w:u w:val="single"/>
          <w:lang w:val="es-ES"/>
        </w:rPr>
        <w:t>Justificar que la enajenación o donación</w:t>
      </w:r>
      <w:r w:rsidRPr="00DC7AF5">
        <w:rPr>
          <w:rFonts w:ascii="Arial" w:eastAsia="Calibri" w:hAnsi="Arial" w:cs="Arial"/>
          <w:bCs/>
          <w:sz w:val="20"/>
          <w:szCs w:val="20"/>
          <w:lang w:val="es-ES"/>
        </w:rPr>
        <w:t>,</w:t>
      </w:r>
      <w:r w:rsidRPr="00DC7AF5">
        <w:rPr>
          <w:rFonts w:ascii="Arial" w:eastAsia="Calibri" w:hAnsi="Arial" w:cs="Arial"/>
          <w:bCs/>
          <w:i/>
          <w:sz w:val="20"/>
          <w:szCs w:val="20"/>
          <w:lang w:val="es-ES"/>
        </w:rPr>
        <w:t xml:space="preserve"> responde a la ejecución de un programa cuyo objetivo sea la satisfacción de un servicio público, pago de deuda, o cualquier otro fin que busque el interés general;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II.- Realizar, en el caso de venta, un avalúo por perito autorizado, para determinar el precio mínimo de venta; y</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Pr="00DC7AF5" w:rsidRDefault="00DC7AF5" w:rsidP="00DC7AF5">
      <w:pPr>
        <w:spacing w:after="0" w:line="240" w:lineRule="auto"/>
        <w:jc w:val="both"/>
        <w:rPr>
          <w:rFonts w:ascii="Arial" w:eastAsia="Calibri" w:hAnsi="Arial" w:cs="Arial"/>
          <w:bCs/>
          <w:i/>
          <w:sz w:val="20"/>
          <w:szCs w:val="20"/>
          <w:lang w:val="es-ES"/>
        </w:rPr>
      </w:pPr>
      <w:r w:rsidRPr="00DC7AF5">
        <w:rPr>
          <w:rFonts w:ascii="Arial" w:eastAsia="Calibri" w:hAnsi="Arial" w:cs="Arial"/>
          <w:bCs/>
          <w:i/>
          <w:sz w:val="20"/>
          <w:szCs w:val="20"/>
          <w:lang w:val="es-ES"/>
        </w:rPr>
        <w:tab/>
        <w:t xml:space="preserve">III.- Realizar la enajenación mediante subasta pública al mejor postor, salvo que por las circunstancias que rodeen al acto, el Ayuntamiento decida por mayoría calificada cualquier otro procedimiento de enajenación;  </w:t>
      </w:r>
    </w:p>
    <w:p w:rsidR="00DC7AF5" w:rsidRPr="00DC7AF5" w:rsidRDefault="00DC7AF5" w:rsidP="00DC7AF5">
      <w:pPr>
        <w:spacing w:after="0" w:line="240" w:lineRule="auto"/>
        <w:jc w:val="both"/>
        <w:rPr>
          <w:rFonts w:ascii="Arial" w:eastAsia="Calibri" w:hAnsi="Arial" w:cs="Arial"/>
          <w:bCs/>
          <w:i/>
          <w:sz w:val="20"/>
          <w:szCs w:val="20"/>
          <w:lang w:val="es-ES"/>
        </w:rPr>
      </w:pPr>
    </w:p>
    <w:p w:rsidR="00DC7AF5" w:rsidRDefault="00DC7AF5" w:rsidP="00DC7AF5">
      <w:pPr>
        <w:spacing w:after="0" w:line="240" w:lineRule="auto"/>
        <w:jc w:val="both"/>
        <w:rPr>
          <w:rFonts w:ascii="Arial" w:eastAsia="Calibri" w:hAnsi="Arial" w:cs="Arial"/>
          <w:bCs/>
          <w:sz w:val="24"/>
          <w:szCs w:val="24"/>
          <w:lang w:val="es-ES"/>
        </w:rPr>
      </w:pPr>
      <w:r w:rsidRPr="00DC7AF5">
        <w:rPr>
          <w:rFonts w:ascii="Arial" w:eastAsia="Calibri" w:hAnsi="Arial" w:cs="Arial"/>
          <w:bCs/>
          <w:i/>
          <w:sz w:val="20"/>
          <w:szCs w:val="20"/>
          <w:lang w:val="es-ES"/>
        </w:rPr>
        <w:t>No se puede realizar la enajenación de ningún bien de dominio privado durante los últimos seis meses de la Administración Pública Municipal, salvo que sea con motivo de la conclusión de trámites iniciados previamente que se realicen ante o por instituciones públicas oficiales para garantizar la atención a la salud, la educación, la seguridad pública o la protección civil de municipios”</w:t>
      </w:r>
      <w:r w:rsidRPr="00DC7AF5">
        <w:rPr>
          <w:rFonts w:ascii="Arial" w:eastAsia="Calibri" w:hAnsi="Arial" w:cs="Arial"/>
          <w:bCs/>
          <w:sz w:val="24"/>
          <w:szCs w:val="24"/>
          <w:lang w:val="es-ES"/>
        </w:rPr>
        <w:t xml:space="preserve">.    </w:t>
      </w:r>
    </w:p>
    <w:p w:rsidR="00DC7AF5" w:rsidRDefault="00DC7AF5" w:rsidP="00DC7AF5">
      <w:pPr>
        <w:spacing w:after="0" w:line="240" w:lineRule="auto"/>
        <w:jc w:val="both"/>
        <w:rPr>
          <w:rFonts w:ascii="Arial" w:eastAsia="Calibri" w:hAnsi="Arial" w:cs="Arial"/>
          <w:bCs/>
          <w:sz w:val="24"/>
          <w:szCs w:val="24"/>
          <w:lang w:val="es-ES"/>
        </w:rPr>
      </w:pPr>
    </w:p>
    <w:p w:rsidR="00924777" w:rsidRPr="00DC7AF5" w:rsidRDefault="00924777" w:rsidP="00DC7AF5">
      <w:pPr>
        <w:spacing w:after="0" w:line="240" w:lineRule="auto"/>
        <w:jc w:val="both"/>
        <w:rPr>
          <w:rFonts w:ascii="Arial" w:eastAsia="Calibri" w:hAnsi="Arial" w:cs="Arial"/>
          <w:bCs/>
          <w:sz w:val="24"/>
          <w:szCs w:val="24"/>
          <w:lang w:val="es-ES"/>
        </w:rPr>
      </w:pPr>
    </w:p>
    <w:p w:rsidR="00924777" w:rsidRDefault="00924777" w:rsidP="00924777">
      <w:pPr>
        <w:spacing w:after="0" w:line="240" w:lineRule="auto"/>
        <w:ind w:left="60"/>
        <w:jc w:val="both"/>
        <w:rPr>
          <w:rFonts w:ascii="Arial" w:eastAsia="Calibri" w:hAnsi="Arial" w:cs="Arial"/>
          <w:sz w:val="24"/>
          <w:szCs w:val="24"/>
        </w:rPr>
      </w:pPr>
      <w:r w:rsidRPr="00924777">
        <w:rPr>
          <w:rFonts w:ascii="Arial" w:eastAsia="Calibri" w:hAnsi="Arial" w:cs="Arial"/>
          <w:sz w:val="24"/>
          <w:szCs w:val="24"/>
        </w:rPr>
        <w:t xml:space="preserve">Al efecto, atendiendo la literalidad de lo dispuesto en los artículos 87 y 88 de la Ley de Gobierno y la Administración Pública Municipal, la presente donación tiene como objetivo principal que las personas que fueron beneficiadas con los bienes descritos, tengan las facturas correspondientes, debidamente endosadas a su favor, para la realización de trámites administrativos y validez de la garantía adecuada, mencionando al efecto que los </w:t>
      </w:r>
      <w:r w:rsidRPr="00924777">
        <w:rPr>
          <w:rFonts w:ascii="Arial" w:eastAsia="Calibri" w:hAnsi="Arial" w:cs="Arial"/>
          <w:b/>
          <w:sz w:val="24"/>
          <w:szCs w:val="24"/>
          <w:u w:val="single"/>
        </w:rPr>
        <w:t>donatarios</w:t>
      </w:r>
      <w:r w:rsidRPr="00924777">
        <w:rPr>
          <w:rFonts w:ascii="Arial" w:eastAsia="Calibri" w:hAnsi="Arial" w:cs="Arial"/>
          <w:sz w:val="24"/>
          <w:szCs w:val="24"/>
        </w:rPr>
        <w:t xml:space="preserve"> son </w:t>
      </w:r>
      <w:r>
        <w:rPr>
          <w:rFonts w:ascii="Arial" w:eastAsia="Calibri" w:hAnsi="Arial" w:cs="Arial"/>
          <w:sz w:val="24"/>
          <w:szCs w:val="24"/>
        </w:rPr>
        <w:t xml:space="preserve">quienes integraron </w:t>
      </w:r>
      <w:r w:rsidRPr="00924777">
        <w:rPr>
          <w:rFonts w:ascii="Arial" w:eastAsia="Calibri" w:hAnsi="Arial" w:cs="Arial"/>
          <w:sz w:val="24"/>
          <w:szCs w:val="24"/>
        </w:rPr>
        <w:t>el “</w:t>
      </w:r>
      <w:r>
        <w:rPr>
          <w:rFonts w:ascii="Arial" w:eastAsia="Calibri" w:hAnsi="Arial" w:cs="Arial"/>
          <w:sz w:val="24"/>
          <w:szCs w:val="24"/>
        </w:rPr>
        <w:t>Baile Magisterial  2023</w:t>
      </w:r>
      <w:r w:rsidRPr="00924777">
        <w:rPr>
          <w:rFonts w:ascii="Arial" w:eastAsia="Calibri" w:hAnsi="Arial" w:cs="Arial"/>
          <w:sz w:val="24"/>
          <w:szCs w:val="24"/>
        </w:rPr>
        <w:t>”,</w:t>
      </w:r>
      <w:r w:rsidR="00A44507">
        <w:rPr>
          <w:rFonts w:ascii="Arial" w:eastAsia="Calibri" w:hAnsi="Arial" w:cs="Arial"/>
          <w:sz w:val="24"/>
          <w:szCs w:val="24"/>
        </w:rPr>
        <w:t xml:space="preserve"> asimismo para efectos de la baja correspondiente en la cuenta pública del Municipio, </w:t>
      </w:r>
      <w:r w:rsidRPr="00924777">
        <w:rPr>
          <w:rFonts w:ascii="Arial" w:eastAsia="Calibri" w:hAnsi="Arial" w:cs="Arial"/>
          <w:sz w:val="24"/>
          <w:szCs w:val="24"/>
        </w:rPr>
        <w:t xml:space="preserve"> mismos que se mencionan a continuación: </w:t>
      </w:r>
    </w:p>
    <w:p w:rsidR="00D7636B" w:rsidRDefault="00D7636B" w:rsidP="00924777">
      <w:pPr>
        <w:spacing w:after="0" w:line="240" w:lineRule="auto"/>
        <w:ind w:left="60"/>
        <w:jc w:val="both"/>
        <w:rPr>
          <w:rFonts w:ascii="Arial" w:eastAsia="Calibri" w:hAnsi="Arial" w:cs="Arial"/>
          <w:sz w:val="24"/>
          <w:szCs w:val="24"/>
        </w:rPr>
      </w:pPr>
    </w:p>
    <w:p w:rsidR="00132AF7" w:rsidRDefault="00132AF7" w:rsidP="00924777">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630"/>
        <w:gridCol w:w="8266"/>
      </w:tblGrid>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 José Luis Larios Ruiz</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2.-</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 Jorge A. Hernández Chávez</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3.-</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 Azucena Gallo Herrera</w:t>
            </w:r>
            <w:r w:rsidR="00A44507">
              <w:rPr>
                <w:rFonts w:ascii="Arial" w:eastAsia="Calibri" w:hAnsi="Arial" w:cs="Arial"/>
                <w:sz w:val="24"/>
                <w:szCs w:val="24"/>
              </w:rPr>
              <w:t xml:space="preserve"> </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4.-</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 xml:space="preserve">C. </w:t>
            </w:r>
            <w:r w:rsidR="00C14133">
              <w:rPr>
                <w:rFonts w:ascii="Arial" w:eastAsia="Calibri" w:hAnsi="Arial" w:cs="Arial"/>
                <w:sz w:val="24"/>
                <w:szCs w:val="24"/>
              </w:rPr>
              <w:t>María Imelda Almodóvar Ortiz</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5.-</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C14133">
              <w:rPr>
                <w:rFonts w:ascii="Arial" w:eastAsia="Calibri" w:hAnsi="Arial" w:cs="Arial"/>
                <w:sz w:val="24"/>
                <w:szCs w:val="24"/>
              </w:rPr>
              <w:t xml:space="preserve"> José Adrián de la Torre Chávez</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6.-</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C14133">
              <w:rPr>
                <w:rFonts w:ascii="Arial" w:eastAsia="Calibri" w:hAnsi="Arial" w:cs="Arial"/>
                <w:sz w:val="24"/>
                <w:szCs w:val="24"/>
              </w:rPr>
              <w:t xml:space="preserve"> Tania Nohemí Segura Zamudio</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7.-</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56318D">
              <w:rPr>
                <w:rFonts w:ascii="Arial" w:eastAsia="Calibri" w:hAnsi="Arial" w:cs="Arial"/>
                <w:sz w:val="24"/>
                <w:szCs w:val="24"/>
              </w:rPr>
              <w:t xml:space="preserve"> Mayra Yesenia Cisneros Zúñiga</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8.-</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56318D">
              <w:rPr>
                <w:rFonts w:ascii="Arial" w:eastAsia="Calibri" w:hAnsi="Arial" w:cs="Arial"/>
                <w:sz w:val="24"/>
                <w:szCs w:val="24"/>
              </w:rPr>
              <w:t xml:space="preserve"> Ma. Del Sagrario Rodríguez Ortiz</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9.-</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56318D">
              <w:rPr>
                <w:rFonts w:ascii="Arial" w:eastAsia="Calibri" w:hAnsi="Arial" w:cs="Arial"/>
                <w:sz w:val="24"/>
                <w:szCs w:val="24"/>
              </w:rPr>
              <w:t xml:space="preserve"> </w:t>
            </w:r>
            <w:r w:rsidR="00972A13">
              <w:rPr>
                <w:rFonts w:ascii="Arial" w:eastAsia="Calibri" w:hAnsi="Arial" w:cs="Arial"/>
                <w:sz w:val="24"/>
                <w:szCs w:val="24"/>
              </w:rPr>
              <w:t>María Graciela Ramos Parra</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10.-</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972A13">
              <w:rPr>
                <w:rFonts w:ascii="Arial" w:eastAsia="Calibri" w:hAnsi="Arial" w:cs="Arial"/>
                <w:sz w:val="24"/>
                <w:szCs w:val="24"/>
              </w:rPr>
              <w:t xml:space="preserve"> </w:t>
            </w:r>
            <w:r w:rsidR="005D6EFF">
              <w:rPr>
                <w:rFonts w:ascii="Arial" w:eastAsia="Calibri" w:hAnsi="Arial" w:cs="Arial"/>
                <w:sz w:val="24"/>
                <w:szCs w:val="24"/>
              </w:rPr>
              <w:t>Jazmín Barajas Gonzáles</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11.-</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8E1295">
              <w:rPr>
                <w:rFonts w:ascii="Arial" w:eastAsia="Calibri" w:hAnsi="Arial" w:cs="Arial"/>
                <w:sz w:val="24"/>
                <w:szCs w:val="24"/>
              </w:rPr>
              <w:t xml:space="preserve"> Carlos Alberto Ocampo Espinoza</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12.-</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8E1295">
              <w:rPr>
                <w:rFonts w:ascii="Arial" w:eastAsia="Calibri" w:hAnsi="Arial" w:cs="Arial"/>
                <w:sz w:val="24"/>
                <w:szCs w:val="24"/>
              </w:rPr>
              <w:t xml:space="preserve"> </w:t>
            </w:r>
            <w:r w:rsidR="00B26C7A">
              <w:rPr>
                <w:rFonts w:ascii="Arial" w:eastAsia="Calibri" w:hAnsi="Arial" w:cs="Arial"/>
                <w:sz w:val="24"/>
                <w:szCs w:val="24"/>
              </w:rPr>
              <w:t xml:space="preserve">María Leticia Meza Garnica </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13.-</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4E5384">
              <w:rPr>
                <w:rFonts w:ascii="Arial" w:eastAsia="Calibri" w:hAnsi="Arial" w:cs="Arial"/>
                <w:sz w:val="24"/>
                <w:szCs w:val="24"/>
              </w:rPr>
              <w:t xml:space="preserve"> Miguel Ángel Contreras García </w:t>
            </w:r>
          </w:p>
        </w:tc>
      </w:tr>
      <w:tr w:rsidR="00132AF7" w:rsidTr="00132AF7">
        <w:tc>
          <w:tcPr>
            <w:tcW w:w="502" w:type="dxa"/>
          </w:tcPr>
          <w:p w:rsidR="00132AF7" w:rsidRPr="00132AF7" w:rsidRDefault="00132AF7" w:rsidP="00924777">
            <w:pPr>
              <w:jc w:val="both"/>
              <w:rPr>
                <w:rFonts w:ascii="Arial" w:eastAsia="Calibri" w:hAnsi="Arial" w:cs="Arial"/>
                <w:b/>
                <w:sz w:val="24"/>
                <w:szCs w:val="24"/>
              </w:rPr>
            </w:pPr>
            <w:r>
              <w:rPr>
                <w:rFonts w:ascii="Arial" w:eastAsia="Calibri" w:hAnsi="Arial" w:cs="Arial"/>
                <w:b/>
                <w:sz w:val="24"/>
                <w:szCs w:val="24"/>
              </w:rPr>
              <w:t>14.-</w:t>
            </w:r>
          </w:p>
        </w:tc>
        <w:tc>
          <w:tcPr>
            <w:tcW w:w="8266" w:type="dxa"/>
          </w:tcPr>
          <w:p w:rsidR="00132AF7" w:rsidRDefault="00132AF7" w:rsidP="00924777">
            <w:pPr>
              <w:jc w:val="both"/>
              <w:rPr>
                <w:rFonts w:ascii="Arial" w:eastAsia="Calibri" w:hAnsi="Arial" w:cs="Arial"/>
                <w:sz w:val="24"/>
                <w:szCs w:val="24"/>
              </w:rPr>
            </w:pPr>
            <w:r>
              <w:rPr>
                <w:rFonts w:ascii="Arial" w:eastAsia="Calibri" w:hAnsi="Arial" w:cs="Arial"/>
                <w:sz w:val="24"/>
                <w:szCs w:val="24"/>
              </w:rPr>
              <w:t>C.</w:t>
            </w:r>
            <w:r w:rsidR="00563066">
              <w:rPr>
                <w:rFonts w:ascii="Arial" w:eastAsia="Calibri" w:hAnsi="Arial" w:cs="Arial"/>
                <w:sz w:val="24"/>
                <w:szCs w:val="24"/>
              </w:rPr>
              <w:t xml:space="preserve"> Erika Bibiana Calvario Vizcaya  </w:t>
            </w:r>
          </w:p>
        </w:tc>
      </w:tr>
    </w:tbl>
    <w:p w:rsidR="00132AF7" w:rsidRPr="00924777" w:rsidRDefault="00132AF7" w:rsidP="00924777">
      <w:pPr>
        <w:spacing w:after="0" w:line="240" w:lineRule="auto"/>
        <w:ind w:left="60"/>
        <w:jc w:val="both"/>
        <w:rPr>
          <w:rFonts w:ascii="Arial" w:eastAsia="Calibri" w:hAnsi="Arial" w:cs="Arial"/>
          <w:sz w:val="24"/>
          <w:szCs w:val="24"/>
        </w:rPr>
      </w:pPr>
    </w:p>
    <w:p w:rsidR="00924777" w:rsidRPr="00924777" w:rsidRDefault="00924777" w:rsidP="00924777">
      <w:pPr>
        <w:spacing w:after="0" w:line="240" w:lineRule="auto"/>
        <w:ind w:left="60"/>
        <w:jc w:val="both"/>
        <w:rPr>
          <w:rFonts w:ascii="Arial" w:eastAsia="Calibri" w:hAnsi="Arial" w:cs="Arial"/>
          <w:sz w:val="24"/>
          <w:szCs w:val="24"/>
        </w:rPr>
      </w:pPr>
    </w:p>
    <w:p w:rsidR="00B110DC" w:rsidRPr="00B110DC" w:rsidRDefault="00B110DC" w:rsidP="00B110DC">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 xml:space="preserve">         </w:t>
      </w:r>
      <w:r w:rsidRPr="00B110DC">
        <w:rPr>
          <w:rFonts w:ascii="Arial" w:eastAsia="Calibri" w:hAnsi="Arial" w:cs="Arial"/>
          <w:sz w:val="24"/>
          <w:szCs w:val="24"/>
        </w:rPr>
        <w:t xml:space="preserve">Según se desprende de los documentos, acusados de recibido con la firma autógrafa de los </w:t>
      </w:r>
      <w:r w:rsidR="00855EE8">
        <w:rPr>
          <w:rFonts w:ascii="Arial" w:eastAsia="Calibri" w:hAnsi="Arial" w:cs="Arial"/>
          <w:sz w:val="24"/>
          <w:szCs w:val="24"/>
        </w:rPr>
        <w:t>ganadores</w:t>
      </w:r>
      <w:r w:rsidRPr="00B110DC">
        <w:rPr>
          <w:rFonts w:ascii="Arial" w:eastAsia="Calibri" w:hAnsi="Arial" w:cs="Arial"/>
          <w:sz w:val="24"/>
          <w:szCs w:val="24"/>
        </w:rPr>
        <w:t xml:space="preserve">, respecto de la recepción de cada </w:t>
      </w:r>
      <w:r w:rsidR="00855EE8">
        <w:rPr>
          <w:rFonts w:ascii="Arial" w:eastAsia="Calibri" w:hAnsi="Arial" w:cs="Arial"/>
          <w:sz w:val="24"/>
          <w:szCs w:val="24"/>
        </w:rPr>
        <w:t>uno de los artículos</w:t>
      </w:r>
      <w:r w:rsidRPr="00B110DC">
        <w:rPr>
          <w:rFonts w:ascii="Arial" w:eastAsia="Calibri" w:hAnsi="Arial" w:cs="Arial"/>
          <w:sz w:val="24"/>
          <w:szCs w:val="24"/>
        </w:rPr>
        <w:t xml:space="preserve"> y que obran como parte de los expedientes que se formaron y son parte integrante de</w:t>
      </w:r>
      <w:r w:rsidR="00855EE8">
        <w:rPr>
          <w:rFonts w:ascii="Arial" w:eastAsia="Calibri" w:hAnsi="Arial" w:cs="Arial"/>
          <w:sz w:val="24"/>
          <w:szCs w:val="24"/>
        </w:rPr>
        <w:t>l presente dictamen.</w:t>
      </w:r>
    </w:p>
    <w:p w:rsidR="00B110DC" w:rsidRPr="00B110DC" w:rsidRDefault="00B110DC" w:rsidP="00B110DC">
      <w:pPr>
        <w:spacing w:after="0" w:line="240" w:lineRule="auto"/>
        <w:ind w:left="60"/>
        <w:jc w:val="both"/>
        <w:rPr>
          <w:rFonts w:ascii="Arial" w:eastAsia="Calibri" w:hAnsi="Arial" w:cs="Arial"/>
          <w:sz w:val="24"/>
          <w:szCs w:val="24"/>
        </w:rPr>
      </w:pPr>
    </w:p>
    <w:p w:rsidR="00B110DC" w:rsidRPr="00B110DC" w:rsidRDefault="00B110DC" w:rsidP="00B110DC">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Cumpliendo con lo anterior, con las características que reviste todo contrato de donación, como al efecto lo es, la gratuidad, unilateralidad, consensual e instantáneo, ya que los mismos fueron entregados </w:t>
      </w:r>
      <w:r w:rsidR="00D34005">
        <w:rPr>
          <w:rFonts w:ascii="Arial" w:eastAsia="Calibri" w:hAnsi="Arial" w:cs="Arial"/>
          <w:sz w:val="24"/>
          <w:szCs w:val="24"/>
        </w:rPr>
        <w:t>el día 12 doce de mayo de 2023.</w:t>
      </w:r>
    </w:p>
    <w:p w:rsidR="00B110DC" w:rsidRPr="00B110DC" w:rsidRDefault="00B110DC" w:rsidP="00B110DC">
      <w:pPr>
        <w:spacing w:after="0" w:line="240" w:lineRule="auto"/>
        <w:ind w:left="60"/>
        <w:jc w:val="both"/>
        <w:rPr>
          <w:rFonts w:ascii="Arial" w:eastAsia="Calibri" w:hAnsi="Arial" w:cs="Arial"/>
          <w:sz w:val="24"/>
          <w:szCs w:val="24"/>
        </w:rPr>
      </w:pPr>
    </w:p>
    <w:p w:rsidR="00B110DC" w:rsidRDefault="00B110DC" w:rsidP="00B110DC">
      <w:pPr>
        <w:spacing w:after="0" w:line="240" w:lineRule="auto"/>
        <w:ind w:left="60"/>
        <w:jc w:val="both"/>
        <w:rPr>
          <w:rFonts w:ascii="Arial" w:eastAsia="Calibri" w:hAnsi="Arial" w:cs="Arial"/>
          <w:sz w:val="24"/>
          <w:szCs w:val="24"/>
        </w:rPr>
      </w:pPr>
      <w:r w:rsidRPr="00B110DC">
        <w:rPr>
          <w:rFonts w:ascii="Arial" w:eastAsia="Calibri" w:hAnsi="Arial" w:cs="Arial"/>
          <w:sz w:val="24"/>
          <w:szCs w:val="24"/>
        </w:rPr>
        <w:tab/>
        <w:t xml:space="preserve">Los bienes descritos no forman parte de los bienes del patrimonio del Municipio de Zapotlán el Grande, ya que la traslación de su dominio fue de manera inmediata, como ya se dijo se entregaron a los </w:t>
      </w:r>
      <w:r w:rsidR="00AB4CA5">
        <w:rPr>
          <w:rFonts w:ascii="Arial" w:eastAsia="Calibri" w:hAnsi="Arial" w:cs="Arial"/>
          <w:sz w:val="24"/>
          <w:szCs w:val="24"/>
        </w:rPr>
        <w:t>ganadores</w:t>
      </w:r>
      <w:r w:rsidRPr="00B110DC">
        <w:rPr>
          <w:rFonts w:ascii="Arial" w:eastAsia="Calibri" w:hAnsi="Arial" w:cs="Arial"/>
          <w:sz w:val="24"/>
          <w:szCs w:val="24"/>
        </w:rPr>
        <w:t xml:space="preserve"> que participaron en la conformación </w:t>
      </w:r>
      <w:r w:rsidR="00AB4CA5" w:rsidRPr="00B110DC">
        <w:rPr>
          <w:rFonts w:ascii="Arial" w:eastAsia="Calibri" w:hAnsi="Arial" w:cs="Arial"/>
          <w:sz w:val="24"/>
          <w:szCs w:val="24"/>
        </w:rPr>
        <w:t>del Programa</w:t>
      </w:r>
      <w:r w:rsidRPr="00B110DC">
        <w:rPr>
          <w:rFonts w:ascii="Arial" w:eastAsia="Calibri" w:hAnsi="Arial" w:cs="Arial"/>
          <w:sz w:val="24"/>
          <w:szCs w:val="24"/>
        </w:rPr>
        <w:t xml:space="preserve"> “</w:t>
      </w:r>
      <w:r w:rsidR="00AB4CA5">
        <w:rPr>
          <w:rFonts w:ascii="Arial" w:eastAsia="Calibri" w:hAnsi="Arial" w:cs="Arial"/>
          <w:sz w:val="24"/>
          <w:szCs w:val="24"/>
        </w:rPr>
        <w:t>Baile Magisterial 2023</w:t>
      </w:r>
      <w:r w:rsidRPr="00B110DC">
        <w:rPr>
          <w:rFonts w:ascii="Arial" w:eastAsia="Calibri" w:hAnsi="Arial" w:cs="Arial"/>
          <w:sz w:val="24"/>
          <w:szCs w:val="24"/>
        </w:rPr>
        <w:t xml:space="preserve">”.  </w:t>
      </w:r>
    </w:p>
    <w:p w:rsidR="00A44507" w:rsidRDefault="00A44507" w:rsidP="00B110DC">
      <w:pPr>
        <w:spacing w:after="0" w:line="240" w:lineRule="auto"/>
        <w:ind w:left="60"/>
        <w:jc w:val="both"/>
        <w:rPr>
          <w:rFonts w:ascii="Arial" w:eastAsia="Calibri" w:hAnsi="Arial" w:cs="Arial"/>
          <w:sz w:val="24"/>
          <w:szCs w:val="24"/>
        </w:rPr>
      </w:pPr>
    </w:p>
    <w:p w:rsidR="00A44507" w:rsidRDefault="00A44507" w:rsidP="00B110DC">
      <w:pPr>
        <w:spacing w:after="0" w:line="240" w:lineRule="auto"/>
        <w:ind w:left="60"/>
        <w:jc w:val="both"/>
        <w:rPr>
          <w:rFonts w:ascii="Arial" w:eastAsia="Calibri" w:hAnsi="Arial" w:cs="Arial"/>
          <w:sz w:val="24"/>
          <w:szCs w:val="24"/>
        </w:rPr>
      </w:pPr>
    </w:p>
    <w:p w:rsidR="00A44507" w:rsidRDefault="00A44507" w:rsidP="00B110DC">
      <w:pPr>
        <w:spacing w:after="0" w:line="240" w:lineRule="auto"/>
        <w:ind w:left="60"/>
        <w:jc w:val="both"/>
        <w:rPr>
          <w:rFonts w:ascii="Arial" w:eastAsia="Calibri" w:hAnsi="Arial" w:cs="Arial"/>
          <w:sz w:val="24"/>
          <w:szCs w:val="24"/>
        </w:rPr>
      </w:pPr>
      <w:r>
        <w:rPr>
          <w:rFonts w:ascii="Arial" w:eastAsia="Calibri" w:hAnsi="Arial" w:cs="Arial"/>
          <w:sz w:val="24"/>
          <w:szCs w:val="24"/>
        </w:rPr>
        <w:tab/>
        <w:t>Sin embargo, y a virtud de que efectivamente como se desprende de los documentos de acuse</w:t>
      </w:r>
      <w:r w:rsidR="001465BB">
        <w:rPr>
          <w:rFonts w:ascii="Arial" w:eastAsia="Calibri" w:hAnsi="Arial" w:cs="Arial"/>
          <w:sz w:val="24"/>
          <w:szCs w:val="24"/>
        </w:rPr>
        <w:t xml:space="preserve"> de recibido que se adjuntan, </w:t>
      </w:r>
      <w:r>
        <w:rPr>
          <w:rFonts w:ascii="Arial" w:eastAsia="Calibri" w:hAnsi="Arial" w:cs="Arial"/>
          <w:sz w:val="24"/>
          <w:szCs w:val="24"/>
        </w:rPr>
        <w:t>se puede apreciar que dichos bienes efectivamente fueron entregados a los números ganadores, en el caso de los</w:t>
      </w:r>
      <w:r w:rsidR="001465BB">
        <w:rPr>
          <w:rFonts w:ascii="Arial" w:eastAsia="Calibri" w:hAnsi="Arial" w:cs="Arial"/>
          <w:sz w:val="24"/>
          <w:szCs w:val="24"/>
        </w:rPr>
        <w:t xml:space="preserve"> siguientes</w:t>
      </w:r>
      <w:r>
        <w:rPr>
          <w:rFonts w:ascii="Arial" w:eastAsia="Calibri" w:hAnsi="Arial" w:cs="Arial"/>
          <w:sz w:val="24"/>
          <w:szCs w:val="24"/>
        </w:rPr>
        <w:t xml:space="preserve"> </w:t>
      </w:r>
      <w:r w:rsidR="001465BB">
        <w:rPr>
          <w:rFonts w:ascii="Arial" w:eastAsia="Calibri" w:hAnsi="Arial" w:cs="Arial"/>
          <w:sz w:val="24"/>
          <w:szCs w:val="24"/>
        </w:rPr>
        <w:t>Ciudadanos:</w:t>
      </w:r>
      <w:r>
        <w:rPr>
          <w:rFonts w:ascii="Arial" w:eastAsia="Calibri" w:hAnsi="Arial" w:cs="Arial"/>
          <w:sz w:val="24"/>
          <w:szCs w:val="24"/>
        </w:rPr>
        <w:t xml:space="preserve"> </w:t>
      </w:r>
    </w:p>
    <w:p w:rsidR="00A44507" w:rsidRDefault="00A44507" w:rsidP="00B110DC">
      <w:pPr>
        <w:spacing w:after="0" w:line="240" w:lineRule="auto"/>
        <w:ind w:left="60"/>
        <w:jc w:val="both"/>
        <w:rPr>
          <w:rFonts w:ascii="Arial" w:eastAsia="Calibri" w:hAnsi="Arial" w:cs="Arial"/>
          <w:sz w:val="24"/>
          <w:szCs w:val="24"/>
        </w:rPr>
      </w:pPr>
    </w:p>
    <w:p w:rsidR="00A44507" w:rsidRDefault="00A44507" w:rsidP="00A44507">
      <w:pPr>
        <w:spacing w:after="0" w:line="240" w:lineRule="auto"/>
        <w:ind w:left="60"/>
        <w:jc w:val="both"/>
        <w:rPr>
          <w:rFonts w:ascii="Arial" w:eastAsia="Calibri" w:hAnsi="Arial" w:cs="Arial"/>
          <w:sz w:val="24"/>
          <w:szCs w:val="24"/>
        </w:rPr>
      </w:pPr>
    </w:p>
    <w:tbl>
      <w:tblPr>
        <w:tblStyle w:val="Tablaconcuadrcula"/>
        <w:tblW w:w="0" w:type="auto"/>
        <w:tblInd w:w="60" w:type="dxa"/>
        <w:tblLook w:val="04A0" w:firstRow="1" w:lastRow="0" w:firstColumn="1" w:lastColumn="0" w:noHBand="0" w:noVBand="1"/>
      </w:tblPr>
      <w:tblGrid>
        <w:gridCol w:w="630"/>
        <w:gridCol w:w="8266"/>
      </w:tblGrid>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2.-</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3.-</w:t>
            </w:r>
          </w:p>
        </w:tc>
        <w:tc>
          <w:tcPr>
            <w:tcW w:w="8266" w:type="dxa"/>
          </w:tcPr>
          <w:p w:rsidR="00A44507" w:rsidRDefault="00A44507" w:rsidP="006A7291">
            <w:pPr>
              <w:jc w:val="both"/>
              <w:rPr>
                <w:rFonts w:ascii="Arial" w:eastAsia="Calibri" w:hAnsi="Arial" w:cs="Arial"/>
                <w:sz w:val="24"/>
                <w:szCs w:val="24"/>
              </w:rPr>
            </w:pPr>
            <w:r>
              <w:rPr>
                <w:rFonts w:ascii="Arial" w:eastAsia="Calibri" w:hAnsi="Arial" w:cs="Arial"/>
                <w:sz w:val="24"/>
                <w:szCs w:val="24"/>
              </w:rPr>
              <w:t xml:space="preserve">C. Azucena Gallo Herrera </w:t>
            </w: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4.-</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5.-</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6.-</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7.-</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8.-</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9.-</w:t>
            </w:r>
          </w:p>
        </w:tc>
        <w:tc>
          <w:tcPr>
            <w:tcW w:w="8266" w:type="dxa"/>
          </w:tcPr>
          <w:p w:rsidR="00A44507" w:rsidRDefault="00A44507" w:rsidP="006A7291">
            <w:pPr>
              <w:jc w:val="both"/>
              <w:rPr>
                <w:rFonts w:ascii="Arial" w:eastAsia="Calibri" w:hAnsi="Arial" w:cs="Arial"/>
                <w:sz w:val="24"/>
                <w:szCs w:val="24"/>
              </w:rPr>
            </w:pPr>
            <w:r>
              <w:rPr>
                <w:rFonts w:ascii="Arial" w:eastAsia="Calibri" w:hAnsi="Arial" w:cs="Arial"/>
                <w:sz w:val="24"/>
                <w:szCs w:val="24"/>
              </w:rPr>
              <w:t>C. María Graciela Ramos Parra</w:t>
            </w: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10.-</w:t>
            </w:r>
          </w:p>
        </w:tc>
        <w:tc>
          <w:tcPr>
            <w:tcW w:w="8266" w:type="dxa"/>
          </w:tcPr>
          <w:p w:rsidR="00A44507" w:rsidRDefault="00A44507" w:rsidP="006A7291">
            <w:pPr>
              <w:jc w:val="both"/>
              <w:rPr>
                <w:rFonts w:ascii="Arial" w:eastAsia="Calibri" w:hAnsi="Arial" w:cs="Arial"/>
                <w:sz w:val="24"/>
                <w:szCs w:val="24"/>
              </w:rPr>
            </w:pPr>
            <w:r>
              <w:rPr>
                <w:rFonts w:ascii="Arial" w:eastAsia="Calibri" w:hAnsi="Arial" w:cs="Arial"/>
                <w:sz w:val="24"/>
                <w:szCs w:val="24"/>
              </w:rPr>
              <w:t xml:space="preserve">C. </w:t>
            </w:r>
            <w:r w:rsidR="00E41223">
              <w:rPr>
                <w:rFonts w:ascii="Arial" w:eastAsia="Calibri" w:hAnsi="Arial" w:cs="Arial"/>
                <w:sz w:val="24"/>
                <w:szCs w:val="24"/>
              </w:rPr>
              <w:t>Jazmín Barajas González</w:t>
            </w: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11.-</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12.-</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13.-</w:t>
            </w:r>
          </w:p>
        </w:tc>
        <w:tc>
          <w:tcPr>
            <w:tcW w:w="8266" w:type="dxa"/>
          </w:tcPr>
          <w:p w:rsidR="00A44507" w:rsidRDefault="00A44507" w:rsidP="006A7291">
            <w:pPr>
              <w:jc w:val="both"/>
              <w:rPr>
                <w:rFonts w:ascii="Arial" w:eastAsia="Calibri" w:hAnsi="Arial" w:cs="Arial"/>
                <w:sz w:val="24"/>
                <w:szCs w:val="24"/>
              </w:rPr>
            </w:pPr>
          </w:p>
        </w:tc>
      </w:tr>
      <w:tr w:rsidR="00A44507" w:rsidTr="006A7291">
        <w:tc>
          <w:tcPr>
            <w:tcW w:w="502" w:type="dxa"/>
          </w:tcPr>
          <w:p w:rsidR="00A44507" w:rsidRPr="00132AF7" w:rsidRDefault="00A44507" w:rsidP="006A7291">
            <w:pPr>
              <w:jc w:val="both"/>
              <w:rPr>
                <w:rFonts w:ascii="Arial" w:eastAsia="Calibri" w:hAnsi="Arial" w:cs="Arial"/>
                <w:b/>
                <w:sz w:val="24"/>
                <w:szCs w:val="24"/>
              </w:rPr>
            </w:pPr>
            <w:r>
              <w:rPr>
                <w:rFonts w:ascii="Arial" w:eastAsia="Calibri" w:hAnsi="Arial" w:cs="Arial"/>
                <w:b/>
                <w:sz w:val="24"/>
                <w:szCs w:val="24"/>
              </w:rPr>
              <w:t>14.-</w:t>
            </w:r>
          </w:p>
        </w:tc>
        <w:tc>
          <w:tcPr>
            <w:tcW w:w="8266" w:type="dxa"/>
          </w:tcPr>
          <w:p w:rsidR="00A44507" w:rsidRDefault="00A44507" w:rsidP="006A7291">
            <w:pPr>
              <w:jc w:val="both"/>
              <w:rPr>
                <w:rFonts w:ascii="Arial" w:eastAsia="Calibri" w:hAnsi="Arial" w:cs="Arial"/>
                <w:sz w:val="24"/>
                <w:szCs w:val="24"/>
              </w:rPr>
            </w:pPr>
          </w:p>
        </w:tc>
      </w:tr>
    </w:tbl>
    <w:p w:rsidR="00A44507" w:rsidRPr="00924777" w:rsidRDefault="00A44507" w:rsidP="00A44507">
      <w:pPr>
        <w:spacing w:after="0" w:line="240" w:lineRule="auto"/>
        <w:ind w:left="60"/>
        <w:jc w:val="both"/>
        <w:rPr>
          <w:rFonts w:ascii="Arial" w:eastAsia="Calibri" w:hAnsi="Arial" w:cs="Arial"/>
          <w:sz w:val="24"/>
          <w:szCs w:val="24"/>
        </w:rPr>
      </w:pPr>
    </w:p>
    <w:p w:rsidR="00A44507" w:rsidRPr="00924777" w:rsidRDefault="00A44507" w:rsidP="00A44507">
      <w:pPr>
        <w:spacing w:after="0" w:line="240" w:lineRule="auto"/>
        <w:ind w:left="60"/>
        <w:jc w:val="both"/>
        <w:rPr>
          <w:rFonts w:ascii="Arial" w:eastAsia="Calibri" w:hAnsi="Arial" w:cs="Arial"/>
          <w:sz w:val="24"/>
          <w:szCs w:val="24"/>
        </w:rPr>
      </w:pPr>
    </w:p>
    <w:p w:rsidR="00A44507" w:rsidRDefault="00A44507" w:rsidP="00B110DC">
      <w:pPr>
        <w:spacing w:after="0" w:line="240" w:lineRule="auto"/>
        <w:ind w:left="60"/>
        <w:jc w:val="both"/>
        <w:rPr>
          <w:rFonts w:ascii="Arial" w:eastAsia="Calibri" w:hAnsi="Arial" w:cs="Arial"/>
          <w:sz w:val="24"/>
          <w:szCs w:val="24"/>
        </w:rPr>
      </w:pPr>
      <w:r>
        <w:rPr>
          <w:rFonts w:ascii="Arial" w:eastAsia="Calibri" w:hAnsi="Arial" w:cs="Arial"/>
          <w:sz w:val="24"/>
          <w:szCs w:val="24"/>
        </w:rPr>
        <w:t>No fueron localizados, ya que al parecer fueron invitados de los maestros y no forman parte de dicho gremio</w:t>
      </w:r>
      <w:r w:rsidR="00F5504D">
        <w:rPr>
          <w:rFonts w:ascii="Arial" w:eastAsia="Calibri" w:hAnsi="Arial" w:cs="Arial"/>
          <w:sz w:val="24"/>
          <w:szCs w:val="24"/>
        </w:rPr>
        <w:t>.</w:t>
      </w:r>
      <w:r>
        <w:rPr>
          <w:rFonts w:ascii="Arial" w:eastAsia="Calibri" w:hAnsi="Arial" w:cs="Arial"/>
          <w:sz w:val="24"/>
          <w:szCs w:val="24"/>
        </w:rPr>
        <w:t xml:space="preserve"> </w:t>
      </w:r>
      <w:r w:rsidR="00E41223">
        <w:rPr>
          <w:rFonts w:ascii="Arial" w:eastAsia="Calibri" w:hAnsi="Arial" w:cs="Arial"/>
          <w:sz w:val="24"/>
          <w:szCs w:val="24"/>
        </w:rPr>
        <w:t xml:space="preserve">Sin embargo, mediante evidencia fotográfica se puede apreciar en los anexos, la entrega de dichos bienes sujetos a donación. </w:t>
      </w:r>
    </w:p>
    <w:p w:rsidR="00E41223" w:rsidRDefault="00E41223" w:rsidP="00B110DC">
      <w:pPr>
        <w:spacing w:after="0" w:line="240" w:lineRule="auto"/>
        <w:ind w:left="60"/>
        <w:jc w:val="both"/>
        <w:rPr>
          <w:rFonts w:ascii="Arial" w:eastAsia="Calibri" w:hAnsi="Arial" w:cs="Arial"/>
          <w:sz w:val="24"/>
          <w:szCs w:val="24"/>
        </w:rPr>
      </w:pPr>
    </w:p>
    <w:p w:rsidR="00E41223" w:rsidRDefault="00E41223" w:rsidP="00B110DC">
      <w:pPr>
        <w:spacing w:after="0" w:line="240" w:lineRule="auto"/>
        <w:ind w:left="60"/>
        <w:jc w:val="both"/>
        <w:rPr>
          <w:rFonts w:ascii="Arial" w:eastAsia="Calibri" w:hAnsi="Arial" w:cs="Arial"/>
          <w:sz w:val="24"/>
          <w:szCs w:val="24"/>
        </w:rPr>
      </w:pPr>
    </w:p>
    <w:p w:rsidR="00E41223" w:rsidRDefault="00E41223" w:rsidP="00B110DC">
      <w:pPr>
        <w:spacing w:after="0" w:line="240" w:lineRule="auto"/>
        <w:ind w:left="60"/>
        <w:jc w:val="both"/>
        <w:rPr>
          <w:rFonts w:ascii="Arial" w:eastAsia="Calibri" w:hAnsi="Arial" w:cs="Arial"/>
          <w:sz w:val="24"/>
          <w:szCs w:val="24"/>
        </w:rPr>
      </w:pPr>
      <w:r>
        <w:rPr>
          <w:rFonts w:ascii="Arial" w:eastAsia="Calibri" w:hAnsi="Arial" w:cs="Arial"/>
          <w:sz w:val="24"/>
          <w:szCs w:val="24"/>
        </w:rPr>
        <w:lastRenderedPageBreak/>
        <w:tab/>
        <w:t>Por lo anterior, esta Comisión Edilicia Permanente de Hacienda Pública y Patrimonio Municipal, exponemos los siguientes:</w:t>
      </w:r>
    </w:p>
    <w:p w:rsidR="00E41223" w:rsidRDefault="00E41223" w:rsidP="00B110DC">
      <w:pPr>
        <w:spacing w:after="0" w:line="240" w:lineRule="auto"/>
        <w:ind w:left="60"/>
        <w:jc w:val="both"/>
        <w:rPr>
          <w:rFonts w:ascii="Arial" w:eastAsia="Calibri" w:hAnsi="Arial" w:cs="Arial"/>
          <w:sz w:val="24"/>
          <w:szCs w:val="24"/>
        </w:rPr>
      </w:pPr>
    </w:p>
    <w:p w:rsidR="00E41223" w:rsidRDefault="00E41223" w:rsidP="00B110DC">
      <w:pPr>
        <w:spacing w:after="0" w:line="240" w:lineRule="auto"/>
        <w:ind w:left="60"/>
        <w:jc w:val="both"/>
        <w:rPr>
          <w:rFonts w:ascii="Arial" w:eastAsia="Calibri" w:hAnsi="Arial" w:cs="Arial"/>
          <w:b/>
          <w:sz w:val="24"/>
          <w:szCs w:val="24"/>
        </w:rPr>
      </w:pPr>
    </w:p>
    <w:p w:rsidR="00E41223" w:rsidRDefault="00E41223" w:rsidP="00B110DC">
      <w:pPr>
        <w:spacing w:after="0" w:line="240" w:lineRule="auto"/>
        <w:ind w:left="60"/>
        <w:jc w:val="both"/>
        <w:rPr>
          <w:rFonts w:ascii="Arial" w:eastAsia="Calibri" w:hAnsi="Arial" w:cs="Arial"/>
          <w:b/>
          <w:sz w:val="24"/>
          <w:szCs w:val="24"/>
        </w:rPr>
      </w:pPr>
    </w:p>
    <w:p w:rsidR="00E41223" w:rsidRDefault="00E41223" w:rsidP="00B110DC">
      <w:pPr>
        <w:spacing w:after="0" w:line="240" w:lineRule="auto"/>
        <w:ind w:left="60"/>
        <w:jc w:val="both"/>
        <w:rPr>
          <w:rFonts w:ascii="Arial" w:eastAsia="Calibri" w:hAnsi="Arial" w:cs="Arial"/>
          <w:b/>
          <w:sz w:val="24"/>
          <w:szCs w:val="24"/>
        </w:rPr>
      </w:pPr>
    </w:p>
    <w:p w:rsidR="00E41223" w:rsidRDefault="00E41223" w:rsidP="00B110DC">
      <w:pPr>
        <w:spacing w:after="0" w:line="240" w:lineRule="auto"/>
        <w:ind w:left="60"/>
        <w:jc w:val="both"/>
        <w:rPr>
          <w:rFonts w:ascii="Arial" w:eastAsia="Calibri" w:hAnsi="Arial" w:cs="Arial"/>
          <w:b/>
          <w:sz w:val="24"/>
          <w:szCs w:val="24"/>
        </w:rPr>
      </w:pPr>
    </w:p>
    <w:p w:rsidR="00E41223" w:rsidRDefault="00E41223" w:rsidP="00E41223">
      <w:pPr>
        <w:spacing w:after="0" w:line="240" w:lineRule="auto"/>
        <w:ind w:left="60"/>
        <w:jc w:val="center"/>
        <w:rPr>
          <w:rFonts w:ascii="Arial" w:eastAsia="Calibri" w:hAnsi="Arial" w:cs="Arial"/>
          <w:b/>
          <w:sz w:val="24"/>
          <w:szCs w:val="24"/>
        </w:rPr>
      </w:pPr>
      <w:r w:rsidRPr="00E41223">
        <w:rPr>
          <w:rFonts w:ascii="Arial" w:eastAsia="Calibri" w:hAnsi="Arial" w:cs="Arial"/>
          <w:b/>
          <w:sz w:val="24"/>
          <w:szCs w:val="24"/>
        </w:rPr>
        <w:t>C O N S I D E R A N D O S :</w:t>
      </w:r>
    </w:p>
    <w:p w:rsidR="00E41223" w:rsidRDefault="00E41223" w:rsidP="00E41223">
      <w:pPr>
        <w:spacing w:after="0" w:line="240" w:lineRule="auto"/>
        <w:ind w:left="60"/>
        <w:jc w:val="center"/>
        <w:rPr>
          <w:rFonts w:ascii="Arial" w:eastAsia="Calibri" w:hAnsi="Arial" w:cs="Arial"/>
          <w:b/>
          <w:sz w:val="24"/>
          <w:szCs w:val="24"/>
        </w:rPr>
      </w:pPr>
    </w:p>
    <w:p w:rsidR="004502A5" w:rsidRDefault="004502A5" w:rsidP="004502A5">
      <w:pPr>
        <w:pStyle w:val="Sinespaciado"/>
        <w:ind w:firstLine="708"/>
        <w:jc w:val="both"/>
        <w:rPr>
          <w:rFonts w:ascii="Arial" w:hAnsi="Arial" w:cs="Arial"/>
          <w:bCs/>
          <w:sz w:val="24"/>
          <w:szCs w:val="24"/>
          <w:lang w:val="es-ES"/>
        </w:rPr>
      </w:pPr>
      <w:r>
        <w:rPr>
          <w:rFonts w:ascii="Arial" w:hAnsi="Arial" w:cs="Arial"/>
          <w:b/>
          <w:bCs/>
          <w:sz w:val="24"/>
          <w:szCs w:val="24"/>
        </w:rPr>
        <w:t>1.-</w:t>
      </w:r>
      <w:r>
        <w:rPr>
          <w:rFonts w:ascii="Arial" w:hAnsi="Arial" w:cs="Arial"/>
          <w:b/>
          <w:bCs/>
          <w:sz w:val="24"/>
          <w:szCs w:val="24"/>
        </w:rPr>
        <w:t xml:space="preserve"> </w:t>
      </w:r>
      <w:r>
        <w:rPr>
          <w:rFonts w:ascii="Arial" w:hAnsi="Arial" w:cs="Arial"/>
          <w:bCs/>
          <w:sz w:val="24"/>
          <w:szCs w:val="24"/>
        </w:rPr>
        <w:t>En el punto 4 de</w:t>
      </w:r>
      <w:r>
        <w:rPr>
          <w:rFonts w:ascii="Arial" w:hAnsi="Arial" w:cs="Arial"/>
          <w:bCs/>
          <w:sz w:val="24"/>
          <w:szCs w:val="24"/>
        </w:rPr>
        <w:t xml:space="preserve"> la Trigésima Segunda Sesión Ordinaria de la Comisión Edilicia Permanente de Hacienda Pública y Patrimonio Municipal, celebrada el día 13 trece  de Julio de 2023, se analizó la solicitud contenida en el oficio número</w:t>
      </w:r>
      <w:r>
        <w:rPr>
          <w:rFonts w:ascii="Arial" w:hAnsi="Arial" w:cs="Arial"/>
          <w:bCs/>
          <w:sz w:val="24"/>
          <w:szCs w:val="24"/>
        </w:rPr>
        <w:t xml:space="preserve"> 236</w:t>
      </w:r>
      <w:r>
        <w:rPr>
          <w:rFonts w:ascii="Arial" w:hAnsi="Arial" w:cs="Arial"/>
          <w:bCs/>
          <w:sz w:val="24"/>
          <w:szCs w:val="24"/>
          <w:lang w:val="es-ES"/>
        </w:rPr>
        <w:t>/2023 suscrito por el</w:t>
      </w:r>
      <w:r>
        <w:rPr>
          <w:rFonts w:ascii="Arial" w:hAnsi="Arial" w:cs="Arial"/>
          <w:bCs/>
          <w:sz w:val="24"/>
          <w:szCs w:val="24"/>
          <w:lang w:val="es-ES"/>
        </w:rPr>
        <w:t xml:space="preserve"> </w:t>
      </w:r>
      <w:r>
        <w:rPr>
          <w:rFonts w:ascii="Arial" w:hAnsi="Arial" w:cs="Arial"/>
          <w:bCs/>
          <w:sz w:val="24"/>
          <w:szCs w:val="24"/>
          <w:lang w:val="es-ES"/>
        </w:rPr>
        <w:t>Maestro Hugo Gabriel Orozco</w:t>
      </w:r>
      <w:r>
        <w:rPr>
          <w:rFonts w:ascii="Arial" w:hAnsi="Arial" w:cs="Arial"/>
          <w:bCs/>
          <w:sz w:val="24"/>
          <w:szCs w:val="24"/>
          <w:lang w:val="es-ES"/>
        </w:rPr>
        <w:t xml:space="preserve">,  en su carácter de </w:t>
      </w:r>
      <w:r>
        <w:rPr>
          <w:rFonts w:ascii="Arial" w:hAnsi="Arial" w:cs="Arial"/>
          <w:bCs/>
          <w:sz w:val="24"/>
          <w:szCs w:val="24"/>
          <w:lang w:val="es-ES"/>
        </w:rPr>
        <w:t>Jefe de Educación Municipal</w:t>
      </w:r>
      <w:r>
        <w:rPr>
          <w:rFonts w:ascii="Arial" w:hAnsi="Arial" w:cs="Arial"/>
          <w:bCs/>
          <w:sz w:val="24"/>
          <w:szCs w:val="24"/>
          <w:lang w:val="es-ES"/>
        </w:rPr>
        <w:t xml:space="preserve"> en el que solicita la </w:t>
      </w:r>
      <w:r w:rsidRPr="00DA0307">
        <w:rPr>
          <w:rFonts w:ascii="Arial" w:hAnsi="Arial" w:cs="Arial"/>
          <w:b/>
          <w:bCs/>
          <w:sz w:val="24"/>
          <w:szCs w:val="24"/>
          <w:lang w:val="es-ES"/>
        </w:rPr>
        <w:t>BAJA DEFINITIVA</w:t>
      </w:r>
      <w:r>
        <w:rPr>
          <w:rFonts w:ascii="Arial" w:hAnsi="Arial" w:cs="Arial"/>
          <w:bCs/>
          <w:sz w:val="24"/>
          <w:szCs w:val="24"/>
          <w:lang w:val="es-ES"/>
        </w:rPr>
        <w:t xml:space="preserve"> </w:t>
      </w:r>
      <w:r>
        <w:rPr>
          <w:rFonts w:ascii="Arial" w:hAnsi="Arial" w:cs="Arial"/>
          <w:bCs/>
          <w:sz w:val="24"/>
          <w:szCs w:val="24"/>
          <w:lang w:val="es-ES"/>
        </w:rPr>
        <w:t>y</w:t>
      </w:r>
      <w:r w:rsidRPr="004502A5">
        <w:rPr>
          <w:rFonts w:ascii="Arial" w:hAnsi="Arial" w:cs="Arial"/>
          <w:b/>
          <w:bCs/>
          <w:sz w:val="24"/>
          <w:szCs w:val="24"/>
          <w:lang w:val="es-ES"/>
        </w:rPr>
        <w:t xml:space="preserve"> DONACIÓN </w:t>
      </w:r>
      <w:r>
        <w:rPr>
          <w:rFonts w:ascii="Arial" w:hAnsi="Arial" w:cs="Arial"/>
          <w:bCs/>
          <w:sz w:val="24"/>
          <w:szCs w:val="24"/>
          <w:lang w:val="es-ES"/>
        </w:rPr>
        <w:t xml:space="preserve">de </w:t>
      </w:r>
      <w:r>
        <w:rPr>
          <w:rFonts w:ascii="Arial" w:hAnsi="Arial" w:cs="Arial"/>
          <w:bCs/>
          <w:sz w:val="24"/>
          <w:szCs w:val="24"/>
          <w:lang w:val="es-ES"/>
        </w:rPr>
        <w:t xml:space="preserve">14 catorce </w:t>
      </w:r>
      <w:r>
        <w:rPr>
          <w:rFonts w:ascii="Arial" w:hAnsi="Arial" w:cs="Arial"/>
          <w:bCs/>
          <w:sz w:val="24"/>
          <w:szCs w:val="24"/>
          <w:lang w:val="es-ES"/>
        </w:rPr>
        <w:t>bienes muebles propiedad del Municipio de Zapotlán el Grande, Jalisco, de fecha de recep</w:t>
      </w:r>
      <w:r>
        <w:rPr>
          <w:rFonts w:ascii="Arial" w:hAnsi="Arial" w:cs="Arial"/>
          <w:bCs/>
          <w:sz w:val="24"/>
          <w:szCs w:val="24"/>
          <w:lang w:val="es-ES"/>
        </w:rPr>
        <w:t>ción 29</w:t>
      </w:r>
      <w:r>
        <w:rPr>
          <w:rFonts w:ascii="Arial" w:hAnsi="Arial" w:cs="Arial"/>
          <w:bCs/>
          <w:sz w:val="24"/>
          <w:szCs w:val="24"/>
          <w:lang w:val="es-ES"/>
        </w:rPr>
        <w:t xml:space="preserve"> de Junio de 2023</w:t>
      </w:r>
      <w:r>
        <w:rPr>
          <w:rFonts w:ascii="Arial" w:hAnsi="Arial" w:cs="Arial"/>
          <w:bCs/>
          <w:sz w:val="24"/>
          <w:szCs w:val="24"/>
          <w:lang w:val="es-ES"/>
        </w:rPr>
        <w:t xml:space="preserve"> en la Sala de Regidores</w:t>
      </w:r>
      <w:r>
        <w:rPr>
          <w:rFonts w:ascii="Arial" w:hAnsi="Arial" w:cs="Arial"/>
          <w:bCs/>
          <w:sz w:val="24"/>
          <w:szCs w:val="24"/>
          <w:lang w:val="es-ES"/>
        </w:rPr>
        <w:t>, se cotejaron l</w:t>
      </w:r>
      <w:r>
        <w:rPr>
          <w:rFonts w:ascii="Arial" w:hAnsi="Arial" w:cs="Arial"/>
          <w:bCs/>
          <w:sz w:val="24"/>
          <w:szCs w:val="24"/>
          <w:lang w:val="es-ES"/>
        </w:rPr>
        <w:t>os</w:t>
      </w:r>
      <w:r>
        <w:rPr>
          <w:rFonts w:ascii="Arial" w:hAnsi="Arial" w:cs="Arial"/>
          <w:bCs/>
          <w:sz w:val="24"/>
          <w:szCs w:val="24"/>
          <w:lang w:val="es-ES"/>
        </w:rPr>
        <w:t xml:space="preserve"> </w:t>
      </w:r>
      <w:r>
        <w:rPr>
          <w:rFonts w:ascii="Arial" w:hAnsi="Arial" w:cs="Arial"/>
          <w:bCs/>
          <w:sz w:val="24"/>
          <w:szCs w:val="24"/>
          <w:lang w:val="es-ES"/>
        </w:rPr>
        <w:t>documentos anexos, consistentes en</w:t>
      </w:r>
      <w:r w:rsidR="0077151C">
        <w:rPr>
          <w:rFonts w:ascii="Arial" w:hAnsi="Arial" w:cs="Arial"/>
          <w:bCs/>
          <w:sz w:val="24"/>
          <w:szCs w:val="24"/>
          <w:lang w:val="es-ES"/>
        </w:rPr>
        <w:t xml:space="preserve"> acuse de recibido del bien mueble recibido, el boleto ganador de la rifa, copia de la factura donde se señala el bien entregado, evidencia fotográfica de la entrega del bien, identificación del ganador, CURP del ganador, comprobante de domicilio de la persona de mérito</w:t>
      </w:r>
      <w:r>
        <w:rPr>
          <w:rFonts w:ascii="Arial" w:hAnsi="Arial" w:cs="Arial"/>
          <w:bCs/>
          <w:sz w:val="24"/>
          <w:szCs w:val="24"/>
          <w:lang w:val="es-ES"/>
        </w:rPr>
        <w:t xml:space="preserve">, lo anterior de conformidad a lo que establecen los numerales 4 fracción XX, 19 fracción VII, 25 y demás relativos y aplicables de la Ley General de Contabilidad Gubernamental. </w:t>
      </w:r>
    </w:p>
    <w:p w:rsidR="004502A5" w:rsidRDefault="004502A5" w:rsidP="004502A5">
      <w:pPr>
        <w:pStyle w:val="Sinespaciado"/>
        <w:ind w:firstLine="708"/>
        <w:jc w:val="both"/>
        <w:rPr>
          <w:rFonts w:ascii="Arial" w:hAnsi="Arial" w:cs="Arial"/>
          <w:bCs/>
          <w:sz w:val="24"/>
          <w:szCs w:val="24"/>
          <w:lang w:val="es-ES"/>
        </w:rPr>
      </w:pPr>
    </w:p>
    <w:p w:rsidR="004502A5" w:rsidRDefault="004502A5" w:rsidP="004502A5">
      <w:pPr>
        <w:pStyle w:val="Sinespaciado"/>
        <w:ind w:firstLine="708"/>
        <w:jc w:val="both"/>
        <w:rPr>
          <w:rFonts w:ascii="Arial" w:hAnsi="Arial" w:cs="Arial"/>
          <w:bCs/>
          <w:sz w:val="24"/>
          <w:szCs w:val="24"/>
          <w:lang w:val="es-ES"/>
        </w:rPr>
      </w:pPr>
    </w:p>
    <w:p w:rsidR="004502A5" w:rsidRDefault="004502A5" w:rsidP="004502A5">
      <w:pPr>
        <w:pStyle w:val="Sinespaciado"/>
        <w:jc w:val="both"/>
        <w:rPr>
          <w:rFonts w:ascii="Arial" w:hAnsi="Arial" w:cs="Arial"/>
          <w:bCs/>
          <w:sz w:val="24"/>
          <w:szCs w:val="24"/>
          <w:lang w:val="es-ES"/>
        </w:rPr>
      </w:pPr>
      <w:r>
        <w:rPr>
          <w:rFonts w:ascii="Arial" w:hAnsi="Arial" w:cs="Arial"/>
          <w:bCs/>
          <w:sz w:val="24"/>
          <w:szCs w:val="24"/>
          <w:lang w:val="es-ES"/>
        </w:rPr>
        <w:tab/>
      </w:r>
      <w:r w:rsidRPr="0013696F">
        <w:rPr>
          <w:rFonts w:ascii="Arial" w:hAnsi="Arial" w:cs="Arial"/>
          <w:b/>
          <w:bCs/>
          <w:sz w:val="24"/>
          <w:szCs w:val="24"/>
          <w:lang w:val="es-ES"/>
        </w:rPr>
        <w:t>2.</w:t>
      </w:r>
      <w:r>
        <w:rPr>
          <w:rFonts w:ascii="Arial" w:hAnsi="Arial" w:cs="Arial"/>
          <w:bCs/>
          <w:sz w:val="24"/>
          <w:szCs w:val="24"/>
          <w:lang w:val="es-ES"/>
        </w:rPr>
        <w:t xml:space="preserve">- Lo anterior tiene sustento en los soportes documentales que al efecto exhibió </w:t>
      </w:r>
      <w:r w:rsidR="0077151C">
        <w:rPr>
          <w:rFonts w:ascii="Arial" w:hAnsi="Arial" w:cs="Arial"/>
          <w:bCs/>
          <w:sz w:val="24"/>
          <w:szCs w:val="24"/>
          <w:lang w:val="es-ES"/>
        </w:rPr>
        <w:t>el</w:t>
      </w:r>
      <w:r>
        <w:rPr>
          <w:rFonts w:ascii="Arial" w:hAnsi="Arial" w:cs="Arial"/>
          <w:bCs/>
          <w:sz w:val="24"/>
          <w:szCs w:val="24"/>
          <w:lang w:val="es-ES"/>
        </w:rPr>
        <w:t xml:space="preserve"> C. </w:t>
      </w:r>
      <w:r w:rsidR="0077151C">
        <w:rPr>
          <w:rFonts w:ascii="Arial" w:hAnsi="Arial" w:cs="Arial"/>
          <w:bCs/>
          <w:sz w:val="24"/>
          <w:szCs w:val="24"/>
          <w:lang w:val="es-ES"/>
        </w:rPr>
        <w:t>Hugo Gabriel Orozco</w:t>
      </w:r>
      <w:r>
        <w:rPr>
          <w:rFonts w:ascii="Arial" w:hAnsi="Arial" w:cs="Arial"/>
          <w:bCs/>
          <w:sz w:val="24"/>
          <w:szCs w:val="24"/>
          <w:lang w:val="es-ES"/>
        </w:rPr>
        <w:t>, en su carácter de Je</w:t>
      </w:r>
      <w:r w:rsidR="0077151C">
        <w:rPr>
          <w:rFonts w:ascii="Arial" w:hAnsi="Arial" w:cs="Arial"/>
          <w:bCs/>
          <w:sz w:val="24"/>
          <w:szCs w:val="24"/>
          <w:lang w:val="es-ES"/>
        </w:rPr>
        <w:t xml:space="preserve">fe de Educación </w:t>
      </w:r>
      <w:r>
        <w:rPr>
          <w:rFonts w:ascii="Arial" w:hAnsi="Arial" w:cs="Arial"/>
          <w:bCs/>
          <w:sz w:val="24"/>
          <w:szCs w:val="24"/>
          <w:lang w:val="es-ES"/>
        </w:rPr>
        <w:t xml:space="preserve">en la Trigésima Segunda Sesión Ordinaria de la Comisión Edilicia Permanente de Hacienda Pública y Patrimonio Municipal, celebrada como ya se dijo el día 13 trece de Junio de 2023, que se agregan al presente dictamen, en la que en esencia se analizó, estudió y discutió la petición,  aprobamos por </w:t>
      </w:r>
      <w:r w:rsidR="00020F3E">
        <w:rPr>
          <w:rFonts w:ascii="Arial" w:hAnsi="Arial" w:cs="Arial"/>
          <w:bCs/>
          <w:sz w:val="24"/>
          <w:szCs w:val="24"/>
          <w:lang w:val="es-ES"/>
        </w:rPr>
        <w:t>el voto favorable de tres regidores y una en contra</w:t>
      </w:r>
      <w:r>
        <w:rPr>
          <w:rFonts w:ascii="Arial" w:hAnsi="Arial" w:cs="Arial"/>
          <w:bCs/>
          <w:sz w:val="24"/>
          <w:szCs w:val="24"/>
          <w:lang w:val="es-ES"/>
        </w:rPr>
        <w:t xml:space="preserve">, de dicha comisión, la </w:t>
      </w:r>
      <w:r w:rsidR="00020F3E">
        <w:rPr>
          <w:rFonts w:ascii="Arial" w:hAnsi="Arial" w:cs="Arial"/>
          <w:bCs/>
          <w:sz w:val="24"/>
          <w:szCs w:val="24"/>
          <w:lang w:val="es-ES"/>
        </w:rPr>
        <w:t xml:space="preserve">procedencia de la baja de los 14 catorce </w:t>
      </w:r>
      <w:r>
        <w:rPr>
          <w:rFonts w:ascii="Arial" w:hAnsi="Arial" w:cs="Arial"/>
          <w:bCs/>
          <w:sz w:val="24"/>
          <w:szCs w:val="24"/>
          <w:lang w:val="es-ES"/>
        </w:rPr>
        <w:t>bienes muebles descritos</w:t>
      </w:r>
      <w:r w:rsidR="00020F3E">
        <w:rPr>
          <w:rFonts w:ascii="Arial" w:hAnsi="Arial" w:cs="Arial"/>
          <w:bCs/>
          <w:sz w:val="24"/>
          <w:szCs w:val="24"/>
          <w:lang w:val="es-ES"/>
        </w:rPr>
        <w:t xml:space="preserve"> y su donaci</w:t>
      </w:r>
      <w:r w:rsidR="0098685E">
        <w:rPr>
          <w:rFonts w:ascii="Arial" w:hAnsi="Arial" w:cs="Arial"/>
          <w:bCs/>
          <w:sz w:val="24"/>
          <w:szCs w:val="24"/>
          <w:lang w:val="es-ES"/>
        </w:rPr>
        <w:t>ó</w:t>
      </w:r>
      <w:r w:rsidR="00020F3E">
        <w:rPr>
          <w:rFonts w:ascii="Arial" w:hAnsi="Arial" w:cs="Arial"/>
          <w:bCs/>
          <w:sz w:val="24"/>
          <w:szCs w:val="24"/>
          <w:lang w:val="es-ES"/>
        </w:rPr>
        <w:t>n</w:t>
      </w:r>
      <w:r>
        <w:rPr>
          <w:rFonts w:ascii="Arial" w:hAnsi="Arial" w:cs="Arial"/>
          <w:bCs/>
          <w:sz w:val="24"/>
          <w:szCs w:val="24"/>
          <w:lang w:val="es-ES"/>
        </w:rPr>
        <w:t xml:space="preserve">; 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4502A5" w:rsidRDefault="004502A5" w:rsidP="004502A5">
      <w:pPr>
        <w:pStyle w:val="Sinespaciado"/>
        <w:jc w:val="both"/>
        <w:rPr>
          <w:rFonts w:ascii="Arial" w:hAnsi="Arial" w:cs="Arial"/>
          <w:bCs/>
          <w:sz w:val="24"/>
          <w:szCs w:val="24"/>
          <w:lang w:val="es-ES"/>
        </w:rPr>
      </w:pPr>
    </w:p>
    <w:p w:rsidR="00E41223" w:rsidRDefault="00E41223" w:rsidP="00E41223">
      <w:pPr>
        <w:spacing w:after="0" w:line="240" w:lineRule="auto"/>
        <w:ind w:left="60"/>
        <w:jc w:val="center"/>
        <w:rPr>
          <w:rFonts w:ascii="Arial" w:eastAsia="Calibri" w:hAnsi="Arial" w:cs="Arial"/>
          <w:b/>
          <w:sz w:val="24"/>
          <w:szCs w:val="24"/>
        </w:rPr>
      </w:pPr>
    </w:p>
    <w:p w:rsidR="00B110DC" w:rsidRPr="00B110DC" w:rsidRDefault="00B110DC" w:rsidP="00B110DC">
      <w:pPr>
        <w:spacing w:after="0" w:line="240" w:lineRule="auto"/>
        <w:ind w:left="60" w:firstLine="648"/>
        <w:jc w:val="both"/>
        <w:rPr>
          <w:rFonts w:ascii="Arial" w:eastAsia="Calibri" w:hAnsi="Arial" w:cs="Arial"/>
          <w:bCs/>
          <w:sz w:val="24"/>
          <w:szCs w:val="24"/>
          <w:lang w:val="es-ES"/>
        </w:rPr>
      </w:pPr>
      <w:r w:rsidRPr="00B110DC">
        <w:rPr>
          <w:rFonts w:ascii="Arial" w:eastAsia="Calibri" w:hAnsi="Arial" w:cs="Arial"/>
          <w:bCs/>
          <w:sz w:val="24"/>
          <w:szCs w:val="24"/>
          <w:lang w:val="es-ES"/>
        </w:rPr>
        <w:t>Por lo anteriormente expuesto, fundado y motivado l</w:t>
      </w:r>
      <w:r w:rsidR="00F5504D">
        <w:rPr>
          <w:rFonts w:ascii="Arial" w:eastAsia="Calibri" w:hAnsi="Arial" w:cs="Arial"/>
          <w:bCs/>
          <w:sz w:val="24"/>
          <w:szCs w:val="24"/>
          <w:lang w:val="es-ES"/>
        </w:rPr>
        <w:t>os</w:t>
      </w:r>
      <w:r w:rsidRPr="00B110DC">
        <w:rPr>
          <w:rFonts w:ascii="Arial" w:eastAsia="Calibri" w:hAnsi="Arial" w:cs="Arial"/>
          <w:bCs/>
          <w:sz w:val="24"/>
          <w:szCs w:val="24"/>
          <w:lang w:val="es-ES"/>
        </w:rPr>
        <w:t xml:space="preserve"> suscrito</w:t>
      </w:r>
      <w:r w:rsidR="00F5504D">
        <w:rPr>
          <w:rFonts w:ascii="Arial" w:eastAsia="Calibri" w:hAnsi="Arial" w:cs="Arial"/>
          <w:bCs/>
          <w:sz w:val="24"/>
          <w:szCs w:val="24"/>
          <w:lang w:val="es-ES"/>
        </w:rPr>
        <w:t>s en nuestro</w:t>
      </w:r>
      <w:r w:rsidRPr="00B110DC">
        <w:rPr>
          <w:rFonts w:ascii="Arial" w:eastAsia="Calibri" w:hAnsi="Arial" w:cs="Arial"/>
          <w:bCs/>
          <w:sz w:val="24"/>
          <w:szCs w:val="24"/>
          <w:lang w:val="es-ES"/>
        </w:rPr>
        <w:t xml:space="preserve"> carácter de Regidor</w:t>
      </w:r>
      <w:r w:rsidR="00F5504D">
        <w:rPr>
          <w:rFonts w:ascii="Arial" w:eastAsia="Calibri" w:hAnsi="Arial" w:cs="Arial"/>
          <w:bCs/>
          <w:sz w:val="24"/>
          <w:szCs w:val="24"/>
          <w:lang w:val="es-ES"/>
        </w:rPr>
        <w:t xml:space="preserve">es Integrantes </w:t>
      </w:r>
      <w:r w:rsidRPr="00B110DC">
        <w:rPr>
          <w:rFonts w:ascii="Arial" w:eastAsia="Calibri" w:hAnsi="Arial" w:cs="Arial"/>
          <w:bCs/>
          <w:sz w:val="24"/>
          <w:szCs w:val="24"/>
          <w:lang w:val="es-ES"/>
        </w:rPr>
        <w:t>de la Comisión Edilicia Permanente de Hacienda Pública y Patrimonio Municipal, propongo para su aprobación iniciativa de acuerdo que contiene los siguientes:</w:t>
      </w:r>
    </w:p>
    <w:p w:rsidR="00B110DC" w:rsidRPr="00B110DC" w:rsidRDefault="00B110DC" w:rsidP="00B110DC">
      <w:pPr>
        <w:spacing w:after="0" w:line="240" w:lineRule="auto"/>
        <w:jc w:val="both"/>
        <w:rPr>
          <w:rFonts w:ascii="Arial" w:eastAsia="Calibri" w:hAnsi="Arial" w:cs="Arial"/>
          <w:bCs/>
          <w:sz w:val="24"/>
          <w:szCs w:val="24"/>
          <w:lang w:val="es-ES"/>
        </w:rPr>
      </w:pPr>
    </w:p>
    <w:p w:rsidR="00B110DC" w:rsidRPr="00B110DC" w:rsidRDefault="00B110DC" w:rsidP="00B110DC">
      <w:pPr>
        <w:spacing w:after="0" w:line="240" w:lineRule="auto"/>
        <w:jc w:val="center"/>
        <w:rPr>
          <w:rFonts w:ascii="Arial" w:eastAsia="Calibri" w:hAnsi="Arial" w:cs="Arial"/>
          <w:b/>
          <w:bCs/>
          <w:sz w:val="24"/>
          <w:szCs w:val="24"/>
          <w:lang w:val="es-ES"/>
        </w:rPr>
      </w:pPr>
      <w:r w:rsidRPr="00B110DC">
        <w:rPr>
          <w:rFonts w:ascii="Arial" w:eastAsia="Calibri" w:hAnsi="Arial" w:cs="Arial"/>
          <w:b/>
          <w:bCs/>
          <w:sz w:val="24"/>
          <w:szCs w:val="24"/>
          <w:lang w:val="es-ES"/>
        </w:rPr>
        <w:t>PUNTOS DE ACUERDO:</w:t>
      </w:r>
    </w:p>
    <w:p w:rsidR="00B110DC" w:rsidRPr="00B110DC" w:rsidRDefault="00B110DC" w:rsidP="00B110DC">
      <w:pPr>
        <w:spacing w:after="0" w:line="240" w:lineRule="auto"/>
        <w:jc w:val="center"/>
        <w:rPr>
          <w:rFonts w:ascii="Arial" w:eastAsia="Calibri" w:hAnsi="Arial" w:cs="Arial"/>
          <w:b/>
          <w:bCs/>
          <w:sz w:val="24"/>
          <w:szCs w:val="24"/>
          <w:lang w:val="es-ES"/>
        </w:rPr>
      </w:pPr>
    </w:p>
    <w:p w:rsidR="004258B5" w:rsidRDefault="00B110DC" w:rsidP="00B72276">
      <w:pPr>
        <w:spacing w:after="0" w:line="240" w:lineRule="auto"/>
        <w:jc w:val="both"/>
        <w:rPr>
          <w:rFonts w:ascii="Arial" w:eastAsia="Calibri" w:hAnsi="Arial" w:cs="Arial"/>
          <w:bCs/>
          <w:sz w:val="24"/>
          <w:szCs w:val="24"/>
          <w:lang w:val="es-ES"/>
        </w:rPr>
      </w:pPr>
      <w:r w:rsidRPr="00B110DC">
        <w:rPr>
          <w:rFonts w:ascii="Arial" w:eastAsia="Calibri" w:hAnsi="Arial" w:cs="Arial"/>
          <w:b/>
          <w:bCs/>
          <w:sz w:val="24"/>
          <w:szCs w:val="24"/>
          <w:lang w:val="es-ES"/>
        </w:rPr>
        <w:tab/>
      </w:r>
      <w:r w:rsidR="00B72276" w:rsidRPr="00B110DC">
        <w:rPr>
          <w:rFonts w:ascii="Arial" w:eastAsia="Calibri" w:hAnsi="Arial" w:cs="Arial"/>
          <w:b/>
          <w:bCs/>
          <w:sz w:val="24"/>
          <w:szCs w:val="24"/>
          <w:lang w:val="es-ES"/>
        </w:rPr>
        <w:t>PRIMERO. -</w:t>
      </w:r>
      <w:r w:rsidRPr="00B110DC">
        <w:rPr>
          <w:rFonts w:ascii="Arial" w:eastAsia="Calibri" w:hAnsi="Arial" w:cs="Arial"/>
          <w:b/>
          <w:bCs/>
          <w:sz w:val="24"/>
          <w:szCs w:val="24"/>
          <w:lang w:val="es-ES"/>
        </w:rPr>
        <w:t xml:space="preserve"> </w:t>
      </w:r>
      <w:r w:rsidRPr="00B110DC">
        <w:rPr>
          <w:rFonts w:ascii="Arial" w:eastAsia="Calibri" w:hAnsi="Arial" w:cs="Arial"/>
          <w:bCs/>
          <w:sz w:val="24"/>
          <w:szCs w:val="24"/>
          <w:lang w:val="es-ES"/>
        </w:rPr>
        <w:t xml:space="preserve">Se faculta y autoriza por el Pleno de este Honorable Ayuntamiento Constitucional de Zapotlán el Grande, Jalisco, </w:t>
      </w:r>
      <w:r w:rsidR="00F5504D" w:rsidRPr="00F5504D">
        <w:rPr>
          <w:rFonts w:ascii="Arial" w:eastAsia="Calibri" w:hAnsi="Arial" w:cs="Arial"/>
          <w:b/>
          <w:bCs/>
          <w:sz w:val="24"/>
          <w:szCs w:val="24"/>
          <w:lang w:val="es-ES"/>
        </w:rPr>
        <w:t>BAJA</w:t>
      </w:r>
      <w:r w:rsidR="00F5504D">
        <w:rPr>
          <w:rFonts w:ascii="Arial" w:eastAsia="Calibri" w:hAnsi="Arial" w:cs="Arial"/>
          <w:bCs/>
          <w:sz w:val="24"/>
          <w:szCs w:val="24"/>
          <w:lang w:val="es-ES"/>
        </w:rPr>
        <w:t xml:space="preserve"> de los 14 bienes, así como </w:t>
      </w:r>
      <w:r w:rsidRPr="00B110DC">
        <w:rPr>
          <w:rFonts w:ascii="Arial" w:eastAsia="Calibri" w:hAnsi="Arial" w:cs="Arial"/>
          <w:bCs/>
          <w:sz w:val="24"/>
          <w:szCs w:val="24"/>
          <w:lang w:val="es-ES"/>
        </w:rPr>
        <w:t xml:space="preserve">la </w:t>
      </w:r>
      <w:r w:rsidRPr="00B110DC">
        <w:rPr>
          <w:rFonts w:ascii="Arial" w:eastAsia="Calibri" w:hAnsi="Arial" w:cs="Arial"/>
          <w:b/>
          <w:bCs/>
          <w:sz w:val="24"/>
          <w:szCs w:val="24"/>
          <w:lang w:val="es-ES"/>
        </w:rPr>
        <w:t>DONACIÓN</w:t>
      </w:r>
      <w:r w:rsidRPr="00B110DC">
        <w:rPr>
          <w:rFonts w:ascii="Arial" w:eastAsia="Calibri" w:hAnsi="Arial" w:cs="Arial"/>
          <w:bCs/>
          <w:sz w:val="24"/>
          <w:szCs w:val="24"/>
          <w:lang w:val="es-ES"/>
        </w:rPr>
        <w:t xml:space="preserve"> de los siguientes bienes muebles: </w:t>
      </w:r>
    </w:p>
    <w:p w:rsidR="00F5504D" w:rsidRDefault="00F5504D" w:rsidP="00B72276">
      <w:pPr>
        <w:spacing w:after="0" w:line="240" w:lineRule="auto"/>
        <w:jc w:val="both"/>
        <w:rPr>
          <w:rFonts w:ascii="Arial" w:eastAsia="Calibri" w:hAnsi="Arial" w:cs="Arial"/>
          <w:bCs/>
          <w:sz w:val="24"/>
          <w:szCs w:val="24"/>
          <w:lang w:val="es-ES"/>
        </w:rPr>
      </w:pPr>
    </w:p>
    <w:p w:rsidR="00B72276" w:rsidRPr="0018473A" w:rsidRDefault="00B72276" w:rsidP="00B72276">
      <w:pPr>
        <w:spacing w:after="0" w:line="240" w:lineRule="auto"/>
        <w:jc w:val="both"/>
        <w:rPr>
          <w:rFonts w:ascii="Arial" w:eastAsia="Calibri" w:hAnsi="Arial" w:cs="Arial"/>
          <w:bCs/>
          <w:sz w:val="20"/>
          <w:szCs w:val="20"/>
          <w:lang w:val="es-ES"/>
        </w:rPr>
      </w:pPr>
    </w:p>
    <w:tbl>
      <w:tblPr>
        <w:tblStyle w:val="Cuadrculadetablaclara"/>
        <w:tblW w:w="9356" w:type="dxa"/>
        <w:tblInd w:w="-147" w:type="dxa"/>
        <w:tblLook w:val="04A0" w:firstRow="1" w:lastRow="0" w:firstColumn="1" w:lastColumn="0" w:noHBand="0" w:noVBand="1"/>
      </w:tblPr>
      <w:tblGrid>
        <w:gridCol w:w="3970"/>
        <w:gridCol w:w="1701"/>
        <w:gridCol w:w="3685"/>
      </w:tblGrid>
      <w:tr w:rsidR="0018473A" w:rsidRPr="0018473A" w:rsidTr="009E4F30">
        <w:tc>
          <w:tcPr>
            <w:tcW w:w="3970" w:type="dxa"/>
          </w:tcPr>
          <w:p w:rsidR="0018473A" w:rsidRPr="0018473A" w:rsidRDefault="0018473A" w:rsidP="00B72276">
            <w:pPr>
              <w:jc w:val="center"/>
              <w:rPr>
                <w:rFonts w:ascii="Arial" w:eastAsia="Calibri" w:hAnsi="Arial" w:cs="Arial"/>
                <w:b/>
                <w:bCs/>
                <w:sz w:val="20"/>
                <w:szCs w:val="20"/>
                <w:lang w:val="es-ES"/>
              </w:rPr>
            </w:pPr>
            <w:r w:rsidRPr="0018473A">
              <w:rPr>
                <w:rFonts w:ascii="Arial" w:eastAsia="Calibri" w:hAnsi="Arial" w:cs="Arial"/>
                <w:b/>
                <w:bCs/>
                <w:sz w:val="20"/>
                <w:szCs w:val="20"/>
                <w:lang w:val="es-ES"/>
              </w:rPr>
              <w:t>CANTIDAD  Y DESCRIPCIÓN</w:t>
            </w:r>
          </w:p>
        </w:tc>
        <w:tc>
          <w:tcPr>
            <w:tcW w:w="1701" w:type="dxa"/>
          </w:tcPr>
          <w:p w:rsidR="0018473A" w:rsidRPr="0018473A" w:rsidRDefault="0018473A" w:rsidP="00B72276">
            <w:pPr>
              <w:jc w:val="center"/>
              <w:rPr>
                <w:rFonts w:ascii="Arial" w:eastAsia="Calibri" w:hAnsi="Arial" w:cs="Arial"/>
                <w:b/>
                <w:bCs/>
                <w:sz w:val="20"/>
                <w:szCs w:val="20"/>
                <w:lang w:val="es-ES"/>
              </w:rPr>
            </w:pPr>
            <w:r w:rsidRPr="0018473A">
              <w:rPr>
                <w:rFonts w:ascii="Arial" w:eastAsia="Calibri" w:hAnsi="Arial" w:cs="Arial"/>
                <w:b/>
                <w:bCs/>
                <w:sz w:val="20"/>
                <w:szCs w:val="20"/>
                <w:lang w:val="es-ES"/>
              </w:rPr>
              <w:t>MODELO</w:t>
            </w:r>
          </w:p>
        </w:tc>
        <w:tc>
          <w:tcPr>
            <w:tcW w:w="3685" w:type="dxa"/>
          </w:tcPr>
          <w:p w:rsidR="0018473A" w:rsidRPr="0018473A" w:rsidRDefault="00AD2059" w:rsidP="00B72276">
            <w:pPr>
              <w:jc w:val="center"/>
              <w:rPr>
                <w:rFonts w:ascii="Arial" w:eastAsia="Calibri" w:hAnsi="Arial" w:cs="Arial"/>
                <w:b/>
                <w:bCs/>
                <w:sz w:val="20"/>
                <w:szCs w:val="20"/>
                <w:lang w:val="es-ES"/>
              </w:rPr>
            </w:pPr>
            <w:r>
              <w:rPr>
                <w:rFonts w:ascii="Arial" w:eastAsia="Calibri" w:hAnsi="Arial" w:cs="Arial"/>
                <w:b/>
                <w:bCs/>
                <w:sz w:val="20"/>
                <w:szCs w:val="20"/>
                <w:lang w:val="es-ES"/>
              </w:rPr>
              <w:t>DONATARIO</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sidRPr="0018473A">
              <w:rPr>
                <w:rFonts w:ascii="Arial" w:eastAsia="Calibri" w:hAnsi="Arial" w:cs="Arial"/>
                <w:b/>
                <w:bCs/>
                <w:sz w:val="20"/>
                <w:szCs w:val="20"/>
                <w:lang w:val="es-ES"/>
              </w:rPr>
              <w:t xml:space="preserve">1 </w:t>
            </w:r>
            <w:r w:rsidRPr="0018473A">
              <w:rPr>
                <w:rFonts w:ascii="Arial" w:eastAsia="Calibri" w:hAnsi="Arial" w:cs="Arial"/>
                <w:bCs/>
                <w:sz w:val="20"/>
                <w:szCs w:val="20"/>
                <w:lang w:val="es-ES"/>
              </w:rPr>
              <w:t>BOCINA BT BILLBOARD SOUL PRO</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52161512</w:t>
            </w:r>
          </w:p>
        </w:tc>
        <w:tc>
          <w:tcPr>
            <w:tcW w:w="3685" w:type="dxa"/>
          </w:tcPr>
          <w:p w:rsidR="0018473A" w:rsidRPr="00A22DD1" w:rsidRDefault="00A22DD1" w:rsidP="00504364">
            <w:pPr>
              <w:jc w:val="both"/>
              <w:rPr>
                <w:rFonts w:ascii="Arial" w:eastAsia="Calibri" w:hAnsi="Arial" w:cs="Arial"/>
                <w:bCs/>
                <w:sz w:val="18"/>
                <w:szCs w:val="20"/>
                <w:lang w:val="es-ES"/>
              </w:rPr>
            </w:pPr>
            <w:r w:rsidRPr="00A22DD1">
              <w:rPr>
                <w:rFonts w:ascii="Arial" w:eastAsia="Calibri" w:hAnsi="Arial" w:cs="Arial"/>
                <w:bCs/>
                <w:sz w:val="18"/>
                <w:szCs w:val="20"/>
                <w:lang w:val="es-ES"/>
              </w:rPr>
              <w:t>JOSÉ A. HERNÁNDEZ CHÁVEZ</w:t>
            </w:r>
          </w:p>
        </w:tc>
      </w:tr>
      <w:tr w:rsidR="0018473A" w:rsidRPr="0018473A" w:rsidTr="009E4F30">
        <w:tc>
          <w:tcPr>
            <w:tcW w:w="3970" w:type="dxa"/>
          </w:tcPr>
          <w:p w:rsidR="0018473A" w:rsidRPr="0018473A" w:rsidRDefault="0018473A" w:rsidP="00B72276">
            <w:pPr>
              <w:jc w:val="both"/>
              <w:rPr>
                <w:rFonts w:ascii="Arial" w:eastAsia="Calibri" w:hAnsi="Arial" w:cs="Arial"/>
                <w:b/>
                <w:bCs/>
                <w:sz w:val="20"/>
                <w:szCs w:val="20"/>
                <w:lang w:val="es-ES"/>
              </w:rPr>
            </w:pPr>
            <w:r w:rsidRPr="0018473A">
              <w:rPr>
                <w:rFonts w:ascii="Arial" w:eastAsia="Calibri" w:hAnsi="Arial" w:cs="Arial"/>
                <w:b/>
                <w:bCs/>
                <w:sz w:val="20"/>
                <w:szCs w:val="20"/>
                <w:lang w:val="es-ES"/>
              </w:rPr>
              <w:t>1</w:t>
            </w:r>
            <w:r w:rsidRPr="0018473A">
              <w:rPr>
                <w:rFonts w:ascii="Arial" w:eastAsia="Calibri" w:hAnsi="Arial" w:cs="Arial"/>
                <w:bCs/>
                <w:sz w:val="20"/>
                <w:szCs w:val="20"/>
                <w:lang w:val="es-ES"/>
              </w:rPr>
              <w:t xml:space="preserve"> BOCINA BT BILLBOARD SOUL PRO</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52161512</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MARÍA GRACIELA RAMOS PARRA</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sidRPr="0018473A">
              <w:rPr>
                <w:rFonts w:ascii="Arial" w:eastAsia="Calibri" w:hAnsi="Arial" w:cs="Arial"/>
                <w:b/>
                <w:bCs/>
                <w:sz w:val="20"/>
                <w:szCs w:val="20"/>
                <w:lang w:val="es-ES"/>
              </w:rPr>
              <w:t xml:space="preserve">1 </w:t>
            </w:r>
            <w:r w:rsidRPr="0018473A">
              <w:rPr>
                <w:rFonts w:ascii="Arial" w:eastAsia="Calibri" w:hAnsi="Arial" w:cs="Arial"/>
                <w:bCs/>
                <w:sz w:val="20"/>
                <w:szCs w:val="20"/>
                <w:lang w:val="es-ES"/>
              </w:rPr>
              <w:t>REF DWO DWRD19OCCDLSW 7 P</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24131501</w:t>
            </w:r>
          </w:p>
        </w:tc>
        <w:tc>
          <w:tcPr>
            <w:tcW w:w="3685" w:type="dxa"/>
          </w:tcPr>
          <w:p w:rsidR="0018473A" w:rsidRPr="00A22DD1" w:rsidRDefault="009E4F30" w:rsidP="00504364">
            <w:pPr>
              <w:jc w:val="both"/>
              <w:rPr>
                <w:rFonts w:ascii="Arial" w:eastAsia="Calibri" w:hAnsi="Arial" w:cs="Arial"/>
                <w:bCs/>
                <w:sz w:val="18"/>
                <w:szCs w:val="20"/>
                <w:lang w:val="es-ES"/>
              </w:rPr>
            </w:pPr>
            <w:r>
              <w:rPr>
                <w:rFonts w:ascii="Arial" w:eastAsia="Calibri" w:hAnsi="Arial" w:cs="Arial"/>
                <w:bCs/>
                <w:sz w:val="18"/>
                <w:szCs w:val="20"/>
                <w:lang w:val="es-ES"/>
              </w:rPr>
              <w:t xml:space="preserve">ERIKA BIBIANA CALVARIO VIZCAYA </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Pr>
                <w:rFonts w:ascii="Arial" w:eastAsia="Calibri" w:hAnsi="Arial" w:cs="Arial"/>
                <w:b/>
                <w:bCs/>
                <w:sz w:val="20"/>
                <w:szCs w:val="20"/>
                <w:lang w:val="es-ES"/>
              </w:rPr>
              <w:t>1</w:t>
            </w:r>
            <w:r w:rsidRPr="0018473A">
              <w:rPr>
                <w:rFonts w:ascii="Arial" w:eastAsia="Calibri" w:hAnsi="Arial" w:cs="Arial"/>
                <w:b/>
                <w:bCs/>
                <w:sz w:val="20"/>
                <w:szCs w:val="20"/>
                <w:lang w:val="es-ES"/>
              </w:rPr>
              <w:t xml:space="preserve"> </w:t>
            </w:r>
            <w:r w:rsidRPr="0018473A">
              <w:rPr>
                <w:rFonts w:ascii="Arial" w:eastAsia="Calibri" w:hAnsi="Arial" w:cs="Arial"/>
                <w:bCs/>
                <w:sz w:val="20"/>
                <w:szCs w:val="20"/>
                <w:lang w:val="es-ES"/>
              </w:rPr>
              <w:t>FREIDORA AIRE CHEFMAN RJ38V2</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52141516</w:t>
            </w:r>
          </w:p>
        </w:tc>
        <w:tc>
          <w:tcPr>
            <w:tcW w:w="3685" w:type="dxa"/>
          </w:tcPr>
          <w:p w:rsidR="0018473A" w:rsidRPr="00A22DD1" w:rsidRDefault="00A22DD1" w:rsidP="00504364">
            <w:pPr>
              <w:jc w:val="both"/>
              <w:rPr>
                <w:rFonts w:ascii="Arial" w:eastAsia="Calibri" w:hAnsi="Arial" w:cs="Arial"/>
                <w:bCs/>
                <w:sz w:val="18"/>
                <w:szCs w:val="20"/>
                <w:lang w:val="es-ES"/>
              </w:rPr>
            </w:pPr>
            <w:r>
              <w:rPr>
                <w:rFonts w:ascii="Arial" w:eastAsia="Calibri" w:hAnsi="Arial" w:cs="Arial"/>
                <w:bCs/>
                <w:sz w:val="18"/>
                <w:szCs w:val="20"/>
                <w:lang w:val="es-ES"/>
              </w:rPr>
              <w:t>AZUCENA GALLO HERRERA</w:t>
            </w:r>
          </w:p>
        </w:tc>
      </w:tr>
      <w:tr w:rsidR="0018473A" w:rsidRPr="0018473A" w:rsidTr="009E4F30">
        <w:tc>
          <w:tcPr>
            <w:tcW w:w="3970" w:type="dxa"/>
          </w:tcPr>
          <w:p w:rsidR="0018473A" w:rsidRDefault="0018473A" w:rsidP="00B72276">
            <w:pPr>
              <w:jc w:val="both"/>
              <w:rPr>
                <w:rFonts w:ascii="Arial" w:eastAsia="Calibri" w:hAnsi="Arial" w:cs="Arial"/>
                <w:b/>
                <w:bCs/>
                <w:sz w:val="20"/>
                <w:szCs w:val="20"/>
                <w:lang w:val="es-ES"/>
              </w:rPr>
            </w:pPr>
            <w:r>
              <w:rPr>
                <w:rFonts w:ascii="Arial" w:eastAsia="Calibri" w:hAnsi="Arial" w:cs="Arial"/>
                <w:b/>
                <w:bCs/>
                <w:sz w:val="20"/>
                <w:szCs w:val="20"/>
                <w:lang w:val="es-ES"/>
              </w:rPr>
              <w:t xml:space="preserve">1 </w:t>
            </w:r>
            <w:r w:rsidRPr="0018473A">
              <w:rPr>
                <w:rFonts w:ascii="Arial" w:eastAsia="Calibri" w:hAnsi="Arial" w:cs="Arial"/>
                <w:bCs/>
                <w:sz w:val="20"/>
                <w:szCs w:val="20"/>
                <w:lang w:val="es-ES"/>
              </w:rPr>
              <w:t>FREIDORA AIRE CHEFMAN RJ38V2</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52141516</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JAZMÍN BARAJAS GONZÁLES</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Pr>
                <w:rFonts w:ascii="Arial" w:eastAsia="Calibri" w:hAnsi="Arial" w:cs="Arial"/>
                <w:b/>
                <w:bCs/>
                <w:sz w:val="20"/>
                <w:szCs w:val="20"/>
                <w:lang w:val="es-ES"/>
              </w:rPr>
              <w:t>1</w:t>
            </w:r>
            <w:r w:rsidRPr="0018473A">
              <w:rPr>
                <w:rFonts w:ascii="Arial" w:eastAsia="Calibri" w:hAnsi="Arial" w:cs="Arial"/>
                <w:b/>
                <w:bCs/>
                <w:sz w:val="20"/>
                <w:szCs w:val="20"/>
                <w:lang w:val="es-ES"/>
              </w:rPr>
              <w:t xml:space="preserve"> </w:t>
            </w:r>
            <w:r w:rsidRPr="0018473A">
              <w:rPr>
                <w:rFonts w:ascii="Arial" w:eastAsia="Calibri" w:hAnsi="Arial" w:cs="Arial"/>
                <w:bCs/>
                <w:sz w:val="20"/>
                <w:szCs w:val="20"/>
                <w:lang w:val="es-ES"/>
              </w:rPr>
              <w:t>HM MABE HMM700WK 0.7.P</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52141502</w:t>
            </w:r>
          </w:p>
        </w:tc>
        <w:tc>
          <w:tcPr>
            <w:tcW w:w="3685" w:type="dxa"/>
          </w:tcPr>
          <w:p w:rsidR="0018473A" w:rsidRPr="00A22DD1" w:rsidRDefault="00A22DD1" w:rsidP="00504364">
            <w:pPr>
              <w:jc w:val="both"/>
              <w:rPr>
                <w:rFonts w:ascii="Arial" w:eastAsia="Calibri" w:hAnsi="Arial" w:cs="Arial"/>
                <w:bCs/>
                <w:sz w:val="18"/>
                <w:szCs w:val="20"/>
                <w:lang w:val="es-ES"/>
              </w:rPr>
            </w:pPr>
            <w:r>
              <w:rPr>
                <w:rFonts w:ascii="Arial" w:eastAsia="Calibri" w:hAnsi="Arial" w:cs="Arial"/>
                <w:bCs/>
                <w:sz w:val="18"/>
                <w:szCs w:val="20"/>
                <w:lang w:val="es-ES"/>
              </w:rPr>
              <w:t xml:space="preserve">MARÍA IMELDA ALMODOVAR ORTIZ </w:t>
            </w:r>
          </w:p>
        </w:tc>
      </w:tr>
      <w:tr w:rsidR="0018473A" w:rsidRPr="0018473A" w:rsidTr="009E4F30">
        <w:tc>
          <w:tcPr>
            <w:tcW w:w="3970" w:type="dxa"/>
          </w:tcPr>
          <w:p w:rsidR="0018473A" w:rsidRPr="0018473A" w:rsidRDefault="0018473A" w:rsidP="00B72276">
            <w:pPr>
              <w:jc w:val="both"/>
              <w:rPr>
                <w:rFonts w:ascii="Arial" w:eastAsia="Calibri" w:hAnsi="Arial" w:cs="Arial"/>
                <w:b/>
                <w:bCs/>
                <w:sz w:val="20"/>
                <w:szCs w:val="20"/>
                <w:lang w:val="es-ES"/>
              </w:rPr>
            </w:pPr>
            <w:r>
              <w:rPr>
                <w:rFonts w:ascii="Arial" w:eastAsia="Calibri" w:hAnsi="Arial" w:cs="Arial"/>
                <w:b/>
                <w:bCs/>
                <w:sz w:val="20"/>
                <w:szCs w:val="20"/>
                <w:lang w:val="es-ES"/>
              </w:rPr>
              <w:t xml:space="preserve">1 </w:t>
            </w:r>
            <w:r w:rsidRPr="0018473A">
              <w:rPr>
                <w:rFonts w:ascii="Arial" w:eastAsia="Calibri" w:hAnsi="Arial" w:cs="Arial"/>
                <w:bCs/>
                <w:sz w:val="20"/>
                <w:szCs w:val="20"/>
                <w:lang w:val="es-ES"/>
              </w:rPr>
              <w:t>HM MABE HMM700WK 0.7.P</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52141502</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 xml:space="preserve">CARLOS ALBERTO OCAMPO ESPINOZA </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sidRPr="0018473A">
              <w:rPr>
                <w:rFonts w:ascii="Arial" w:eastAsia="Calibri" w:hAnsi="Arial" w:cs="Arial"/>
                <w:b/>
                <w:bCs/>
                <w:sz w:val="20"/>
                <w:szCs w:val="20"/>
                <w:lang w:val="es-ES"/>
              </w:rPr>
              <w:t xml:space="preserve">1 </w:t>
            </w:r>
            <w:r w:rsidRPr="0018473A">
              <w:rPr>
                <w:rFonts w:ascii="Arial" w:eastAsia="Calibri" w:hAnsi="Arial" w:cs="Arial"/>
                <w:bCs/>
                <w:sz w:val="20"/>
                <w:szCs w:val="20"/>
                <w:lang w:val="es-ES"/>
              </w:rPr>
              <w:t>BICICLETA MERCURIO DS KAIZER26</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25161505</w:t>
            </w:r>
          </w:p>
        </w:tc>
        <w:tc>
          <w:tcPr>
            <w:tcW w:w="3685" w:type="dxa"/>
          </w:tcPr>
          <w:p w:rsidR="0018473A" w:rsidRPr="00A22DD1" w:rsidRDefault="009E4F30" w:rsidP="00504364">
            <w:pPr>
              <w:jc w:val="both"/>
              <w:rPr>
                <w:rFonts w:ascii="Arial" w:eastAsia="Calibri" w:hAnsi="Arial" w:cs="Arial"/>
                <w:bCs/>
                <w:sz w:val="18"/>
                <w:szCs w:val="20"/>
                <w:lang w:val="es-ES"/>
              </w:rPr>
            </w:pPr>
            <w:r>
              <w:rPr>
                <w:rFonts w:ascii="Arial" w:eastAsia="Calibri" w:hAnsi="Arial" w:cs="Arial"/>
                <w:bCs/>
                <w:sz w:val="18"/>
                <w:szCs w:val="20"/>
                <w:lang w:val="es-ES"/>
              </w:rPr>
              <w:t>MIGUEL ÁNGEL CONTRERAS GARCÍA</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sidRPr="0018473A">
              <w:rPr>
                <w:rFonts w:ascii="Arial" w:eastAsia="Calibri" w:hAnsi="Arial" w:cs="Arial"/>
                <w:b/>
                <w:bCs/>
                <w:sz w:val="20"/>
                <w:szCs w:val="20"/>
                <w:lang w:val="es-ES"/>
              </w:rPr>
              <w:t xml:space="preserve">1 </w:t>
            </w:r>
            <w:r w:rsidRPr="0018473A">
              <w:rPr>
                <w:rFonts w:ascii="Arial" w:eastAsia="Calibri" w:hAnsi="Arial" w:cs="Arial"/>
                <w:bCs/>
                <w:sz w:val="20"/>
                <w:szCs w:val="20"/>
                <w:lang w:val="es-ES"/>
              </w:rPr>
              <w:t>BICICLETA HUFFY SCOUT R24</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25161505</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 xml:space="preserve">TANIA NOHEMÍ SEGURA ZAMUDIO </w:t>
            </w:r>
          </w:p>
        </w:tc>
      </w:tr>
      <w:tr w:rsidR="0018473A" w:rsidRPr="0018473A" w:rsidTr="009E4F30">
        <w:tc>
          <w:tcPr>
            <w:tcW w:w="3970" w:type="dxa"/>
          </w:tcPr>
          <w:p w:rsidR="0018473A" w:rsidRPr="0018473A" w:rsidRDefault="0018473A" w:rsidP="00E74F9D">
            <w:pPr>
              <w:jc w:val="both"/>
              <w:rPr>
                <w:rFonts w:ascii="Arial" w:eastAsia="Calibri" w:hAnsi="Arial" w:cs="Arial"/>
                <w:bCs/>
                <w:sz w:val="20"/>
                <w:szCs w:val="20"/>
                <w:lang w:val="es-ES"/>
              </w:rPr>
            </w:pPr>
            <w:r w:rsidRPr="0018473A">
              <w:rPr>
                <w:rFonts w:ascii="Arial" w:eastAsia="Calibri" w:hAnsi="Arial" w:cs="Arial"/>
                <w:b/>
                <w:bCs/>
                <w:sz w:val="20"/>
                <w:szCs w:val="20"/>
                <w:lang w:val="es-ES"/>
              </w:rPr>
              <w:t xml:space="preserve">1 </w:t>
            </w:r>
            <w:r w:rsidRPr="0018473A">
              <w:rPr>
                <w:rFonts w:ascii="Arial" w:eastAsia="Calibri" w:hAnsi="Arial" w:cs="Arial"/>
                <w:bCs/>
                <w:sz w:val="20"/>
                <w:szCs w:val="20"/>
                <w:lang w:val="es-ES"/>
              </w:rPr>
              <w:t>LED 43 HKPRO ROKU HKP43R01/R02</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52161505</w:t>
            </w:r>
          </w:p>
        </w:tc>
        <w:tc>
          <w:tcPr>
            <w:tcW w:w="3685" w:type="dxa"/>
          </w:tcPr>
          <w:p w:rsidR="0018473A" w:rsidRPr="00A22DD1" w:rsidRDefault="009E4F30" w:rsidP="00504364">
            <w:pPr>
              <w:jc w:val="both"/>
              <w:rPr>
                <w:rFonts w:ascii="Arial" w:eastAsia="Calibri" w:hAnsi="Arial" w:cs="Arial"/>
                <w:bCs/>
                <w:sz w:val="18"/>
                <w:szCs w:val="20"/>
                <w:lang w:val="es-ES"/>
              </w:rPr>
            </w:pPr>
            <w:r>
              <w:rPr>
                <w:rFonts w:ascii="Arial" w:eastAsia="Calibri" w:hAnsi="Arial" w:cs="Arial"/>
                <w:bCs/>
                <w:sz w:val="18"/>
                <w:szCs w:val="20"/>
                <w:lang w:val="es-ES"/>
              </w:rPr>
              <w:t>MARÍA LETICIA MEZA GARNICA</w:t>
            </w:r>
          </w:p>
        </w:tc>
      </w:tr>
      <w:tr w:rsidR="0018473A" w:rsidRPr="0018473A" w:rsidTr="009E4F30">
        <w:tc>
          <w:tcPr>
            <w:tcW w:w="3970" w:type="dxa"/>
          </w:tcPr>
          <w:p w:rsidR="0018473A" w:rsidRPr="0018473A" w:rsidRDefault="0018473A" w:rsidP="00B72276">
            <w:pPr>
              <w:jc w:val="both"/>
              <w:rPr>
                <w:rFonts w:ascii="Arial" w:eastAsia="Calibri" w:hAnsi="Arial" w:cs="Arial"/>
                <w:bCs/>
                <w:sz w:val="20"/>
                <w:szCs w:val="20"/>
                <w:lang w:val="es-ES"/>
              </w:rPr>
            </w:pPr>
            <w:r>
              <w:rPr>
                <w:rFonts w:ascii="Arial" w:eastAsia="Calibri" w:hAnsi="Arial" w:cs="Arial"/>
                <w:b/>
                <w:bCs/>
                <w:sz w:val="20"/>
                <w:szCs w:val="20"/>
                <w:lang w:val="es-ES"/>
              </w:rPr>
              <w:t>1</w:t>
            </w:r>
            <w:r w:rsidRPr="0018473A">
              <w:rPr>
                <w:rFonts w:ascii="Arial" w:eastAsia="Calibri" w:hAnsi="Arial" w:cs="Arial"/>
                <w:b/>
                <w:bCs/>
                <w:sz w:val="20"/>
                <w:szCs w:val="20"/>
                <w:lang w:val="es-ES"/>
              </w:rPr>
              <w:t xml:space="preserve"> </w:t>
            </w:r>
            <w:r w:rsidRPr="0018473A">
              <w:rPr>
                <w:rFonts w:ascii="Arial" w:eastAsia="Calibri" w:hAnsi="Arial" w:cs="Arial"/>
                <w:bCs/>
                <w:sz w:val="20"/>
                <w:szCs w:val="20"/>
                <w:lang w:val="es-ES"/>
              </w:rPr>
              <w:t>LED 32 HKPRO ROKU HKP32R02/R03</w:t>
            </w:r>
          </w:p>
        </w:tc>
        <w:tc>
          <w:tcPr>
            <w:tcW w:w="1701" w:type="dxa"/>
          </w:tcPr>
          <w:p w:rsidR="0018473A" w:rsidRPr="0018473A" w:rsidRDefault="0018473A"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52161505</w:t>
            </w:r>
          </w:p>
        </w:tc>
        <w:tc>
          <w:tcPr>
            <w:tcW w:w="3685" w:type="dxa"/>
          </w:tcPr>
          <w:p w:rsidR="0018473A" w:rsidRPr="00A22DD1" w:rsidRDefault="00A22DD1" w:rsidP="00504364">
            <w:pPr>
              <w:jc w:val="both"/>
              <w:rPr>
                <w:rFonts w:ascii="Arial" w:eastAsia="Calibri" w:hAnsi="Arial" w:cs="Arial"/>
                <w:bCs/>
                <w:sz w:val="18"/>
                <w:szCs w:val="20"/>
                <w:lang w:val="es-ES"/>
              </w:rPr>
            </w:pPr>
            <w:r w:rsidRPr="00A22DD1">
              <w:rPr>
                <w:rFonts w:ascii="Arial" w:eastAsia="Calibri" w:hAnsi="Arial" w:cs="Arial"/>
                <w:bCs/>
                <w:sz w:val="18"/>
                <w:szCs w:val="20"/>
                <w:lang w:val="es-ES"/>
              </w:rPr>
              <w:t>JOSÉ LUIS LARIOS RUIZ</w:t>
            </w:r>
          </w:p>
        </w:tc>
      </w:tr>
      <w:tr w:rsidR="0018473A" w:rsidRPr="0018473A" w:rsidTr="009E4F30">
        <w:tc>
          <w:tcPr>
            <w:tcW w:w="3970" w:type="dxa"/>
          </w:tcPr>
          <w:p w:rsidR="0018473A" w:rsidRDefault="0018473A" w:rsidP="00B72276">
            <w:pPr>
              <w:jc w:val="both"/>
              <w:rPr>
                <w:rFonts w:ascii="Arial" w:eastAsia="Calibri" w:hAnsi="Arial" w:cs="Arial"/>
                <w:b/>
                <w:bCs/>
                <w:sz w:val="20"/>
                <w:szCs w:val="20"/>
                <w:lang w:val="es-ES"/>
              </w:rPr>
            </w:pPr>
            <w:r>
              <w:rPr>
                <w:rFonts w:ascii="Arial" w:eastAsia="Calibri" w:hAnsi="Arial" w:cs="Arial"/>
                <w:b/>
                <w:bCs/>
                <w:sz w:val="20"/>
                <w:szCs w:val="20"/>
                <w:lang w:val="es-ES"/>
              </w:rPr>
              <w:t xml:space="preserve">1 </w:t>
            </w:r>
            <w:r w:rsidRPr="0018473A">
              <w:rPr>
                <w:rFonts w:ascii="Arial" w:eastAsia="Calibri" w:hAnsi="Arial" w:cs="Arial"/>
                <w:bCs/>
                <w:sz w:val="20"/>
                <w:szCs w:val="20"/>
                <w:lang w:val="es-ES"/>
              </w:rPr>
              <w:t>LED 32 HKPRO ROKU HKP32R02/R03</w:t>
            </w:r>
          </w:p>
        </w:tc>
        <w:tc>
          <w:tcPr>
            <w:tcW w:w="1701" w:type="dxa"/>
          </w:tcPr>
          <w:p w:rsidR="0018473A" w:rsidRPr="0018473A" w:rsidRDefault="00AD2059"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52161505</w:t>
            </w:r>
          </w:p>
        </w:tc>
        <w:tc>
          <w:tcPr>
            <w:tcW w:w="3685" w:type="dxa"/>
          </w:tcPr>
          <w:p w:rsidR="0018473A" w:rsidRPr="00A22DD1" w:rsidRDefault="00A22DD1" w:rsidP="00504364">
            <w:pPr>
              <w:jc w:val="both"/>
              <w:rPr>
                <w:rFonts w:ascii="Arial" w:eastAsia="Calibri" w:hAnsi="Arial" w:cs="Arial"/>
                <w:bCs/>
                <w:sz w:val="18"/>
                <w:szCs w:val="20"/>
                <w:lang w:val="es-ES"/>
              </w:rPr>
            </w:pPr>
            <w:r>
              <w:rPr>
                <w:rFonts w:ascii="Arial" w:eastAsia="Calibri" w:hAnsi="Arial" w:cs="Arial"/>
                <w:bCs/>
                <w:sz w:val="18"/>
                <w:szCs w:val="20"/>
                <w:lang w:val="es-ES"/>
              </w:rPr>
              <w:t>JOSÉ ADRIÁN DE LA TORRE CHÁVEZ</w:t>
            </w:r>
          </w:p>
        </w:tc>
      </w:tr>
      <w:tr w:rsidR="0018473A" w:rsidRPr="0018473A" w:rsidTr="009E4F30">
        <w:tc>
          <w:tcPr>
            <w:tcW w:w="3970" w:type="dxa"/>
          </w:tcPr>
          <w:p w:rsidR="0018473A" w:rsidRDefault="0018473A" w:rsidP="00B72276">
            <w:pPr>
              <w:jc w:val="both"/>
              <w:rPr>
                <w:rFonts w:ascii="Arial" w:eastAsia="Calibri" w:hAnsi="Arial" w:cs="Arial"/>
                <w:b/>
                <w:bCs/>
                <w:sz w:val="20"/>
                <w:szCs w:val="20"/>
                <w:lang w:val="es-ES"/>
              </w:rPr>
            </w:pPr>
            <w:r>
              <w:rPr>
                <w:rFonts w:ascii="Arial" w:eastAsia="Calibri" w:hAnsi="Arial" w:cs="Arial"/>
                <w:b/>
                <w:bCs/>
                <w:sz w:val="20"/>
                <w:szCs w:val="20"/>
                <w:lang w:val="es-ES"/>
              </w:rPr>
              <w:t xml:space="preserve">1 </w:t>
            </w:r>
            <w:r w:rsidRPr="0018473A">
              <w:rPr>
                <w:rFonts w:ascii="Arial" w:eastAsia="Calibri" w:hAnsi="Arial" w:cs="Arial"/>
                <w:bCs/>
                <w:sz w:val="20"/>
                <w:szCs w:val="20"/>
                <w:lang w:val="es-ES"/>
              </w:rPr>
              <w:t>LED 32 HKPRO ROKU HKP32R02/R03</w:t>
            </w:r>
          </w:p>
        </w:tc>
        <w:tc>
          <w:tcPr>
            <w:tcW w:w="1701" w:type="dxa"/>
          </w:tcPr>
          <w:p w:rsidR="0018473A" w:rsidRPr="0018473A" w:rsidRDefault="00AD2059"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52161505</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MAYRA YESENIA CISNEROS ZÚÑIGA</w:t>
            </w:r>
          </w:p>
        </w:tc>
      </w:tr>
      <w:tr w:rsidR="0018473A" w:rsidRPr="0018473A" w:rsidTr="009E4F30">
        <w:tc>
          <w:tcPr>
            <w:tcW w:w="3970" w:type="dxa"/>
          </w:tcPr>
          <w:p w:rsidR="0018473A" w:rsidRDefault="0018473A" w:rsidP="00B72276">
            <w:pPr>
              <w:jc w:val="both"/>
              <w:rPr>
                <w:rFonts w:ascii="Arial" w:eastAsia="Calibri" w:hAnsi="Arial" w:cs="Arial"/>
                <w:b/>
                <w:bCs/>
                <w:sz w:val="20"/>
                <w:szCs w:val="20"/>
                <w:lang w:val="es-ES"/>
              </w:rPr>
            </w:pPr>
            <w:r>
              <w:rPr>
                <w:rFonts w:ascii="Arial" w:eastAsia="Calibri" w:hAnsi="Arial" w:cs="Arial"/>
                <w:b/>
                <w:bCs/>
                <w:sz w:val="20"/>
                <w:szCs w:val="20"/>
                <w:lang w:val="es-ES"/>
              </w:rPr>
              <w:t xml:space="preserve">1 </w:t>
            </w:r>
            <w:r w:rsidRPr="0018473A">
              <w:rPr>
                <w:rFonts w:ascii="Arial" w:eastAsia="Calibri" w:hAnsi="Arial" w:cs="Arial"/>
                <w:bCs/>
                <w:sz w:val="20"/>
                <w:szCs w:val="20"/>
                <w:lang w:val="es-ES"/>
              </w:rPr>
              <w:t>LED 32 HKPRO ROKU HKP32R02/R03</w:t>
            </w:r>
          </w:p>
        </w:tc>
        <w:tc>
          <w:tcPr>
            <w:tcW w:w="1701" w:type="dxa"/>
          </w:tcPr>
          <w:p w:rsidR="0018473A" w:rsidRPr="0018473A" w:rsidRDefault="00AD2059" w:rsidP="00B72276">
            <w:pPr>
              <w:jc w:val="center"/>
              <w:rPr>
                <w:rFonts w:ascii="Arial" w:eastAsia="Calibri" w:hAnsi="Arial" w:cs="Arial"/>
                <w:bCs/>
                <w:sz w:val="20"/>
                <w:szCs w:val="20"/>
                <w:lang w:val="es-ES"/>
              </w:rPr>
            </w:pPr>
            <w:r w:rsidRPr="0018473A">
              <w:rPr>
                <w:rFonts w:ascii="Arial" w:eastAsia="Calibri" w:hAnsi="Arial" w:cs="Arial"/>
                <w:bCs/>
                <w:sz w:val="20"/>
                <w:szCs w:val="20"/>
                <w:lang w:val="es-ES"/>
              </w:rPr>
              <w:t>52161505</w:t>
            </w:r>
          </w:p>
        </w:tc>
        <w:tc>
          <w:tcPr>
            <w:tcW w:w="3685" w:type="dxa"/>
          </w:tcPr>
          <w:p w:rsidR="0018473A" w:rsidRPr="00A22DD1" w:rsidRDefault="00504364" w:rsidP="00504364">
            <w:pPr>
              <w:jc w:val="both"/>
              <w:rPr>
                <w:rFonts w:ascii="Arial" w:eastAsia="Calibri" w:hAnsi="Arial" w:cs="Arial"/>
                <w:bCs/>
                <w:sz w:val="18"/>
                <w:szCs w:val="20"/>
                <w:lang w:val="es-ES"/>
              </w:rPr>
            </w:pPr>
            <w:r>
              <w:rPr>
                <w:rFonts w:ascii="Arial" w:eastAsia="Calibri" w:hAnsi="Arial" w:cs="Arial"/>
                <w:bCs/>
                <w:sz w:val="18"/>
                <w:szCs w:val="20"/>
                <w:lang w:val="es-ES"/>
              </w:rPr>
              <w:t>MA. SAGRARIO RODRÍGUEZ ORTIZ</w:t>
            </w:r>
          </w:p>
        </w:tc>
      </w:tr>
    </w:tbl>
    <w:p w:rsidR="00B72276" w:rsidRPr="0018473A" w:rsidRDefault="00B72276" w:rsidP="00B72276">
      <w:pPr>
        <w:spacing w:after="0" w:line="240" w:lineRule="auto"/>
        <w:jc w:val="both"/>
        <w:rPr>
          <w:rFonts w:ascii="Arial" w:eastAsia="Calibri" w:hAnsi="Arial" w:cs="Arial"/>
          <w:bCs/>
          <w:sz w:val="20"/>
          <w:szCs w:val="20"/>
          <w:lang w:val="es-ES"/>
        </w:rPr>
      </w:pPr>
    </w:p>
    <w:p w:rsidR="0050241C" w:rsidRPr="0018473A" w:rsidRDefault="0050241C" w:rsidP="00B72276">
      <w:pPr>
        <w:spacing w:after="0" w:line="240" w:lineRule="auto"/>
        <w:jc w:val="both"/>
        <w:rPr>
          <w:rFonts w:ascii="Arial" w:eastAsia="Calibri" w:hAnsi="Arial" w:cs="Arial"/>
          <w:bCs/>
          <w:sz w:val="20"/>
          <w:szCs w:val="20"/>
          <w:lang w:val="es-ES"/>
        </w:rPr>
      </w:pPr>
    </w:p>
    <w:p w:rsidR="00367F3F" w:rsidRDefault="00367F3F" w:rsidP="00367F3F">
      <w:pPr>
        <w:spacing w:after="0" w:line="240" w:lineRule="auto"/>
        <w:jc w:val="both"/>
        <w:rPr>
          <w:rFonts w:ascii="Arial" w:eastAsia="Calibri" w:hAnsi="Arial" w:cs="Arial"/>
          <w:sz w:val="24"/>
          <w:szCs w:val="24"/>
        </w:rPr>
      </w:pPr>
      <w:r w:rsidRPr="00367F3F">
        <w:rPr>
          <w:rFonts w:ascii="Arial" w:eastAsia="Calibri" w:hAnsi="Arial" w:cs="Arial"/>
          <w:bCs/>
          <w:sz w:val="24"/>
          <w:szCs w:val="24"/>
          <w:lang w:val="es-ES"/>
        </w:rPr>
        <w:t>Mismos que se encuentran debidamente descritos en la</w:t>
      </w:r>
      <w:r>
        <w:rPr>
          <w:rFonts w:ascii="Arial" w:eastAsia="Calibri" w:hAnsi="Arial" w:cs="Arial"/>
          <w:bCs/>
          <w:sz w:val="24"/>
          <w:szCs w:val="24"/>
          <w:lang w:val="es-ES"/>
        </w:rPr>
        <w:t>s</w:t>
      </w:r>
      <w:r w:rsidRPr="00367F3F">
        <w:rPr>
          <w:rFonts w:ascii="Arial" w:eastAsia="Calibri" w:hAnsi="Arial" w:cs="Arial"/>
          <w:bCs/>
          <w:sz w:val="24"/>
          <w:szCs w:val="24"/>
          <w:lang w:val="es-ES"/>
        </w:rPr>
        <w:t xml:space="preserve"> factura</w:t>
      </w:r>
      <w:r>
        <w:rPr>
          <w:rFonts w:ascii="Arial" w:eastAsia="Calibri" w:hAnsi="Arial" w:cs="Arial"/>
          <w:bCs/>
          <w:sz w:val="24"/>
          <w:szCs w:val="24"/>
          <w:lang w:val="es-ES"/>
        </w:rPr>
        <w:t>s</w:t>
      </w:r>
      <w:r w:rsidRPr="00367F3F">
        <w:rPr>
          <w:rFonts w:ascii="Arial" w:eastAsia="Calibri" w:hAnsi="Arial" w:cs="Arial"/>
          <w:bCs/>
          <w:sz w:val="24"/>
          <w:szCs w:val="24"/>
          <w:lang w:val="es-ES"/>
        </w:rPr>
        <w:t xml:space="preserve"> número</w:t>
      </w:r>
      <w:r>
        <w:rPr>
          <w:rFonts w:ascii="Arial" w:eastAsia="Calibri" w:hAnsi="Arial" w:cs="Arial"/>
          <w:bCs/>
          <w:sz w:val="24"/>
          <w:szCs w:val="24"/>
          <w:lang w:val="es-ES"/>
        </w:rPr>
        <w:t xml:space="preserve"> </w:t>
      </w:r>
      <w:r>
        <w:rPr>
          <w:rFonts w:ascii="Arial" w:eastAsia="Calibri" w:hAnsi="Arial" w:cs="Arial"/>
          <w:sz w:val="24"/>
          <w:szCs w:val="24"/>
        </w:rPr>
        <w:t>CFDI334321 y CFDI87442285.</w:t>
      </w:r>
    </w:p>
    <w:p w:rsidR="001E2184" w:rsidRDefault="001E2184" w:rsidP="00367F3F">
      <w:pPr>
        <w:spacing w:after="0" w:line="240" w:lineRule="auto"/>
        <w:jc w:val="both"/>
        <w:rPr>
          <w:rFonts w:ascii="Arial" w:eastAsia="Calibri" w:hAnsi="Arial" w:cs="Arial"/>
          <w:sz w:val="24"/>
          <w:szCs w:val="24"/>
        </w:rPr>
      </w:pPr>
    </w:p>
    <w:p w:rsidR="001E2184" w:rsidRDefault="001E2184" w:rsidP="001E2184">
      <w:pPr>
        <w:spacing w:after="0" w:line="240" w:lineRule="auto"/>
        <w:ind w:left="60"/>
        <w:jc w:val="both"/>
        <w:rPr>
          <w:rFonts w:ascii="Arial" w:eastAsia="Calibri" w:hAnsi="Arial" w:cs="Arial"/>
          <w:b/>
          <w:sz w:val="24"/>
          <w:szCs w:val="24"/>
        </w:rPr>
      </w:pPr>
      <w:r>
        <w:rPr>
          <w:rFonts w:ascii="Arial" w:eastAsia="Calibri" w:hAnsi="Arial" w:cs="Arial"/>
          <w:sz w:val="24"/>
          <w:szCs w:val="24"/>
        </w:rPr>
        <w:t xml:space="preserve">La cantidad total de la </w:t>
      </w:r>
      <w:r w:rsidRPr="00DF29E7">
        <w:rPr>
          <w:rFonts w:ascii="Arial" w:eastAsia="Calibri" w:hAnsi="Arial" w:cs="Arial"/>
          <w:b/>
          <w:sz w:val="24"/>
          <w:szCs w:val="24"/>
        </w:rPr>
        <w:t>DONACIÓN</w:t>
      </w:r>
      <w:r>
        <w:rPr>
          <w:rFonts w:ascii="Arial" w:eastAsia="Calibri" w:hAnsi="Arial" w:cs="Arial"/>
          <w:sz w:val="24"/>
          <w:szCs w:val="24"/>
        </w:rPr>
        <w:t xml:space="preserve"> asciende a </w:t>
      </w:r>
      <w:r w:rsidRPr="0027216D">
        <w:rPr>
          <w:rFonts w:ascii="Arial" w:eastAsia="Calibri" w:hAnsi="Arial" w:cs="Arial"/>
          <w:b/>
          <w:sz w:val="24"/>
          <w:szCs w:val="24"/>
        </w:rPr>
        <w:t>$</w:t>
      </w:r>
      <w:r w:rsidR="00A74363">
        <w:rPr>
          <w:rFonts w:ascii="Arial" w:eastAsia="Calibri" w:hAnsi="Arial" w:cs="Arial"/>
          <w:b/>
          <w:sz w:val="24"/>
          <w:szCs w:val="24"/>
        </w:rPr>
        <w:t>40 035.96</w:t>
      </w:r>
      <w:r w:rsidR="00136536">
        <w:rPr>
          <w:rFonts w:ascii="Arial" w:eastAsia="Calibri" w:hAnsi="Arial" w:cs="Arial"/>
          <w:b/>
          <w:sz w:val="24"/>
          <w:szCs w:val="24"/>
        </w:rPr>
        <w:t xml:space="preserve"> </w:t>
      </w:r>
      <w:r w:rsidR="00136536" w:rsidRPr="00136536">
        <w:rPr>
          <w:rFonts w:ascii="Arial" w:eastAsia="Calibri" w:hAnsi="Arial" w:cs="Arial"/>
          <w:b/>
          <w:sz w:val="24"/>
          <w:szCs w:val="24"/>
        </w:rPr>
        <w:t>(</w:t>
      </w:r>
      <w:r w:rsidR="00A74363">
        <w:rPr>
          <w:rFonts w:ascii="Arial" w:eastAsia="Calibri" w:hAnsi="Arial" w:cs="Arial"/>
          <w:b/>
          <w:sz w:val="24"/>
          <w:szCs w:val="24"/>
        </w:rPr>
        <w:t>Cuarenta Mil Treinta y Cinco 96</w:t>
      </w:r>
      <w:r w:rsidR="00136536" w:rsidRPr="00136536">
        <w:rPr>
          <w:rFonts w:ascii="Arial" w:eastAsia="Calibri" w:hAnsi="Arial" w:cs="Arial"/>
          <w:b/>
          <w:sz w:val="24"/>
          <w:szCs w:val="24"/>
        </w:rPr>
        <w:t>/100 M. N.)</w:t>
      </w:r>
    </w:p>
    <w:p w:rsidR="00136536" w:rsidRDefault="00136536" w:rsidP="001E2184">
      <w:pPr>
        <w:spacing w:after="0" w:line="240" w:lineRule="auto"/>
        <w:ind w:left="60"/>
        <w:jc w:val="both"/>
        <w:rPr>
          <w:rFonts w:ascii="Arial" w:eastAsia="Calibri" w:hAnsi="Arial" w:cs="Arial"/>
          <w:sz w:val="24"/>
          <w:szCs w:val="24"/>
        </w:rPr>
      </w:pPr>
    </w:p>
    <w:p w:rsidR="001E2184" w:rsidRDefault="001E2184" w:rsidP="00136536">
      <w:pPr>
        <w:spacing w:after="0" w:line="240" w:lineRule="auto"/>
        <w:jc w:val="both"/>
        <w:rPr>
          <w:rFonts w:ascii="Arial" w:eastAsia="Calibri" w:hAnsi="Arial" w:cs="Arial"/>
          <w:sz w:val="24"/>
          <w:szCs w:val="24"/>
        </w:rPr>
      </w:pPr>
      <w:r w:rsidRPr="00DF29E7">
        <w:rPr>
          <w:rFonts w:ascii="Arial" w:eastAsia="Calibri" w:hAnsi="Arial" w:cs="Arial"/>
          <w:b/>
          <w:sz w:val="24"/>
          <w:szCs w:val="24"/>
        </w:rPr>
        <w:tab/>
      </w:r>
      <w:r w:rsidR="00136536" w:rsidRPr="00DF29E7">
        <w:rPr>
          <w:rFonts w:ascii="Arial" w:eastAsia="Calibri" w:hAnsi="Arial" w:cs="Arial"/>
          <w:b/>
          <w:sz w:val="24"/>
          <w:szCs w:val="24"/>
        </w:rPr>
        <w:t>SEGUNDO. -</w:t>
      </w:r>
      <w:r>
        <w:rPr>
          <w:rFonts w:ascii="Arial" w:eastAsia="Calibri" w:hAnsi="Arial" w:cs="Arial"/>
          <w:b/>
          <w:sz w:val="24"/>
          <w:szCs w:val="24"/>
        </w:rPr>
        <w:t xml:space="preserve"> </w:t>
      </w:r>
      <w:r>
        <w:rPr>
          <w:rFonts w:ascii="Arial" w:eastAsia="Calibri" w:hAnsi="Arial" w:cs="Arial"/>
          <w:sz w:val="24"/>
          <w:szCs w:val="24"/>
        </w:rPr>
        <w:t xml:space="preserve">Se faculta y autoriza a la Licenciada </w:t>
      </w:r>
      <w:r w:rsidRPr="004B2CBE">
        <w:rPr>
          <w:rFonts w:ascii="Arial" w:eastAsia="Calibri" w:hAnsi="Arial" w:cs="Arial"/>
          <w:sz w:val="24"/>
          <w:szCs w:val="24"/>
        </w:rPr>
        <w:t>Magali Casillas</w:t>
      </w:r>
      <w:r>
        <w:rPr>
          <w:rFonts w:ascii="Arial" w:eastAsia="Calibri" w:hAnsi="Arial" w:cs="Arial"/>
          <w:sz w:val="24"/>
          <w:szCs w:val="24"/>
        </w:rPr>
        <w:t xml:space="preserve"> Contreras en su carácter de Síndica Municipal, a efecto de que realice los endosos correspondientes en la</w:t>
      </w:r>
      <w:r w:rsidR="00136536">
        <w:rPr>
          <w:rFonts w:ascii="Arial" w:eastAsia="Calibri" w:hAnsi="Arial" w:cs="Arial"/>
          <w:sz w:val="24"/>
          <w:szCs w:val="24"/>
        </w:rPr>
        <w:t>s</w:t>
      </w:r>
      <w:r>
        <w:rPr>
          <w:rFonts w:ascii="Arial" w:eastAsia="Calibri" w:hAnsi="Arial" w:cs="Arial"/>
          <w:sz w:val="24"/>
          <w:szCs w:val="24"/>
        </w:rPr>
        <w:t xml:space="preserve"> factura</w:t>
      </w:r>
      <w:r w:rsidR="00136536">
        <w:rPr>
          <w:rFonts w:ascii="Arial" w:eastAsia="Calibri" w:hAnsi="Arial" w:cs="Arial"/>
          <w:sz w:val="24"/>
          <w:szCs w:val="24"/>
        </w:rPr>
        <w:t>s</w:t>
      </w:r>
      <w:r>
        <w:rPr>
          <w:rFonts w:ascii="Arial" w:eastAsia="Calibri" w:hAnsi="Arial" w:cs="Arial"/>
          <w:sz w:val="24"/>
          <w:szCs w:val="24"/>
        </w:rPr>
        <w:t xml:space="preserve"> número </w:t>
      </w:r>
      <w:r w:rsidR="00136536">
        <w:rPr>
          <w:rFonts w:ascii="Arial" w:eastAsia="Calibri" w:hAnsi="Arial" w:cs="Arial"/>
          <w:sz w:val="24"/>
          <w:szCs w:val="24"/>
        </w:rPr>
        <w:t>CFDI334321 y CFDI87442285, así como</w:t>
      </w:r>
      <w:r>
        <w:rPr>
          <w:rFonts w:ascii="Arial" w:eastAsia="Calibri" w:hAnsi="Arial" w:cs="Arial"/>
          <w:sz w:val="24"/>
          <w:szCs w:val="24"/>
        </w:rPr>
        <w:t xml:space="preserve"> para la elaboración y suscripción de los contratos de </w:t>
      </w:r>
      <w:r w:rsidRPr="00E81AB7">
        <w:rPr>
          <w:rFonts w:ascii="Arial" w:eastAsia="Calibri" w:hAnsi="Arial" w:cs="Arial"/>
          <w:b/>
          <w:sz w:val="24"/>
          <w:szCs w:val="24"/>
        </w:rPr>
        <w:t>DONACIÓN</w:t>
      </w:r>
      <w:r>
        <w:rPr>
          <w:rFonts w:ascii="Arial" w:eastAsia="Calibri" w:hAnsi="Arial" w:cs="Arial"/>
          <w:sz w:val="24"/>
          <w:szCs w:val="24"/>
        </w:rPr>
        <w:t xml:space="preserve"> respectivos, en favor de los donatarios ya señalados, en términos de lo dispuesto en el artículo 52 fracciones I y II de la Ley de Gobierno y la Administración Pública Municipal. </w:t>
      </w:r>
    </w:p>
    <w:p w:rsidR="001E2184" w:rsidRDefault="001E2184" w:rsidP="001E2184">
      <w:pPr>
        <w:spacing w:after="0" w:line="240" w:lineRule="auto"/>
        <w:ind w:left="60"/>
        <w:jc w:val="both"/>
        <w:rPr>
          <w:rFonts w:ascii="Arial" w:eastAsia="Calibri" w:hAnsi="Arial" w:cs="Arial"/>
          <w:b/>
          <w:sz w:val="24"/>
          <w:szCs w:val="24"/>
        </w:rPr>
      </w:pPr>
    </w:p>
    <w:p w:rsidR="001E2184" w:rsidRPr="00035756" w:rsidRDefault="001E2184" w:rsidP="001E2184">
      <w:pPr>
        <w:spacing w:after="0" w:line="240" w:lineRule="auto"/>
        <w:ind w:left="60"/>
        <w:jc w:val="both"/>
        <w:rPr>
          <w:rFonts w:ascii="Arial" w:eastAsia="Calibri" w:hAnsi="Arial" w:cs="Arial"/>
          <w:sz w:val="24"/>
          <w:szCs w:val="24"/>
        </w:rPr>
      </w:pPr>
      <w:r>
        <w:rPr>
          <w:rFonts w:ascii="Arial" w:eastAsia="Calibri" w:hAnsi="Arial" w:cs="Arial"/>
          <w:b/>
          <w:sz w:val="24"/>
          <w:szCs w:val="24"/>
        </w:rPr>
        <w:tab/>
      </w:r>
      <w:r w:rsidR="00136536">
        <w:rPr>
          <w:rFonts w:ascii="Arial" w:eastAsia="Calibri" w:hAnsi="Arial" w:cs="Arial"/>
          <w:b/>
          <w:sz w:val="24"/>
          <w:szCs w:val="24"/>
        </w:rPr>
        <w:t>TERCERO. -</w:t>
      </w:r>
      <w:r>
        <w:rPr>
          <w:rFonts w:ascii="Arial" w:eastAsia="Calibri" w:hAnsi="Arial" w:cs="Arial"/>
          <w:b/>
          <w:sz w:val="24"/>
          <w:szCs w:val="24"/>
        </w:rPr>
        <w:t xml:space="preserve"> </w:t>
      </w:r>
      <w:r>
        <w:rPr>
          <w:rFonts w:ascii="Arial" w:eastAsia="Calibri" w:hAnsi="Arial" w:cs="Arial"/>
          <w:sz w:val="24"/>
          <w:szCs w:val="24"/>
        </w:rPr>
        <w:t xml:space="preserve">Notifíquese </w:t>
      </w:r>
      <w:r w:rsidR="00136536">
        <w:rPr>
          <w:rFonts w:ascii="Arial" w:eastAsia="Calibri" w:hAnsi="Arial" w:cs="Arial"/>
          <w:sz w:val="24"/>
          <w:szCs w:val="24"/>
        </w:rPr>
        <w:t>el</w:t>
      </w:r>
      <w:r>
        <w:rPr>
          <w:rFonts w:ascii="Arial" w:eastAsia="Calibri" w:hAnsi="Arial" w:cs="Arial"/>
          <w:sz w:val="24"/>
          <w:szCs w:val="24"/>
        </w:rPr>
        <w:t xml:space="preserve"> presente </w:t>
      </w:r>
      <w:r w:rsidR="00136536">
        <w:rPr>
          <w:rFonts w:ascii="Arial" w:eastAsia="Calibri" w:hAnsi="Arial" w:cs="Arial"/>
          <w:sz w:val="24"/>
          <w:szCs w:val="24"/>
        </w:rPr>
        <w:t>dictamen</w:t>
      </w:r>
      <w:r>
        <w:rPr>
          <w:rFonts w:ascii="Arial" w:eastAsia="Calibri" w:hAnsi="Arial" w:cs="Arial"/>
          <w:sz w:val="24"/>
          <w:szCs w:val="24"/>
        </w:rPr>
        <w:t xml:space="preserve"> a</w:t>
      </w:r>
      <w:r w:rsidR="00F5504D">
        <w:rPr>
          <w:rFonts w:ascii="Arial" w:eastAsia="Calibri" w:hAnsi="Arial" w:cs="Arial"/>
          <w:sz w:val="24"/>
          <w:szCs w:val="24"/>
        </w:rPr>
        <w:t xml:space="preserve">l Encargado de Despacho de </w:t>
      </w:r>
      <w:r>
        <w:rPr>
          <w:rFonts w:ascii="Arial" w:eastAsia="Calibri" w:hAnsi="Arial" w:cs="Arial"/>
          <w:sz w:val="24"/>
          <w:szCs w:val="24"/>
        </w:rPr>
        <w:t xml:space="preserve">la Hacienda Municipal, a efecto de </w:t>
      </w:r>
      <w:r w:rsidR="00136536">
        <w:rPr>
          <w:rFonts w:ascii="Arial" w:eastAsia="Calibri" w:hAnsi="Arial" w:cs="Arial"/>
          <w:sz w:val="24"/>
          <w:szCs w:val="24"/>
        </w:rPr>
        <w:t>que,</w:t>
      </w:r>
      <w:r>
        <w:rPr>
          <w:rFonts w:ascii="Arial" w:eastAsia="Calibri" w:hAnsi="Arial" w:cs="Arial"/>
          <w:sz w:val="24"/>
          <w:szCs w:val="24"/>
        </w:rPr>
        <w:t xml:space="preserve"> con la autorización por parte del Pleno de este Honorable Ayuntamiento Constitucional de Zapotlán el Grande, Jalisco, forme parte con los anexos incluidos, a la cuenta pública municipal.   </w:t>
      </w:r>
    </w:p>
    <w:p w:rsidR="001E2184" w:rsidRDefault="001E2184" w:rsidP="001E2184">
      <w:pPr>
        <w:spacing w:after="0" w:line="240" w:lineRule="auto"/>
        <w:ind w:left="60"/>
        <w:jc w:val="both"/>
        <w:rPr>
          <w:rFonts w:ascii="Arial" w:eastAsia="Calibri" w:hAnsi="Arial" w:cs="Arial"/>
          <w:b/>
          <w:sz w:val="24"/>
          <w:szCs w:val="24"/>
        </w:rPr>
      </w:pPr>
    </w:p>
    <w:p w:rsidR="00E41223" w:rsidRDefault="00136536" w:rsidP="00E41223">
      <w:pPr>
        <w:jc w:val="both"/>
        <w:rPr>
          <w:rFonts w:ascii="Arial" w:eastAsia="Calibri" w:hAnsi="Arial" w:cs="Arial"/>
          <w:sz w:val="24"/>
          <w:szCs w:val="24"/>
        </w:rPr>
      </w:pPr>
      <w:r w:rsidRPr="00E707CA">
        <w:rPr>
          <w:rFonts w:ascii="Arial" w:eastAsia="Calibri" w:hAnsi="Arial" w:cs="Arial"/>
          <w:b/>
          <w:sz w:val="24"/>
          <w:szCs w:val="24"/>
        </w:rPr>
        <w:t xml:space="preserve">CUARTO. </w:t>
      </w:r>
      <w:r w:rsidR="00E41223">
        <w:rPr>
          <w:rFonts w:ascii="Arial" w:eastAsia="Calibri" w:hAnsi="Arial" w:cs="Arial"/>
          <w:b/>
          <w:sz w:val="24"/>
          <w:szCs w:val="24"/>
        </w:rPr>
        <w:t>–</w:t>
      </w:r>
      <w:r w:rsidR="001E2184" w:rsidRPr="00E707CA">
        <w:rPr>
          <w:rFonts w:ascii="Arial" w:eastAsia="Calibri" w:hAnsi="Arial" w:cs="Arial"/>
          <w:b/>
          <w:sz w:val="24"/>
          <w:szCs w:val="24"/>
        </w:rPr>
        <w:t xml:space="preserve"> </w:t>
      </w:r>
      <w:r w:rsidR="00E41223">
        <w:rPr>
          <w:rFonts w:ascii="Arial" w:eastAsia="Calibri" w:hAnsi="Arial" w:cs="Arial"/>
          <w:sz w:val="24"/>
          <w:szCs w:val="24"/>
        </w:rPr>
        <w:t xml:space="preserve">Se instruye a la Jefatura de Educación, para que de manera inmediata, busque a las tres personas, </w:t>
      </w:r>
      <w:r w:rsidR="00E41223">
        <w:rPr>
          <w:rFonts w:ascii="Arial" w:eastAsia="Calibri" w:hAnsi="Arial" w:cs="Arial"/>
          <w:sz w:val="24"/>
          <w:szCs w:val="24"/>
        </w:rPr>
        <w:t>C. Azucena Gallo Herrera</w:t>
      </w:r>
      <w:r w:rsidR="00E41223">
        <w:rPr>
          <w:rFonts w:ascii="Arial" w:eastAsia="Calibri" w:hAnsi="Arial" w:cs="Arial"/>
          <w:sz w:val="24"/>
          <w:szCs w:val="24"/>
        </w:rPr>
        <w:t xml:space="preserve">, </w:t>
      </w:r>
      <w:r w:rsidR="00E41223">
        <w:rPr>
          <w:rFonts w:ascii="Arial" w:eastAsia="Calibri" w:hAnsi="Arial" w:cs="Arial"/>
          <w:sz w:val="24"/>
          <w:szCs w:val="24"/>
        </w:rPr>
        <w:t>C. María Graciela Ramos Parra</w:t>
      </w:r>
      <w:r w:rsidR="00E41223">
        <w:rPr>
          <w:rFonts w:ascii="Arial" w:eastAsia="Calibri" w:hAnsi="Arial" w:cs="Arial"/>
          <w:sz w:val="24"/>
          <w:szCs w:val="24"/>
        </w:rPr>
        <w:t xml:space="preserve">, </w:t>
      </w:r>
      <w:r w:rsidR="00E41223">
        <w:rPr>
          <w:rFonts w:ascii="Arial" w:eastAsia="Calibri" w:hAnsi="Arial" w:cs="Arial"/>
          <w:sz w:val="24"/>
          <w:szCs w:val="24"/>
        </w:rPr>
        <w:t xml:space="preserve">C. </w:t>
      </w:r>
      <w:r w:rsidR="00E41223">
        <w:rPr>
          <w:rFonts w:ascii="Arial" w:eastAsia="Calibri" w:hAnsi="Arial" w:cs="Arial"/>
          <w:sz w:val="24"/>
          <w:szCs w:val="24"/>
        </w:rPr>
        <w:t xml:space="preserve">Jazmín </w:t>
      </w:r>
    </w:p>
    <w:p w:rsidR="00E41223" w:rsidRDefault="00E41223" w:rsidP="00E41223">
      <w:pPr>
        <w:jc w:val="both"/>
        <w:rPr>
          <w:rFonts w:ascii="Arial" w:eastAsia="Calibri" w:hAnsi="Arial" w:cs="Arial"/>
          <w:sz w:val="24"/>
          <w:szCs w:val="24"/>
        </w:rPr>
      </w:pPr>
    </w:p>
    <w:p w:rsidR="00E41223" w:rsidRDefault="00E41223" w:rsidP="00E41223">
      <w:pPr>
        <w:jc w:val="both"/>
        <w:rPr>
          <w:rFonts w:ascii="Arial" w:eastAsia="Calibri" w:hAnsi="Arial" w:cs="Arial"/>
          <w:sz w:val="24"/>
          <w:szCs w:val="24"/>
        </w:rPr>
      </w:pPr>
    </w:p>
    <w:p w:rsidR="00E41223" w:rsidRDefault="00E41223" w:rsidP="00E41223">
      <w:pPr>
        <w:jc w:val="both"/>
        <w:rPr>
          <w:rFonts w:ascii="Arial" w:eastAsia="Calibri" w:hAnsi="Arial" w:cs="Arial"/>
          <w:sz w:val="24"/>
          <w:szCs w:val="24"/>
        </w:rPr>
      </w:pPr>
    </w:p>
    <w:p w:rsidR="00E41223" w:rsidRDefault="00E41223" w:rsidP="00E41223">
      <w:pPr>
        <w:jc w:val="both"/>
        <w:rPr>
          <w:rFonts w:ascii="Arial" w:eastAsia="Calibri" w:hAnsi="Arial" w:cs="Arial"/>
          <w:sz w:val="24"/>
          <w:szCs w:val="24"/>
        </w:rPr>
      </w:pPr>
    </w:p>
    <w:p w:rsidR="00E41223" w:rsidRDefault="00E41223" w:rsidP="00E41223">
      <w:pPr>
        <w:jc w:val="both"/>
        <w:rPr>
          <w:rFonts w:ascii="Arial" w:eastAsia="Calibri" w:hAnsi="Arial" w:cs="Arial"/>
          <w:sz w:val="24"/>
          <w:szCs w:val="24"/>
        </w:rPr>
      </w:pPr>
      <w:r>
        <w:rPr>
          <w:rFonts w:ascii="Arial" w:eastAsia="Calibri" w:hAnsi="Arial" w:cs="Arial"/>
          <w:sz w:val="24"/>
          <w:szCs w:val="24"/>
        </w:rPr>
        <w:t xml:space="preserve">Barajas González, a efecto de que le sean recabadas sus identificaciones respectivas y se agreguen a la cuenta pública. </w:t>
      </w:r>
    </w:p>
    <w:p w:rsidR="00E41223" w:rsidRDefault="00E41223" w:rsidP="00E41223">
      <w:pPr>
        <w:jc w:val="both"/>
        <w:rPr>
          <w:rFonts w:ascii="Arial" w:eastAsia="Calibri" w:hAnsi="Arial" w:cs="Arial"/>
          <w:sz w:val="24"/>
          <w:szCs w:val="24"/>
        </w:rPr>
      </w:pPr>
    </w:p>
    <w:p w:rsidR="001E2184" w:rsidRDefault="00E41223" w:rsidP="00E41223">
      <w:pPr>
        <w:jc w:val="both"/>
        <w:rPr>
          <w:rFonts w:ascii="Arial" w:eastAsia="Calibri" w:hAnsi="Arial" w:cs="Arial"/>
          <w:sz w:val="24"/>
          <w:szCs w:val="24"/>
        </w:rPr>
      </w:pPr>
      <w:r w:rsidRPr="00E41223">
        <w:rPr>
          <w:rFonts w:ascii="Arial" w:eastAsia="Calibri" w:hAnsi="Arial" w:cs="Arial"/>
          <w:b/>
          <w:sz w:val="24"/>
          <w:szCs w:val="24"/>
        </w:rPr>
        <w:tab/>
        <w:t>QUINTO.</w:t>
      </w:r>
      <w:r>
        <w:rPr>
          <w:rFonts w:ascii="Arial" w:eastAsia="Calibri" w:hAnsi="Arial" w:cs="Arial"/>
          <w:sz w:val="24"/>
          <w:szCs w:val="24"/>
        </w:rPr>
        <w:t xml:space="preserve">- </w:t>
      </w:r>
      <w:r w:rsidR="001E2184">
        <w:rPr>
          <w:rFonts w:ascii="Arial" w:eastAsia="Calibri" w:hAnsi="Arial" w:cs="Arial"/>
          <w:sz w:val="24"/>
          <w:szCs w:val="24"/>
        </w:rPr>
        <w:t>Se autoriza y faculta a los CC. Presidente, Síndica y Secretario General de este Municipio de Zapotlán el Grande, Jalisco, a efecto de que suscriban los documentos inherentes al cumplimiento de</w:t>
      </w:r>
      <w:r w:rsidR="00F5504D">
        <w:rPr>
          <w:rFonts w:ascii="Arial" w:eastAsia="Calibri" w:hAnsi="Arial" w:cs="Arial"/>
          <w:sz w:val="24"/>
          <w:szCs w:val="24"/>
        </w:rPr>
        <w:t>l p</w:t>
      </w:r>
      <w:r w:rsidR="001E2184">
        <w:rPr>
          <w:rFonts w:ascii="Arial" w:eastAsia="Calibri" w:hAnsi="Arial" w:cs="Arial"/>
          <w:sz w:val="24"/>
          <w:szCs w:val="24"/>
        </w:rPr>
        <w:t xml:space="preserve">resente </w:t>
      </w:r>
      <w:r w:rsidR="00F5504D">
        <w:rPr>
          <w:rFonts w:ascii="Arial" w:eastAsia="Calibri" w:hAnsi="Arial" w:cs="Arial"/>
          <w:sz w:val="24"/>
          <w:szCs w:val="24"/>
        </w:rPr>
        <w:t>dictamen</w:t>
      </w:r>
      <w:r w:rsidR="001E2184">
        <w:rPr>
          <w:rFonts w:ascii="Arial" w:eastAsia="Calibri" w:hAnsi="Arial" w:cs="Arial"/>
          <w:sz w:val="24"/>
          <w:szCs w:val="24"/>
        </w:rPr>
        <w:t>.</w:t>
      </w:r>
    </w:p>
    <w:p w:rsidR="0028398B" w:rsidRDefault="0028398B" w:rsidP="001E2184">
      <w:pPr>
        <w:spacing w:after="0" w:line="240" w:lineRule="auto"/>
        <w:ind w:left="60" w:firstLine="648"/>
        <w:jc w:val="both"/>
        <w:rPr>
          <w:rFonts w:ascii="Arial" w:eastAsia="Calibri" w:hAnsi="Arial" w:cs="Arial"/>
          <w:sz w:val="24"/>
          <w:szCs w:val="24"/>
        </w:rPr>
      </w:pPr>
    </w:p>
    <w:p w:rsidR="0028398B" w:rsidRDefault="0028398B" w:rsidP="001E2184">
      <w:pPr>
        <w:spacing w:after="0" w:line="240" w:lineRule="auto"/>
        <w:ind w:left="60" w:firstLine="648"/>
        <w:jc w:val="both"/>
        <w:rPr>
          <w:rFonts w:ascii="Arial" w:eastAsia="Calibri" w:hAnsi="Arial" w:cs="Arial"/>
          <w:sz w:val="24"/>
          <w:szCs w:val="24"/>
        </w:rPr>
      </w:pPr>
    </w:p>
    <w:p w:rsidR="0028398B" w:rsidRDefault="0028398B" w:rsidP="001E2184">
      <w:pPr>
        <w:spacing w:after="0" w:line="240" w:lineRule="auto"/>
        <w:ind w:left="60" w:firstLine="648"/>
        <w:jc w:val="both"/>
        <w:rPr>
          <w:rFonts w:ascii="Arial" w:eastAsia="Calibri" w:hAnsi="Arial" w:cs="Arial"/>
          <w:sz w:val="24"/>
          <w:szCs w:val="24"/>
        </w:rPr>
      </w:pPr>
    </w:p>
    <w:p w:rsidR="001E2184" w:rsidRPr="00C6500C" w:rsidRDefault="001E2184" w:rsidP="001E2184">
      <w:pPr>
        <w:pStyle w:val="Sinespaciado"/>
        <w:jc w:val="center"/>
        <w:rPr>
          <w:rFonts w:ascii="Arial" w:hAnsi="Arial" w:cs="Arial"/>
        </w:rPr>
      </w:pPr>
      <w:r w:rsidRPr="00C6500C">
        <w:rPr>
          <w:rFonts w:ascii="Arial" w:hAnsi="Arial" w:cs="Arial"/>
        </w:rPr>
        <w:t>A T E N T A M E N T E</w:t>
      </w:r>
    </w:p>
    <w:p w:rsidR="001E2184" w:rsidRPr="00C6500C" w:rsidRDefault="00EA2C93" w:rsidP="001E2184">
      <w:pPr>
        <w:pStyle w:val="Sinespaciado"/>
        <w:jc w:val="center"/>
        <w:rPr>
          <w:rFonts w:ascii="Arial" w:hAnsi="Arial" w:cs="Arial"/>
        </w:rPr>
      </w:pPr>
      <w:r>
        <w:rPr>
          <w:rFonts w:ascii="Arial" w:hAnsi="Arial" w:cs="Arial"/>
        </w:rPr>
        <w:t>“2023, Año del 140 Aniversario del Natalicio de José Clemente Orozco</w:t>
      </w:r>
      <w:r w:rsidR="001E2184" w:rsidRPr="00C6500C">
        <w:rPr>
          <w:rFonts w:ascii="Arial" w:hAnsi="Arial" w:cs="Arial"/>
        </w:rPr>
        <w:t xml:space="preserve">” </w:t>
      </w:r>
    </w:p>
    <w:p w:rsidR="001E2184" w:rsidRPr="00C6500C" w:rsidRDefault="009627A7" w:rsidP="001E2184">
      <w:pPr>
        <w:pStyle w:val="Sinespaciado"/>
        <w:jc w:val="center"/>
        <w:rPr>
          <w:rFonts w:ascii="Arial" w:hAnsi="Arial" w:cs="Arial"/>
        </w:rPr>
      </w:pPr>
      <w:r>
        <w:rPr>
          <w:rFonts w:ascii="Arial" w:hAnsi="Arial" w:cs="Arial"/>
        </w:rPr>
        <w:t>“2023</w:t>
      </w:r>
      <w:r w:rsidR="001E2184" w:rsidRPr="00C6500C">
        <w:rPr>
          <w:rFonts w:ascii="Arial" w:hAnsi="Arial" w:cs="Arial"/>
        </w:rPr>
        <w:t xml:space="preserve"> Año del </w:t>
      </w:r>
      <w:r>
        <w:rPr>
          <w:rFonts w:ascii="Arial" w:hAnsi="Arial" w:cs="Arial"/>
        </w:rPr>
        <w:t>Bicentenario del Nacimiento del Estado Libre y Soberano</w:t>
      </w:r>
      <w:r w:rsidR="000B505E">
        <w:rPr>
          <w:rFonts w:ascii="Arial" w:hAnsi="Arial" w:cs="Arial"/>
        </w:rPr>
        <w:t xml:space="preserve"> de Jalisco</w:t>
      </w:r>
      <w:r w:rsidR="001E2184" w:rsidRPr="00C6500C">
        <w:rPr>
          <w:rFonts w:ascii="Arial" w:hAnsi="Arial" w:cs="Arial"/>
        </w:rPr>
        <w:t>”.</w:t>
      </w:r>
    </w:p>
    <w:p w:rsidR="001E2184" w:rsidRPr="00C6500C" w:rsidRDefault="001E2184" w:rsidP="001E2184">
      <w:pPr>
        <w:pStyle w:val="Sinespaciado"/>
        <w:jc w:val="center"/>
        <w:rPr>
          <w:rFonts w:ascii="Arial" w:hAnsi="Arial" w:cs="Arial"/>
        </w:rPr>
      </w:pPr>
      <w:r w:rsidRPr="00C6500C">
        <w:rPr>
          <w:rFonts w:ascii="Arial" w:hAnsi="Arial" w:cs="Arial"/>
        </w:rPr>
        <w:t>Cd. Guzmán Municipio de Zapotlán el Grande, Jalisco.</w:t>
      </w:r>
    </w:p>
    <w:p w:rsidR="001E2184" w:rsidRPr="00C6500C" w:rsidRDefault="001E2184" w:rsidP="001E2184">
      <w:pPr>
        <w:pStyle w:val="Sinespaciado"/>
        <w:jc w:val="center"/>
        <w:rPr>
          <w:rFonts w:ascii="Arial" w:hAnsi="Arial" w:cs="Arial"/>
        </w:rPr>
      </w:pPr>
      <w:r>
        <w:rPr>
          <w:rFonts w:ascii="Arial" w:hAnsi="Arial" w:cs="Arial"/>
        </w:rPr>
        <w:t xml:space="preserve">A </w:t>
      </w:r>
      <w:r w:rsidR="00F5504D">
        <w:rPr>
          <w:rFonts w:ascii="Arial" w:hAnsi="Arial" w:cs="Arial"/>
        </w:rPr>
        <w:t>10</w:t>
      </w:r>
      <w:r w:rsidRPr="00C6500C">
        <w:rPr>
          <w:rFonts w:ascii="Arial" w:hAnsi="Arial" w:cs="Arial"/>
        </w:rPr>
        <w:t xml:space="preserve"> de </w:t>
      </w:r>
      <w:r w:rsidR="00F5504D">
        <w:rPr>
          <w:rFonts w:ascii="Arial" w:hAnsi="Arial" w:cs="Arial"/>
        </w:rPr>
        <w:t>noviembre</w:t>
      </w:r>
      <w:r w:rsidR="00136536">
        <w:rPr>
          <w:rFonts w:ascii="Arial" w:hAnsi="Arial" w:cs="Arial"/>
        </w:rPr>
        <w:t xml:space="preserve"> de 2023</w:t>
      </w:r>
      <w:r w:rsidRPr="00C6500C">
        <w:rPr>
          <w:rFonts w:ascii="Arial" w:hAnsi="Arial" w:cs="Arial"/>
        </w:rPr>
        <w:t>.</w:t>
      </w:r>
    </w:p>
    <w:p w:rsidR="001E2184" w:rsidRDefault="001E2184" w:rsidP="001E2184">
      <w:pPr>
        <w:pStyle w:val="Sinespaciado"/>
        <w:jc w:val="center"/>
        <w:rPr>
          <w:rFonts w:ascii="Arial" w:hAnsi="Arial" w:cs="Arial"/>
        </w:rPr>
      </w:pPr>
    </w:p>
    <w:p w:rsidR="003E731E" w:rsidRDefault="003E731E" w:rsidP="001E2184">
      <w:pPr>
        <w:pStyle w:val="Sinespaciado"/>
        <w:jc w:val="center"/>
        <w:rPr>
          <w:rFonts w:ascii="Arial" w:hAnsi="Arial" w:cs="Arial"/>
        </w:rPr>
      </w:pPr>
    </w:p>
    <w:p w:rsidR="001E2184" w:rsidRDefault="001E2184" w:rsidP="001E2184">
      <w:pPr>
        <w:pStyle w:val="Sinespaciado"/>
        <w:jc w:val="center"/>
        <w:rPr>
          <w:rFonts w:ascii="Arial" w:hAnsi="Arial" w:cs="Arial"/>
        </w:rPr>
      </w:pPr>
    </w:p>
    <w:p w:rsidR="001E2184" w:rsidRPr="0093439F" w:rsidRDefault="001E2184" w:rsidP="001E2184">
      <w:pPr>
        <w:pStyle w:val="Sinespaciado"/>
        <w:jc w:val="center"/>
        <w:rPr>
          <w:rFonts w:ascii="Arial" w:hAnsi="Arial" w:cs="Arial"/>
          <w:b/>
        </w:rPr>
      </w:pPr>
      <w:r w:rsidRPr="0093439F">
        <w:rPr>
          <w:rFonts w:ascii="Arial" w:hAnsi="Arial" w:cs="Arial"/>
          <w:b/>
        </w:rPr>
        <w:t xml:space="preserve">LIC. JORGE DE JESÚS JUÁREZ PARRA. </w:t>
      </w:r>
    </w:p>
    <w:p w:rsidR="001E2184" w:rsidRPr="00F5504D" w:rsidRDefault="001E2184" w:rsidP="000B505E">
      <w:pPr>
        <w:pStyle w:val="Sinespaciado"/>
        <w:jc w:val="center"/>
        <w:rPr>
          <w:rFonts w:ascii="Arial" w:hAnsi="Arial" w:cs="Arial"/>
          <w:sz w:val="24"/>
          <w:szCs w:val="24"/>
        </w:rPr>
      </w:pPr>
      <w:r w:rsidRPr="00F5504D">
        <w:rPr>
          <w:rFonts w:ascii="Arial" w:hAnsi="Arial" w:cs="Arial"/>
          <w:sz w:val="24"/>
          <w:szCs w:val="24"/>
        </w:rPr>
        <w:t>Regidor Presidente de la Comisión Edilicia Permanente de Hacienda Pública</w:t>
      </w:r>
    </w:p>
    <w:p w:rsidR="001E2184" w:rsidRPr="00F5504D" w:rsidRDefault="001E2184" w:rsidP="000B505E">
      <w:pPr>
        <w:spacing w:after="0" w:line="240" w:lineRule="auto"/>
        <w:jc w:val="center"/>
        <w:rPr>
          <w:rFonts w:ascii="Arial" w:hAnsi="Arial" w:cs="Arial"/>
          <w:sz w:val="24"/>
          <w:szCs w:val="24"/>
        </w:rPr>
      </w:pPr>
      <w:r w:rsidRPr="00F5504D">
        <w:rPr>
          <w:rFonts w:ascii="Arial" w:hAnsi="Arial" w:cs="Arial"/>
          <w:sz w:val="24"/>
          <w:szCs w:val="24"/>
        </w:rPr>
        <w:t>y Patrimonio Municipal.</w:t>
      </w:r>
    </w:p>
    <w:p w:rsidR="00F5504D" w:rsidRDefault="00F5504D" w:rsidP="000B505E">
      <w:pPr>
        <w:spacing w:after="0" w:line="240" w:lineRule="auto"/>
        <w:jc w:val="center"/>
        <w:rPr>
          <w:rFonts w:ascii="Arial" w:hAnsi="Arial" w:cs="Arial"/>
        </w:rPr>
      </w:pPr>
    </w:p>
    <w:p w:rsidR="00F5504D" w:rsidRDefault="00F5504D" w:rsidP="00F5504D">
      <w:pPr>
        <w:pStyle w:val="Sinespaciado"/>
        <w:rPr>
          <w:rFonts w:ascii="Arial" w:hAnsi="Arial" w:cs="Arial"/>
          <w:b/>
          <w:bCs/>
          <w:sz w:val="24"/>
          <w:szCs w:val="24"/>
          <w:lang w:val="es-ES"/>
        </w:rPr>
      </w:pPr>
    </w:p>
    <w:p w:rsidR="0098685E" w:rsidRDefault="0098685E" w:rsidP="00F5504D">
      <w:pPr>
        <w:pStyle w:val="Sinespaciado"/>
        <w:rPr>
          <w:rFonts w:ascii="Arial" w:hAnsi="Arial" w:cs="Arial"/>
          <w:b/>
          <w:bCs/>
          <w:sz w:val="24"/>
          <w:szCs w:val="24"/>
          <w:lang w:val="es-ES"/>
        </w:rPr>
      </w:pPr>
    </w:p>
    <w:p w:rsidR="00F5504D" w:rsidRDefault="00F5504D" w:rsidP="00F5504D">
      <w:pPr>
        <w:pStyle w:val="Sinespaciado"/>
        <w:rPr>
          <w:rFonts w:ascii="Arial" w:hAnsi="Arial" w:cs="Arial"/>
          <w:b/>
          <w:bCs/>
          <w:sz w:val="24"/>
          <w:szCs w:val="24"/>
          <w:lang w:val="es-ES"/>
        </w:rPr>
      </w:pPr>
    </w:p>
    <w:p w:rsidR="00F5504D" w:rsidRPr="0013696F" w:rsidRDefault="00F5504D" w:rsidP="00F5504D">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F5504D" w:rsidRDefault="00F5504D" w:rsidP="00F5504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5504D" w:rsidRDefault="00F5504D" w:rsidP="00F5504D">
      <w:pPr>
        <w:pStyle w:val="Sinespaciado"/>
        <w:rPr>
          <w:rFonts w:ascii="Arial" w:hAnsi="Arial" w:cs="Arial"/>
          <w:bCs/>
          <w:sz w:val="24"/>
          <w:szCs w:val="24"/>
          <w:lang w:val="es-ES"/>
        </w:rPr>
      </w:pPr>
      <w:r>
        <w:rPr>
          <w:rFonts w:ascii="Arial" w:hAnsi="Arial" w:cs="Arial"/>
          <w:bCs/>
          <w:sz w:val="24"/>
          <w:szCs w:val="24"/>
          <w:lang w:val="es-ES"/>
        </w:rPr>
        <w:t xml:space="preserve">      de Hacienda Pública y Patrimonio Municipal. </w:t>
      </w:r>
    </w:p>
    <w:p w:rsidR="00F5504D" w:rsidRDefault="00F5504D" w:rsidP="00F5504D">
      <w:pPr>
        <w:pStyle w:val="Sinespaciado"/>
        <w:rPr>
          <w:rFonts w:ascii="Arial" w:hAnsi="Arial" w:cs="Arial"/>
          <w:bCs/>
          <w:sz w:val="24"/>
          <w:szCs w:val="24"/>
          <w:lang w:val="es-ES"/>
        </w:rPr>
      </w:pPr>
    </w:p>
    <w:p w:rsidR="00F5504D" w:rsidRDefault="00F5504D" w:rsidP="00F5504D">
      <w:pPr>
        <w:pStyle w:val="Sinespaciado"/>
        <w:rPr>
          <w:rFonts w:ascii="Arial" w:hAnsi="Arial" w:cs="Arial"/>
          <w:bCs/>
          <w:sz w:val="24"/>
          <w:szCs w:val="24"/>
          <w:lang w:val="es-ES"/>
        </w:rPr>
      </w:pPr>
    </w:p>
    <w:p w:rsidR="0098685E" w:rsidRDefault="0098685E" w:rsidP="00F5504D">
      <w:pPr>
        <w:pStyle w:val="Sinespaciado"/>
        <w:rPr>
          <w:rFonts w:ascii="Arial" w:hAnsi="Arial" w:cs="Arial"/>
          <w:bCs/>
          <w:sz w:val="24"/>
          <w:szCs w:val="24"/>
          <w:lang w:val="es-ES"/>
        </w:rPr>
      </w:pPr>
    </w:p>
    <w:p w:rsidR="00F5504D" w:rsidRDefault="00F5504D" w:rsidP="00F5504D">
      <w:pPr>
        <w:pStyle w:val="Sinespaciado"/>
        <w:jc w:val="right"/>
        <w:rPr>
          <w:rFonts w:ascii="Arial" w:hAnsi="Arial" w:cs="Arial"/>
          <w:bCs/>
          <w:sz w:val="24"/>
          <w:szCs w:val="24"/>
          <w:lang w:val="es-ES"/>
        </w:rPr>
      </w:pPr>
    </w:p>
    <w:p w:rsidR="00F5504D" w:rsidRPr="0013696F" w:rsidRDefault="00F5504D" w:rsidP="00F5504D">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F5504D" w:rsidRDefault="00F5504D" w:rsidP="00F5504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5504D" w:rsidRDefault="00F5504D" w:rsidP="00F5504D">
      <w:pPr>
        <w:pStyle w:val="Sinespaciado"/>
        <w:ind w:left="3540" w:firstLine="708"/>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5504D" w:rsidRDefault="00F5504D" w:rsidP="00F5504D">
      <w:pPr>
        <w:pStyle w:val="Sinespaciado"/>
        <w:ind w:left="3540" w:firstLine="708"/>
        <w:rPr>
          <w:rFonts w:ascii="Arial" w:hAnsi="Arial" w:cs="Arial"/>
          <w:bCs/>
          <w:sz w:val="24"/>
          <w:szCs w:val="24"/>
          <w:lang w:val="es-ES"/>
        </w:rPr>
      </w:pPr>
    </w:p>
    <w:p w:rsidR="00F5504D" w:rsidRDefault="00F5504D"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E41223" w:rsidRDefault="00E41223" w:rsidP="00F5504D">
      <w:pPr>
        <w:pStyle w:val="Sinespaciado"/>
        <w:ind w:left="3540" w:firstLine="708"/>
        <w:rPr>
          <w:rFonts w:ascii="Arial" w:hAnsi="Arial" w:cs="Arial"/>
          <w:bCs/>
          <w:sz w:val="24"/>
          <w:szCs w:val="24"/>
          <w:lang w:val="es-ES"/>
        </w:rPr>
      </w:pPr>
    </w:p>
    <w:p w:rsidR="00F5504D" w:rsidRDefault="00F5504D" w:rsidP="00F5504D">
      <w:pPr>
        <w:pStyle w:val="Sinespaciado"/>
        <w:ind w:left="3540" w:firstLine="708"/>
        <w:rPr>
          <w:rFonts w:ascii="Arial" w:hAnsi="Arial" w:cs="Arial"/>
          <w:bCs/>
          <w:sz w:val="24"/>
          <w:szCs w:val="24"/>
          <w:lang w:val="es-ES"/>
        </w:rPr>
      </w:pPr>
    </w:p>
    <w:p w:rsidR="0098685E" w:rsidRDefault="0098685E" w:rsidP="00F5504D">
      <w:pPr>
        <w:pStyle w:val="Sinespaciado"/>
        <w:ind w:left="3540" w:firstLine="708"/>
        <w:rPr>
          <w:rFonts w:ascii="Arial" w:hAnsi="Arial" w:cs="Arial"/>
          <w:bCs/>
          <w:sz w:val="24"/>
          <w:szCs w:val="24"/>
          <w:lang w:val="es-ES"/>
        </w:rPr>
      </w:pPr>
    </w:p>
    <w:p w:rsidR="0098685E" w:rsidRDefault="0098685E" w:rsidP="00F5504D">
      <w:pPr>
        <w:pStyle w:val="Sinespaciado"/>
        <w:ind w:left="3540" w:firstLine="708"/>
        <w:rPr>
          <w:rFonts w:ascii="Arial" w:hAnsi="Arial" w:cs="Arial"/>
          <w:bCs/>
          <w:sz w:val="24"/>
          <w:szCs w:val="24"/>
          <w:lang w:val="es-ES"/>
        </w:rPr>
      </w:pPr>
    </w:p>
    <w:p w:rsidR="0098685E" w:rsidRDefault="0098685E" w:rsidP="00F5504D">
      <w:pPr>
        <w:pStyle w:val="Sinespaciado"/>
        <w:ind w:left="3540" w:firstLine="708"/>
        <w:rPr>
          <w:rFonts w:ascii="Arial" w:hAnsi="Arial" w:cs="Arial"/>
          <w:bCs/>
          <w:sz w:val="24"/>
          <w:szCs w:val="24"/>
          <w:lang w:val="es-ES"/>
        </w:rPr>
      </w:pPr>
    </w:p>
    <w:p w:rsidR="00F5504D" w:rsidRPr="0013696F" w:rsidRDefault="00F5504D" w:rsidP="00F5504D">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F5504D" w:rsidRDefault="00F5504D" w:rsidP="00F5504D">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F5504D" w:rsidRDefault="00F5504D" w:rsidP="00F5504D">
      <w:pPr>
        <w:pStyle w:val="Sinespaciado"/>
        <w:rPr>
          <w:rFonts w:ascii="Arial" w:hAnsi="Arial" w:cs="Arial"/>
          <w:bCs/>
          <w:sz w:val="24"/>
          <w:szCs w:val="24"/>
          <w:lang w:val="es-ES"/>
        </w:rPr>
      </w:pPr>
      <w:r>
        <w:rPr>
          <w:rFonts w:ascii="Arial" w:hAnsi="Arial" w:cs="Arial"/>
          <w:bCs/>
          <w:sz w:val="24"/>
          <w:szCs w:val="24"/>
          <w:lang w:val="es-ES"/>
        </w:rPr>
        <w:t xml:space="preserve">de Hacienda Pública y Patrimonio Municipal. </w:t>
      </w:r>
    </w:p>
    <w:p w:rsidR="00F5504D" w:rsidRDefault="00F5504D" w:rsidP="00F5504D">
      <w:pPr>
        <w:pStyle w:val="Sinespaciado"/>
        <w:rPr>
          <w:rFonts w:ascii="Arial" w:hAnsi="Arial" w:cs="Arial"/>
          <w:bCs/>
          <w:sz w:val="24"/>
          <w:szCs w:val="24"/>
          <w:lang w:val="es-ES"/>
        </w:rPr>
      </w:pPr>
    </w:p>
    <w:p w:rsidR="0098685E" w:rsidRDefault="0098685E" w:rsidP="00F5504D">
      <w:pPr>
        <w:pStyle w:val="Sinespaciado"/>
        <w:rPr>
          <w:rFonts w:ascii="Arial" w:hAnsi="Arial" w:cs="Arial"/>
          <w:bCs/>
          <w:sz w:val="24"/>
          <w:szCs w:val="24"/>
          <w:lang w:val="es-ES"/>
        </w:rPr>
      </w:pPr>
    </w:p>
    <w:p w:rsidR="00F5504D" w:rsidRDefault="00F5504D" w:rsidP="00F5504D">
      <w:pPr>
        <w:pStyle w:val="Sinespaciado"/>
        <w:rPr>
          <w:rFonts w:ascii="Arial" w:hAnsi="Arial" w:cs="Arial"/>
          <w:bCs/>
          <w:sz w:val="24"/>
          <w:szCs w:val="24"/>
          <w:lang w:val="es-ES"/>
        </w:rPr>
      </w:pPr>
    </w:p>
    <w:p w:rsidR="00F5504D" w:rsidRDefault="00F5504D" w:rsidP="00F5504D">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F5504D" w:rsidRDefault="00F5504D" w:rsidP="00F5504D">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F5504D" w:rsidRDefault="00F5504D" w:rsidP="00F5504D">
      <w:pPr>
        <w:pStyle w:val="Sinespaciado"/>
        <w:ind w:left="2832" w:firstLine="708"/>
        <w:jc w:val="center"/>
        <w:rPr>
          <w:rFonts w:ascii="Arial" w:hAnsi="Arial" w:cs="Arial"/>
        </w:rPr>
      </w:pPr>
      <w:r>
        <w:rPr>
          <w:rFonts w:ascii="Arial" w:hAnsi="Arial" w:cs="Arial"/>
          <w:bCs/>
          <w:sz w:val="24"/>
          <w:szCs w:val="24"/>
          <w:lang w:val="es-ES"/>
        </w:rPr>
        <w:t xml:space="preserve">      de Hacienda Pública y Patrimonio Municipal.</w:t>
      </w:r>
    </w:p>
    <w:p w:rsidR="00F5504D" w:rsidRDefault="00F5504D" w:rsidP="00F5504D">
      <w:pPr>
        <w:pStyle w:val="Sinespaciado"/>
        <w:jc w:val="center"/>
        <w:rPr>
          <w:rFonts w:ascii="Arial" w:hAnsi="Arial" w:cs="Arial"/>
        </w:rPr>
      </w:pPr>
    </w:p>
    <w:p w:rsidR="00BF70F8" w:rsidRDefault="00BF70F8" w:rsidP="00F5504D">
      <w:pPr>
        <w:pStyle w:val="Sinespaciado"/>
        <w:jc w:val="center"/>
        <w:rPr>
          <w:rFonts w:ascii="Arial" w:hAnsi="Arial" w:cs="Arial"/>
        </w:rPr>
      </w:pPr>
    </w:p>
    <w:p w:rsidR="00BF70F8" w:rsidRDefault="00BF70F8" w:rsidP="00F5504D">
      <w:pPr>
        <w:pStyle w:val="Sinespaciado"/>
        <w:jc w:val="center"/>
        <w:rPr>
          <w:rFonts w:ascii="Arial" w:hAnsi="Arial" w:cs="Arial"/>
        </w:rPr>
      </w:pPr>
    </w:p>
    <w:p w:rsidR="00F5504D" w:rsidRDefault="00F5504D" w:rsidP="00F5504D">
      <w:pPr>
        <w:pStyle w:val="Sinespaciado"/>
        <w:jc w:val="both"/>
        <w:rPr>
          <w:rFonts w:ascii="Arial" w:hAnsi="Arial" w:cs="Arial"/>
          <w:b/>
          <w:sz w:val="16"/>
          <w:szCs w:val="16"/>
        </w:rPr>
      </w:pPr>
      <w:r>
        <w:rPr>
          <w:rFonts w:ascii="Arial" w:hAnsi="Arial" w:cs="Arial"/>
          <w:b/>
          <w:sz w:val="16"/>
          <w:szCs w:val="16"/>
        </w:rPr>
        <w:t xml:space="preserve">*JJJP/mgpa. Regidores. </w:t>
      </w:r>
    </w:p>
    <w:p w:rsidR="00F5504D" w:rsidRDefault="00F5504D" w:rsidP="00F5504D">
      <w:pPr>
        <w:pStyle w:val="Sinespaciado"/>
        <w:jc w:val="both"/>
        <w:rPr>
          <w:rFonts w:ascii="Arial" w:hAnsi="Arial" w:cs="Arial"/>
          <w:b/>
          <w:sz w:val="16"/>
          <w:szCs w:val="16"/>
        </w:rPr>
      </w:pPr>
    </w:p>
    <w:p w:rsidR="00F5504D" w:rsidRDefault="00F5504D" w:rsidP="00F5504D">
      <w:pPr>
        <w:pStyle w:val="Sinespaciado"/>
        <w:jc w:val="both"/>
        <w:rPr>
          <w:rFonts w:ascii="Arial" w:hAnsi="Arial" w:cs="Arial"/>
          <w:b/>
          <w:sz w:val="16"/>
          <w:szCs w:val="16"/>
        </w:rPr>
      </w:pPr>
      <w:r>
        <w:rPr>
          <w:rFonts w:ascii="Arial" w:hAnsi="Arial" w:cs="Arial"/>
          <w:b/>
          <w:sz w:val="16"/>
          <w:szCs w:val="16"/>
        </w:rPr>
        <w:t xml:space="preserve">La presente hoja de firmas forma parte integral del </w:t>
      </w:r>
      <w:r w:rsidRPr="00F5504D">
        <w:rPr>
          <w:rFonts w:ascii="Arial" w:hAnsi="Arial" w:cs="Arial"/>
          <w:b/>
          <w:sz w:val="16"/>
          <w:szCs w:val="16"/>
        </w:rPr>
        <w:t>DICTAMEN QUE SOLICITA AUTORIZACIÓN PARA LA DONACIÓN DE 14 BIENES MUEBLES PROPIEDAD DEL MUNICIPIO DE ZAPOTLÁN EL GRANDE, JALISCO, EN FAVOR DE PARTICULARES</w:t>
      </w:r>
      <w:r>
        <w:rPr>
          <w:rFonts w:ascii="Arial" w:hAnsi="Arial" w:cs="Arial"/>
          <w:b/>
          <w:sz w:val="16"/>
          <w:szCs w:val="16"/>
        </w:rPr>
        <w:t xml:space="preserve">.- CONSTE.- </w:t>
      </w:r>
    </w:p>
    <w:p w:rsidR="00F5504D" w:rsidRDefault="00F5504D" w:rsidP="000B505E">
      <w:pPr>
        <w:spacing w:after="0" w:line="240" w:lineRule="auto"/>
        <w:jc w:val="center"/>
        <w:rPr>
          <w:rFonts w:ascii="Arial" w:eastAsia="Calibri" w:hAnsi="Arial" w:cs="Arial"/>
          <w:sz w:val="24"/>
          <w:szCs w:val="24"/>
        </w:rPr>
      </w:pPr>
    </w:p>
    <w:p w:rsidR="00367F3F" w:rsidRPr="00367F3F" w:rsidRDefault="00367F3F" w:rsidP="000B505E">
      <w:pPr>
        <w:spacing w:after="0" w:line="240" w:lineRule="auto"/>
        <w:jc w:val="center"/>
        <w:rPr>
          <w:rFonts w:ascii="Arial" w:eastAsia="Calibri" w:hAnsi="Arial" w:cs="Arial"/>
          <w:bCs/>
          <w:sz w:val="24"/>
          <w:szCs w:val="24"/>
          <w:lang w:val="es-ES"/>
        </w:rPr>
      </w:pPr>
    </w:p>
    <w:p w:rsidR="00367F3F" w:rsidRDefault="00367F3F" w:rsidP="00B72276">
      <w:pPr>
        <w:spacing w:after="0" w:line="240" w:lineRule="auto"/>
        <w:jc w:val="both"/>
        <w:rPr>
          <w:rFonts w:ascii="Arial" w:eastAsia="Calibri" w:hAnsi="Arial" w:cs="Arial"/>
          <w:bCs/>
          <w:sz w:val="24"/>
          <w:szCs w:val="24"/>
          <w:lang w:val="es-ES"/>
        </w:rPr>
      </w:pPr>
    </w:p>
    <w:p w:rsidR="005071FB" w:rsidRDefault="005071FB" w:rsidP="00B72276">
      <w:pPr>
        <w:spacing w:after="0" w:line="240" w:lineRule="auto"/>
        <w:jc w:val="both"/>
        <w:rPr>
          <w:rFonts w:ascii="Arial" w:eastAsia="Calibri" w:hAnsi="Arial" w:cs="Arial"/>
          <w:bCs/>
          <w:sz w:val="24"/>
          <w:szCs w:val="24"/>
          <w:lang w:val="es-ES"/>
        </w:rPr>
      </w:pPr>
    </w:p>
    <w:p w:rsidR="005071FB" w:rsidRDefault="005071FB" w:rsidP="00B72276">
      <w:pPr>
        <w:spacing w:after="0" w:line="240" w:lineRule="auto"/>
        <w:jc w:val="both"/>
        <w:rPr>
          <w:rFonts w:ascii="Arial" w:eastAsia="Calibri" w:hAnsi="Arial" w:cs="Arial"/>
          <w:bCs/>
          <w:sz w:val="24"/>
          <w:szCs w:val="24"/>
          <w:lang w:val="es-ES"/>
        </w:rPr>
      </w:pPr>
    </w:p>
    <w:p w:rsidR="005071FB" w:rsidRPr="005071FB" w:rsidRDefault="005071FB" w:rsidP="00B72276">
      <w:pPr>
        <w:spacing w:after="0" w:line="240" w:lineRule="auto"/>
        <w:jc w:val="both"/>
        <w:rPr>
          <w:rFonts w:ascii="Arial" w:eastAsia="Calibri" w:hAnsi="Arial" w:cs="Arial"/>
          <w:bCs/>
          <w:sz w:val="16"/>
          <w:szCs w:val="24"/>
          <w:vertAlign w:val="superscript"/>
          <w:lang w:val="es-ES"/>
        </w:rPr>
      </w:pPr>
    </w:p>
    <w:sectPr w:rsidR="005071FB" w:rsidRPr="005071FB" w:rsidSect="00A44507">
      <w:headerReference w:type="default" r:id="rId7"/>
      <w:footerReference w:type="default" r:id="rId8"/>
      <w:pgSz w:w="12240" w:h="15840"/>
      <w:pgMar w:top="2694"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8F" w:rsidRDefault="00AD218F" w:rsidP="009E1EC8">
      <w:pPr>
        <w:spacing w:after="0" w:line="240" w:lineRule="auto"/>
      </w:pPr>
      <w:r>
        <w:separator/>
      </w:r>
    </w:p>
  </w:endnote>
  <w:endnote w:type="continuationSeparator" w:id="0">
    <w:p w:rsidR="00AD218F" w:rsidRDefault="00AD218F" w:rsidP="009E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04571"/>
      <w:docPartObj>
        <w:docPartGallery w:val="Page Numbers (Bottom of Page)"/>
        <w:docPartUnique/>
      </w:docPartObj>
    </w:sdtPr>
    <w:sdtContent>
      <w:p w:rsidR="00E41223" w:rsidRDefault="00E41223">
        <w:pPr>
          <w:pStyle w:val="Piedepgina"/>
          <w:jc w:val="right"/>
        </w:pPr>
        <w:r>
          <w:fldChar w:fldCharType="begin"/>
        </w:r>
        <w:r>
          <w:instrText>PAGE   \* MERGEFORMAT</w:instrText>
        </w:r>
        <w:r>
          <w:fldChar w:fldCharType="separate"/>
        </w:r>
        <w:r w:rsidR="00764017" w:rsidRPr="00764017">
          <w:rPr>
            <w:noProof/>
            <w:lang w:val="es-ES"/>
          </w:rPr>
          <w:t>1</w:t>
        </w:r>
        <w:r>
          <w:fldChar w:fldCharType="end"/>
        </w:r>
      </w:p>
    </w:sdtContent>
  </w:sdt>
  <w:p w:rsidR="00E41223" w:rsidRDefault="00E41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8F" w:rsidRDefault="00AD218F" w:rsidP="009E1EC8">
      <w:pPr>
        <w:spacing w:after="0" w:line="240" w:lineRule="auto"/>
      </w:pPr>
      <w:r>
        <w:separator/>
      </w:r>
    </w:p>
  </w:footnote>
  <w:footnote w:type="continuationSeparator" w:id="0">
    <w:p w:rsidR="00AD218F" w:rsidRDefault="00AD218F" w:rsidP="009E1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EC8" w:rsidRDefault="009E1EC8">
    <w:pPr>
      <w:pStyle w:val="Encabezado"/>
    </w:pPr>
    <w:r>
      <w:rPr>
        <w:rFonts w:ascii="Times New Roman" w:hAnsi="Times New Roman"/>
        <w:noProof/>
        <w:sz w:val="24"/>
        <w:szCs w:val="24"/>
        <w:lang w:eastAsia="es-MX"/>
      </w:rPr>
      <w:drawing>
        <wp:anchor distT="0" distB="0" distL="114300" distR="114300" simplePos="0" relativeHeight="251659264" behindDoc="0" locked="0" layoutInCell="0" allowOverlap="1" wp14:anchorId="0C9FE782" wp14:editId="6D81308E">
          <wp:simplePos x="0" y="0"/>
          <wp:positionH relativeFrom="margin">
            <wp:posOffset>-1066800</wp:posOffset>
          </wp:positionH>
          <wp:positionV relativeFrom="margin">
            <wp:posOffset>-885190</wp:posOffset>
          </wp:positionV>
          <wp:extent cx="7772400" cy="10058400"/>
          <wp:effectExtent l="0" t="0" r="0" b="0"/>
          <wp:wrapNone/>
          <wp:docPr id="33"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7393BF90" wp14:editId="0628F45F">
          <wp:simplePos x="0" y="0"/>
          <wp:positionH relativeFrom="column">
            <wp:posOffset>3926205</wp:posOffset>
          </wp:positionH>
          <wp:positionV relativeFrom="paragraph">
            <wp:posOffset>152400</wp:posOffset>
          </wp:positionV>
          <wp:extent cx="2414270" cy="822960"/>
          <wp:effectExtent l="0" t="0" r="508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8229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E27"/>
    <w:multiLevelType w:val="hybridMultilevel"/>
    <w:tmpl w:val="52ECB4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FB"/>
    <w:rsid w:val="00010CC9"/>
    <w:rsid w:val="00020F3E"/>
    <w:rsid w:val="000B505E"/>
    <w:rsid w:val="00132AF7"/>
    <w:rsid w:val="00136536"/>
    <w:rsid w:val="001465BB"/>
    <w:rsid w:val="0018473A"/>
    <w:rsid w:val="001E2184"/>
    <w:rsid w:val="00244DFB"/>
    <w:rsid w:val="0028398B"/>
    <w:rsid w:val="00367F3F"/>
    <w:rsid w:val="0039590A"/>
    <w:rsid w:val="003E731E"/>
    <w:rsid w:val="004104BC"/>
    <w:rsid w:val="004129B6"/>
    <w:rsid w:val="004258B5"/>
    <w:rsid w:val="00442EDF"/>
    <w:rsid w:val="00446213"/>
    <w:rsid w:val="004502A5"/>
    <w:rsid w:val="004B2CBE"/>
    <w:rsid w:val="004E5384"/>
    <w:rsid w:val="0050241C"/>
    <w:rsid w:val="00504364"/>
    <w:rsid w:val="005071FB"/>
    <w:rsid w:val="0052154B"/>
    <w:rsid w:val="0053017E"/>
    <w:rsid w:val="005433E9"/>
    <w:rsid w:val="00563066"/>
    <w:rsid w:val="0056318D"/>
    <w:rsid w:val="00595376"/>
    <w:rsid w:val="005C3A25"/>
    <w:rsid w:val="005D6EFF"/>
    <w:rsid w:val="005F13B6"/>
    <w:rsid w:val="00617FED"/>
    <w:rsid w:val="006A7076"/>
    <w:rsid w:val="006E0E4C"/>
    <w:rsid w:val="00727463"/>
    <w:rsid w:val="00764017"/>
    <w:rsid w:val="0077151C"/>
    <w:rsid w:val="00791029"/>
    <w:rsid w:val="00855EE8"/>
    <w:rsid w:val="008E1295"/>
    <w:rsid w:val="00924777"/>
    <w:rsid w:val="009627A7"/>
    <w:rsid w:val="00972A13"/>
    <w:rsid w:val="0098685E"/>
    <w:rsid w:val="009E1EC8"/>
    <w:rsid w:val="009E4F30"/>
    <w:rsid w:val="00A22DD1"/>
    <w:rsid w:val="00A266B0"/>
    <w:rsid w:val="00A44507"/>
    <w:rsid w:val="00A74363"/>
    <w:rsid w:val="00A76427"/>
    <w:rsid w:val="00AB4CA5"/>
    <w:rsid w:val="00AB7DD8"/>
    <w:rsid w:val="00AD2059"/>
    <w:rsid w:val="00AD218F"/>
    <w:rsid w:val="00AD5CAE"/>
    <w:rsid w:val="00B02F2B"/>
    <w:rsid w:val="00B110DC"/>
    <w:rsid w:val="00B26C7A"/>
    <w:rsid w:val="00B72276"/>
    <w:rsid w:val="00BD1913"/>
    <w:rsid w:val="00BF70F8"/>
    <w:rsid w:val="00C14133"/>
    <w:rsid w:val="00C319F6"/>
    <w:rsid w:val="00D34005"/>
    <w:rsid w:val="00D7636B"/>
    <w:rsid w:val="00D92080"/>
    <w:rsid w:val="00DC7AF5"/>
    <w:rsid w:val="00E17EFE"/>
    <w:rsid w:val="00E41223"/>
    <w:rsid w:val="00E66D9E"/>
    <w:rsid w:val="00E74F9D"/>
    <w:rsid w:val="00EA2C93"/>
    <w:rsid w:val="00F5504D"/>
    <w:rsid w:val="00F644A8"/>
    <w:rsid w:val="00FE3FBE"/>
    <w:rsid w:val="00FE6A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532C2"/>
  <w15:chartTrackingRefBased/>
  <w15:docId w15:val="{DC5388D5-E9C3-4F2D-A805-6300E857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1EC8"/>
  </w:style>
  <w:style w:type="paragraph" w:styleId="Piedepgina">
    <w:name w:val="footer"/>
    <w:basedOn w:val="Normal"/>
    <w:link w:val="PiedepginaCar"/>
    <w:uiPriority w:val="99"/>
    <w:unhideWhenUsed/>
    <w:rsid w:val="009E1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1EC8"/>
  </w:style>
  <w:style w:type="paragraph" w:styleId="Sinespaciado">
    <w:name w:val="No Spacing"/>
    <w:link w:val="SinespaciadoCar"/>
    <w:uiPriority w:val="1"/>
    <w:qFormat/>
    <w:rsid w:val="00AD5CAE"/>
    <w:pPr>
      <w:spacing w:after="0" w:line="240" w:lineRule="auto"/>
    </w:pPr>
  </w:style>
  <w:style w:type="table" w:styleId="Tablaconcuadrcula">
    <w:name w:val="Table Grid"/>
    <w:basedOn w:val="Tablanormal"/>
    <w:uiPriority w:val="39"/>
    <w:rsid w:val="0013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B72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E74F9D"/>
    <w:pPr>
      <w:ind w:left="720"/>
      <w:contextualSpacing/>
    </w:pPr>
  </w:style>
  <w:style w:type="character" w:customStyle="1" w:styleId="SinespaciadoCar">
    <w:name w:val="Sin espaciado Car"/>
    <w:basedOn w:val="Fuentedeprrafopredeter"/>
    <w:link w:val="Sinespaciado"/>
    <w:uiPriority w:val="1"/>
    <w:rsid w:val="00F5504D"/>
  </w:style>
  <w:style w:type="paragraph" w:styleId="Textodeglobo">
    <w:name w:val="Balloon Text"/>
    <w:basedOn w:val="Normal"/>
    <w:link w:val="TextodegloboCar"/>
    <w:uiPriority w:val="99"/>
    <w:semiHidden/>
    <w:unhideWhenUsed/>
    <w:rsid w:val="00146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2445</Words>
  <Characters>13449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2</cp:revision>
  <cp:lastPrinted>2023-11-10T19:19:00Z</cp:lastPrinted>
  <dcterms:created xsi:type="dcterms:W3CDTF">2023-11-10T21:03:00Z</dcterms:created>
  <dcterms:modified xsi:type="dcterms:W3CDTF">2023-11-10T21:03:00Z</dcterms:modified>
</cp:coreProperties>
</file>