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9534A" w14:textId="77777777" w:rsidR="0041682C" w:rsidRPr="00011D0B" w:rsidRDefault="0041682C" w:rsidP="0041682C">
      <w:pPr>
        <w:pStyle w:val="Sinespaciado"/>
        <w:jc w:val="both"/>
        <w:rPr>
          <w:rFonts w:ascii="Arial" w:hAnsi="Arial" w:cs="Arial"/>
          <w:b/>
          <w:sz w:val="24"/>
          <w:szCs w:val="24"/>
        </w:rPr>
      </w:pPr>
      <w:r w:rsidRPr="00011D0B">
        <w:rPr>
          <w:rFonts w:ascii="Arial" w:hAnsi="Arial" w:cs="Arial"/>
          <w:b/>
          <w:sz w:val="24"/>
          <w:szCs w:val="24"/>
        </w:rPr>
        <w:t>HONORABLE AYUNTAMIENTO CONSTITUCIONAL</w:t>
      </w:r>
    </w:p>
    <w:p w14:paraId="716D2DF9" w14:textId="77777777" w:rsidR="0041682C" w:rsidRPr="00011D0B" w:rsidRDefault="0041682C" w:rsidP="0041682C">
      <w:pPr>
        <w:pStyle w:val="Sinespaciado"/>
        <w:jc w:val="both"/>
        <w:rPr>
          <w:rFonts w:ascii="Arial" w:hAnsi="Arial" w:cs="Arial"/>
          <w:b/>
          <w:sz w:val="24"/>
          <w:szCs w:val="24"/>
        </w:rPr>
      </w:pPr>
      <w:r w:rsidRPr="00011D0B">
        <w:rPr>
          <w:rFonts w:ascii="Arial" w:hAnsi="Arial" w:cs="Arial"/>
          <w:b/>
          <w:sz w:val="24"/>
          <w:szCs w:val="24"/>
        </w:rPr>
        <w:t>DE ZAPOTLÁN EL GRANDE, JALISCO.</w:t>
      </w:r>
    </w:p>
    <w:p w14:paraId="04899F79" w14:textId="77777777" w:rsidR="0041682C" w:rsidRPr="00011D0B" w:rsidRDefault="0041682C" w:rsidP="0041682C">
      <w:pPr>
        <w:pStyle w:val="Sinespaciado"/>
        <w:jc w:val="both"/>
        <w:rPr>
          <w:rFonts w:ascii="Arial" w:hAnsi="Arial" w:cs="Arial"/>
          <w:b/>
          <w:sz w:val="24"/>
          <w:szCs w:val="24"/>
        </w:rPr>
      </w:pPr>
      <w:r w:rsidRPr="00011D0B">
        <w:rPr>
          <w:rFonts w:ascii="Arial" w:hAnsi="Arial" w:cs="Arial"/>
          <w:b/>
          <w:sz w:val="24"/>
          <w:szCs w:val="24"/>
        </w:rPr>
        <w:t xml:space="preserve">P R E S E N T E </w:t>
      </w:r>
    </w:p>
    <w:p w14:paraId="2EB79BBB" w14:textId="77777777" w:rsidR="0041682C" w:rsidRDefault="0041682C" w:rsidP="0041682C">
      <w:pPr>
        <w:pStyle w:val="Sinespaciado"/>
        <w:jc w:val="both"/>
        <w:rPr>
          <w:rFonts w:ascii="Arial" w:hAnsi="Arial" w:cs="Arial"/>
          <w:sz w:val="24"/>
          <w:szCs w:val="24"/>
        </w:rPr>
      </w:pPr>
    </w:p>
    <w:p w14:paraId="54DE264E" w14:textId="77777777" w:rsidR="0041682C" w:rsidRDefault="0041682C" w:rsidP="0041682C">
      <w:pPr>
        <w:pStyle w:val="Sinespaciado"/>
        <w:jc w:val="both"/>
        <w:rPr>
          <w:rFonts w:ascii="Arial" w:hAnsi="Arial" w:cs="Arial"/>
          <w:sz w:val="24"/>
          <w:szCs w:val="24"/>
        </w:rPr>
      </w:pPr>
    </w:p>
    <w:p w14:paraId="69706237" w14:textId="77777777" w:rsidR="0041682C" w:rsidRDefault="0041682C" w:rsidP="0041682C">
      <w:pPr>
        <w:pStyle w:val="Sinespaciado"/>
        <w:ind w:firstLine="708"/>
        <w:jc w:val="both"/>
        <w:rPr>
          <w:rFonts w:ascii="Arial" w:hAnsi="Arial" w:cs="Arial"/>
          <w:sz w:val="24"/>
          <w:szCs w:val="24"/>
        </w:rPr>
      </w:pPr>
      <w:r>
        <w:rPr>
          <w:rFonts w:ascii="Arial" w:hAnsi="Arial" w:cs="Arial"/>
          <w:sz w:val="24"/>
          <w:szCs w:val="24"/>
        </w:rPr>
        <w:t xml:space="preserve">Quien motiva y suscribe </w:t>
      </w:r>
      <w:r w:rsidRPr="006C7252">
        <w:rPr>
          <w:rFonts w:ascii="Arial" w:hAnsi="Arial" w:cs="Arial"/>
          <w:b/>
          <w:sz w:val="24"/>
          <w:szCs w:val="24"/>
        </w:rPr>
        <w:t>JORGE DE JESÚS JUÁREZ PARRA</w:t>
      </w:r>
      <w:r>
        <w:rPr>
          <w:rFonts w:ascii="Arial" w:hAnsi="Arial" w:cs="Arial"/>
          <w:sz w:val="24"/>
          <w:szCs w:val="24"/>
        </w:rPr>
        <w:t xml:space="preserve">, en mi carácter de Presidente de la 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5, 10, 27, 29, 30, 37 fracción XX, 41 fracción II, 49, 50 de la Ley de Gobierno y la Administración Pública Municipal para el Estado de Jalisco y sus Municipios, así como en lo que establecen los arábigos 40, 47, 60, 87, 92 punto 1, 100 y demás relativos y aplicables del Reglamento Interior del Municipio de Zapotlán el Grande, presento a la </w:t>
      </w:r>
      <w:r w:rsidRPr="006403B5">
        <w:rPr>
          <w:rFonts w:ascii="Arial" w:hAnsi="Arial" w:cs="Arial"/>
          <w:sz w:val="24"/>
          <w:szCs w:val="24"/>
        </w:rPr>
        <w:t xml:space="preserve">consideración de este Pleno </w:t>
      </w:r>
      <w:r w:rsidRPr="006403B5">
        <w:rPr>
          <w:rFonts w:ascii="Arial" w:hAnsi="Arial" w:cs="Arial"/>
          <w:b/>
          <w:bCs/>
          <w:color w:val="000000"/>
          <w:sz w:val="24"/>
          <w:szCs w:val="24"/>
          <w:lang w:val="es-ES"/>
        </w:rPr>
        <w:t xml:space="preserve">INICIATIVA DE ACUERDO ECONOMICO QUE AUTORIZA </w:t>
      </w:r>
      <w:r w:rsidRPr="006403B5">
        <w:rPr>
          <w:rFonts w:ascii="Arial" w:hAnsi="Arial" w:cs="Arial"/>
          <w:b/>
          <w:bCs/>
          <w:color w:val="000000"/>
          <w:sz w:val="24"/>
          <w:szCs w:val="24"/>
        </w:rPr>
        <w:t>MODIFICACIÓN DE LA PROYECCIÓN DE COINVERSIÓN DEL CONVENIO DE COORDINACIÓN EN EL MARCO DEL PROGRAMA ESTRATEGIA ALE PARA EL EJERCICIO 2023, ASÍ COMO EL AJUSTAR PRESUPUESTALMENTE LOS PAGOS  DE</w:t>
      </w:r>
      <w:r>
        <w:rPr>
          <w:rFonts w:ascii="Arial" w:hAnsi="Arial" w:cs="Arial"/>
          <w:b/>
          <w:bCs/>
          <w:color w:val="000000"/>
          <w:sz w:val="24"/>
          <w:szCs w:val="24"/>
        </w:rPr>
        <w:t xml:space="preserve"> PRESTACIONES A PERSONAL OPERATIVO DEL PROGRAMA</w:t>
      </w:r>
      <w:r>
        <w:rPr>
          <w:rFonts w:ascii="Arial" w:hAnsi="Arial" w:cs="Arial"/>
          <w:sz w:val="24"/>
          <w:szCs w:val="24"/>
        </w:rPr>
        <w:t>; de conformidad con la siguiente:</w:t>
      </w:r>
    </w:p>
    <w:p w14:paraId="1774B6B1" w14:textId="77777777" w:rsidR="0041682C" w:rsidRDefault="0041682C" w:rsidP="0041682C">
      <w:pPr>
        <w:pStyle w:val="Sinespaciado"/>
        <w:jc w:val="both"/>
        <w:rPr>
          <w:rFonts w:ascii="Arial" w:hAnsi="Arial" w:cs="Arial"/>
          <w:sz w:val="24"/>
          <w:szCs w:val="24"/>
        </w:rPr>
      </w:pPr>
    </w:p>
    <w:p w14:paraId="73916E8D" w14:textId="77777777" w:rsidR="0041682C" w:rsidRDefault="0041682C" w:rsidP="0041682C">
      <w:pPr>
        <w:jc w:val="center"/>
        <w:rPr>
          <w:rFonts w:ascii="Arial" w:hAnsi="Arial" w:cs="Arial"/>
          <w:b/>
          <w:lang w:eastAsia="es-MX"/>
        </w:rPr>
      </w:pPr>
      <w:r w:rsidRPr="00DB73BB">
        <w:rPr>
          <w:rFonts w:ascii="Arial" w:hAnsi="Arial" w:cs="Arial"/>
          <w:b/>
          <w:lang w:eastAsia="es-MX"/>
        </w:rPr>
        <w:t>EXPOSICIÓN DE MOTIVOS:</w:t>
      </w:r>
    </w:p>
    <w:p w14:paraId="2D4B17A7" w14:textId="77777777" w:rsidR="0041682C" w:rsidRPr="00CD07C2" w:rsidRDefault="0041682C" w:rsidP="0041682C">
      <w:pPr>
        <w:jc w:val="center"/>
        <w:rPr>
          <w:rFonts w:ascii="Arial" w:hAnsi="Arial" w:cs="Arial"/>
          <w:color w:val="000000"/>
          <w:lang w:val="es-MX"/>
        </w:rPr>
      </w:pPr>
    </w:p>
    <w:p w14:paraId="34D72208" w14:textId="77777777" w:rsidR="0041682C" w:rsidRPr="00CD07C2" w:rsidRDefault="0041682C" w:rsidP="0041682C">
      <w:pPr>
        <w:ind w:firstLine="708"/>
        <w:jc w:val="both"/>
        <w:rPr>
          <w:rFonts w:ascii="Arial" w:hAnsi="Arial" w:cs="Arial"/>
          <w:lang w:val="es-MX" w:eastAsia="es-MX"/>
        </w:rPr>
      </w:pPr>
      <w:r>
        <w:rPr>
          <w:rFonts w:ascii="Arial" w:hAnsi="Arial" w:cs="Arial"/>
          <w:b/>
          <w:lang w:val="es-MX" w:eastAsia="es-MX"/>
        </w:rPr>
        <w:t>1</w:t>
      </w:r>
      <w:r w:rsidRPr="00CD07C2">
        <w:rPr>
          <w:rFonts w:ascii="Arial" w:hAnsi="Arial" w:cs="Arial"/>
          <w:b/>
          <w:lang w:val="es-MX" w:eastAsia="es-MX"/>
        </w:rPr>
        <w:t>.-</w:t>
      </w:r>
      <w:r w:rsidRPr="00CD07C2">
        <w:rPr>
          <w:rFonts w:ascii="Arial" w:hAnsi="Arial" w:cs="Arial"/>
          <w:lang w:val="es-MX"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CD07C2">
        <w:rPr>
          <w:rFonts w:ascii="Arial" w:hAnsi="Arial" w:cs="Arial"/>
          <w:lang w:val="es-MX"/>
        </w:rPr>
        <w:t>regula la constitución, fusión y extinción de los municipios; establecen también las bases generales de la administración pública municipal y su aplicación es en todos los municipios del Estado y en aquellos que lleguen a constituirse</w:t>
      </w:r>
      <w:r w:rsidRPr="00CD07C2">
        <w:rPr>
          <w:rFonts w:ascii="Arial" w:hAnsi="Arial" w:cs="Arial"/>
          <w:lang w:val="es-MX" w:eastAsia="es-MX"/>
        </w:rPr>
        <w:t>, y señalan la facultad de los Ayuntamientos para Celebrar convenios con instituciones públicas y privadas tendientes a la realización de obras de interés común, siempre que no corresponda su realización al Estado.</w:t>
      </w:r>
    </w:p>
    <w:p w14:paraId="3C4167DF" w14:textId="77777777" w:rsidR="0041682C" w:rsidRPr="00CD07C2" w:rsidRDefault="0041682C" w:rsidP="0041682C">
      <w:pPr>
        <w:jc w:val="both"/>
        <w:rPr>
          <w:rFonts w:ascii="Arial" w:hAnsi="Arial" w:cs="Arial"/>
          <w:lang w:val="es-MX" w:eastAsia="es-MX"/>
        </w:rPr>
      </w:pPr>
    </w:p>
    <w:p w14:paraId="343A9D1F" w14:textId="77777777" w:rsidR="0041682C" w:rsidRPr="00CD07C2" w:rsidRDefault="0041682C" w:rsidP="0041682C">
      <w:pPr>
        <w:ind w:firstLine="708"/>
        <w:jc w:val="both"/>
        <w:rPr>
          <w:rFonts w:ascii="Arial" w:hAnsi="Arial" w:cs="Arial"/>
          <w:lang w:val="es-MX"/>
        </w:rPr>
      </w:pPr>
      <w:r>
        <w:rPr>
          <w:rFonts w:ascii="Arial" w:hAnsi="Arial" w:cs="Arial"/>
          <w:b/>
          <w:lang w:val="es-MX" w:eastAsia="es-MX"/>
        </w:rPr>
        <w:t>2</w:t>
      </w:r>
      <w:r w:rsidRPr="00CD07C2">
        <w:rPr>
          <w:rFonts w:ascii="Arial" w:hAnsi="Arial" w:cs="Arial"/>
          <w:b/>
          <w:lang w:val="es-MX" w:eastAsia="es-MX"/>
        </w:rPr>
        <w:t xml:space="preserve">.- </w:t>
      </w:r>
      <w:r w:rsidRPr="00CD07C2">
        <w:rPr>
          <w:rFonts w:ascii="Arial" w:hAnsi="Arial" w:cs="Arial"/>
          <w:lang w:val="es-MX"/>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14:paraId="47AA7033" w14:textId="77777777" w:rsidR="0041682C" w:rsidRPr="00CD07C2" w:rsidRDefault="0041682C" w:rsidP="0041682C">
      <w:pPr>
        <w:jc w:val="both"/>
        <w:rPr>
          <w:rFonts w:ascii="Arial" w:hAnsi="Arial" w:cs="Arial"/>
          <w:lang w:val="es-MX"/>
        </w:rPr>
      </w:pPr>
    </w:p>
    <w:p w14:paraId="709F285F" w14:textId="77777777" w:rsidR="0041682C" w:rsidRPr="00CD07C2" w:rsidRDefault="0041682C" w:rsidP="0041682C">
      <w:pPr>
        <w:ind w:firstLine="708"/>
        <w:jc w:val="both"/>
        <w:rPr>
          <w:rFonts w:ascii="Arial" w:hAnsi="Arial" w:cs="Arial"/>
          <w:snapToGrid w:val="0"/>
          <w:lang w:val="es-MX"/>
        </w:rPr>
      </w:pPr>
      <w:r>
        <w:rPr>
          <w:rFonts w:ascii="Arial" w:hAnsi="Arial" w:cs="Arial"/>
          <w:b/>
          <w:lang w:val="es-MX"/>
        </w:rPr>
        <w:t>3</w:t>
      </w:r>
      <w:r w:rsidRPr="00CD07C2">
        <w:rPr>
          <w:rFonts w:ascii="Arial" w:hAnsi="Arial" w:cs="Arial"/>
          <w:b/>
          <w:lang w:val="es-MX"/>
        </w:rPr>
        <w:t>.-</w:t>
      </w:r>
      <w:r w:rsidRPr="00CD07C2">
        <w:rPr>
          <w:rFonts w:ascii="Arial" w:hAnsi="Arial" w:cs="Arial"/>
          <w:lang w:val="es-MX"/>
        </w:rPr>
        <w:t xml:space="preserve"> Conforme a la Ley de Gobierno y la Administración Pública Municipal, es obligación del Presidente, v</w:t>
      </w:r>
      <w:r w:rsidRPr="00CD07C2">
        <w:rPr>
          <w:rFonts w:ascii="Arial" w:hAnsi="Arial" w:cs="Arial"/>
          <w:snapToGrid w:val="0"/>
          <w:lang w:val="es-MX"/>
        </w:rPr>
        <w:t xml:space="preserve">igilar que el destino y monto de los caudales municipales se ajusten a los presupuestos de egresos y de la correcta recaudación, custodia y </w:t>
      </w:r>
      <w:r w:rsidRPr="00CD07C2">
        <w:rPr>
          <w:rFonts w:ascii="Arial" w:hAnsi="Arial" w:cs="Arial"/>
          <w:snapToGrid w:val="0"/>
          <w:lang w:val="es-MX"/>
        </w:rPr>
        <w:lastRenderedPageBreak/>
        <w:t>administración de los impuestos, derechos, productos, aprovechamientos, participaciones y demás ingresos propios del Municipio.</w:t>
      </w:r>
    </w:p>
    <w:p w14:paraId="24DCA82B" w14:textId="77777777" w:rsidR="0041682C" w:rsidRPr="00CD07C2" w:rsidRDefault="0041682C" w:rsidP="0041682C">
      <w:pPr>
        <w:ind w:left="833" w:hanging="544"/>
        <w:jc w:val="both"/>
        <w:rPr>
          <w:rFonts w:ascii="Arial" w:hAnsi="Arial" w:cs="Arial"/>
          <w:lang w:val="es-MX"/>
        </w:rPr>
      </w:pPr>
    </w:p>
    <w:p w14:paraId="402C4393" w14:textId="77777777" w:rsidR="0041682C" w:rsidRPr="00CD07C2" w:rsidRDefault="0041682C" w:rsidP="0041682C">
      <w:pPr>
        <w:ind w:firstLine="708"/>
        <w:jc w:val="both"/>
        <w:rPr>
          <w:rFonts w:ascii="Arial" w:hAnsi="Arial" w:cs="Arial"/>
          <w:snapToGrid w:val="0"/>
          <w:lang w:val="es-MX"/>
        </w:rPr>
      </w:pPr>
      <w:r>
        <w:rPr>
          <w:rFonts w:ascii="Arial" w:hAnsi="Arial" w:cs="Arial"/>
          <w:b/>
          <w:snapToGrid w:val="0"/>
          <w:lang w:val="es-MX"/>
        </w:rPr>
        <w:t>4</w:t>
      </w:r>
      <w:r w:rsidRPr="00CD07C2">
        <w:rPr>
          <w:rFonts w:ascii="Arial" w:hAnsi="Arial" w:cs="Arial"/>
          <w:b/>
          <w:snapToGrid w:val="0"/>
          <w:lang w:val="es-MX"/>
        </w:rPr>
        <w:t>.-</w:t>
      </w:r>
      <w:r w:rsidRPr="00CD07C2">
        <w:rPr>
          <w:rFonts w:ascii="Arial" w:hAnsi="Arial" w:cs="Arial"/>
          <w:snapToGrid w:val="0"/>
          <w:lang w:val="es-MX"/>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p>
    <w:p w14:paraId="7D2942F4" w14:textId="77777777" w:rsidR="0041682C" w:rsidRPr="00CD07C2" w:rsidRDefault="0041682C" w:rsidP="0041682C">
      <w:pPr>
        <w:ind w:left="833" w:hanging="544"/>
        <w:jc w:val="both"/>
        <w:rPr>
          <w:rFonts w:ascii="Arial" w:hAnsi="Arial" w:cs="Arial"/>
          <w:lang w:val="es-MX"/>
        </w:rPr>
      </w:pPr>
    </w:p>
    <w:p w14:paraId="32FA81B4" w14:textId="77777777" w:rsidR="0041682C" w:rsidRDefault="0041682C" w:rsidP="0041682C">
      <w:pPr>
        <w:tabs>
          <w:tab w:val="left" w:pos="0"/>
        </w:tabs>
        <w:ind w:firstLine="709"/>
        <w:jc w:val="both"/>
        <w:rPr>
          <w:rFonts w:ascii="Arial" w:hAnsi="Arial" w:cs="Arial"/>
          <w:lang w:val="es-MX"/>
        </w:rPr>
      </w:pPr>
      <w:r>
        <w:rPr>
          <w:rFonts w:ascii="Arial" w:hAnsi="Arial" w:cs="Arial"/>
          <w:b/>
          <w:lang w:val="es-MX"/>
        </w:rPr>
        <w:t>5</w:t>
      </w:r>
      <w:r w:rsidRPr="00EC65AC">
        <w:rPr>
          <w:rFonts w:ascii="Arial" w:hAnsi="Arial" w:cs="Arial"/>
          <w:b/>
          <w:lang w:val="es-MX"/>
        </w:rPr>
        <w:t>. -</w:t>
      </w:r>
      <w:r w:rsidRPr="00EC65AC">
        <w:rPr>
          <w:rFonts w:ascii="Arial" w:hAnsi="Arial" w:cs="Arial"/>
          <w:lang w:val="es-MX"/>
        </w:rPr>
        <w:t xml:space="preserve"> Por su parte el artículo 25 párrafo 1, fracciones I, II, III, IV, V, VI y XLII incisos a), b), c) y e), de la Ley Orgánica del Poder Ejecutivo del Estado de Jalisco, manifiesta que; las facultades de la Secretaría de Igualdad Sustantiva entre Mujeres y Hombres son las siguientes:</w:t>
      </w:r>
    </w:p>
    <w:p w14:paraId="4F4EA1FE" w14:textId="77777777" w:rsidR="0041682C" w:rsidRDefault="0041682C" w:rsidP="0041682C">
      <w:pPr>
        <w:tabs>
          <w:tab w:val="left" w:pos="0"/>
        </w:tabs>
        <w:ind w:firstLine="709"/>
        <w:jc w:val="both"/>
        <w:rPr>
          <w:rFonts w:ascii="Arial" w:hAnsi="Arial" w:cs="Arial"/>
          <w:lang w:val="es-MX"/>
        </w:rPr>
      </w:pPr>
    </w:p>
    <w:p w14:paraId="16A971AE" w14:textId="77777777" w:rsidR="0041682C" w:rsidRDefault="0041682C" w:rsidP="0041682C">
      <w:pPr>
        <w:tabs>
          <w:tab w:val="left" w:pos="0"/>
        </w:tabs>
        <w:ind w:firstLine="709"/>
        <w:jc w:val="both"/>
        <w:rPr>
          <w:rFonts w:ascii="Arial" w:hAnsi="Arial" w:cs="Arial"/>
          <w:bCs/>
          <w:color w:val="000000"/>
          <w:lang w:val="es-MX"/>
        </w:rPr>
      </w:pPr>
      <w:r w:rsidRPr="00EC65AC">
        <w:rPr>
          <w:rFonts w:ascii="Arial" w:hAnsi="Arial" w:cs="Arial"/>
          <w:bCs/>
          <w:lang w:val="es-MX"/>
        </w:rPr>
        <w:t>I.</w:t>
      </w:r>
      <w:r w:rsidRPr="00EC65AC">
        <w:rPr>
          <w:rFonts w:ascii="Arial" w:hAnsi="Arial" w:cs="Arial"/>
          <w:b/>
          <w:bCs/>
          <w:lang w:val="es-MX"/>
        </w:rPr>
        <w:t xml:space="preserve"> </w:t>
      </w:r>
      <w:r w:rsidRPr="00EC65AC">
        <w:rPr>
          <w:rFonts w:ascii="Arial" w:hAnsi="Arial" w:cs="Arial"/>
          <w:color w:val="000000"/>
          <w:lang w:val="es-MX"/>
        </w:rPr>
        <w:t xml:space="preserve">Fungir como ente rector y gestor de </w:t>
      </w:r>
      <w:r w:rsidRPr="00EC65AC">
        <w:rPr>
          <w:rFonts w:ascii="Arial" w:hAnsi="Arial" w:cs="Arial"/>
          <w:bCs/>
          <w:color w:val="000000"/>
          <w:lang w:val="es-MX"/>
        </w:rPr>
        <w:t>las políticas estatales</w:t>
      </w:r>
      <w:r w:rsidRPr="00EC65AC">
        <w:rPr>
          <w:rFonts w:ascii="Arial" w:hAnsi="Arial" w:cs="Arial"/>
          <w:color w:val="000000"/>
          <w:lang w:val="es-MX"/>
        </w:rPr>
        <w:t xml:space="preserve"> para la igualdad entre mujeres y hombres </w:t>
      </w:r>
      <w:r w:rsidRPr="00EC65AC">
        <w:rPr>
          <w:rFonts w:ascii="Arial" w:hAnsi="Arial" w:cs="Arial"/>
          <w:bCs/>
          <w:color w:val="000000"/>
          <w:lang w:val="es-MX"/>
        </w:rPr>
        <w:t>y de acceso de las mujeres a una vida libre de violencia</w:t>
      </w:r>
      <w:r w:rsidRPr="00EC65AC">
        <w:rPr>
          <w:rFonts w:ascii="Arial" w:hAnsi="Arial" w:cs="Arial"/>
          <w:color w:val="000000"/>
          <w:lang w:val="es-MX"/>
        </w:rPr>
        <w:t xml:space="preserve">, a fin de garantizar los derechos humanos de las mujeres, </w:t>
      </w:r>
      <w:r w:rsidRPr="00EC65AC">
        <w:rPr>
          <w:rFonts w:ascii="Arial" w:hAnsi="Arial" w:cs="Arial"/>
          <w:bCs/>
          <w:color w:val="000000"/>
          <w:lang w:val="es-MX"/>
        </w:rPr>
        <w:t>conforme al derecho nacional e internacional en la materi</w:t>
      </w:r>
      <w:r w:rsidRPr="00EC65AC">
        <w:rPr>
          <w:rFonts w:ascii="Arial" w:hAnsi="Arial" w:cs="Arial"/>
          <w:bCs/>
          <w:lang w:val="es-MX"/>
        </w:rPr>
        <w:t>a</w:t>
      </w:r>
      <w:r w:rsidRPr="00EC65AC">
        <w:rPr>
          <w:rFonts w:ascii="Arial" w:hAnsi="Arial" w:cs="Arial"/>
          <w:bCs/>
          <w:color w:val="000000"/>
          <w:lang w:val="es-MX"/>
        </w:rPr>
        <w:t xml:space="preserve">; </w:t>
      </w:r>
    </w:p>
    <w:p w14:paraId="7D7AE2F8" w14:textId="77777777" w:rsidR="0041682C" w:rsidRDefault="0041682C" w:rsidP="0041682C">
      <w:pPr>
        <w:tabs>
          <w:tab w:val="left" w:pos="0"/>
        </w:tabs>
        <w:ind w:firstLine="709"/>
        <w:jc w:val="both"/>
        <w:rPr>
          <w:rFonts w:ascii="Arial" w:hAnsi="Arial" w:cs="Arial"/>
          <w:bCs/>
          <w:lang w:val="es-MX"/>
        </w:rPr>
      </w:pPr>
    </w:p>
    <w:p w14:paraId="6E623E39" w14:textId="77777777" w:rsidR="0041682C" w:rsidRDefault="0041682C" w:rsidP="0041682C">
      <w:pPr>
        <w:tabs>
          <w:tab w:val="left" w:pos="0"/>
        </w:tabs>
        <w:ind w:firstLine="709"/>
        <w:jc w:val="both"/>
        <w:rPr>
          <w:rFonts w:ascii="Arial" w:hAnsi="Arial" w:cs="Arial"/>
          <w:lang w:val="es-MX"/>
        </w:rPr>
      </w:pPr>
      <w:r w:rsidRPr="00EC65AC">
        <w:rPr>
          <w:rFonts w:ascii="Arial" w:hAnsi="Arial" w:cs="Arial"/>
          <w:bCs/>
          <w:lang w:val="es-MX"/>
        </w:rPr>
        <w:t>II</w:t>
      </w:r>
      <w:r w:rsidRPr="00EC65AC">
        <w:rPr>
          <w:rFonts w:ascii="Arial" w:hAnsi="Arial" w:cs="Arial"/>
          <w:lang w:val="es-MX"/>
        </w:rPr>
        <w:t xml:space="preserve">. Coordinar </w:t>
      </w:r>
      <w:r w:rsidRPr="00EC65AC">
        <w:rPr>
          <w:rFonts w:ascii="Arial" w:hAnsi="Arial" w:cs="Arial"/>
          <w:bCs/>
          <w:lang w:val="es-MX"/>
        </w:rPr>
        <w:t>el diseño</w:t>
      </w:r>
      <w:r w:rsidRPr="00EC65AC">
        <w:rPr>
          <w:rFonts w:ascii="Arial" w:hAnsi="Arial" w:cs="Arial"/>
          <w:lang w:val="es-MX"/>
        </w:rPr>
        <w:t xml:space="preserve">, la implementación, </w:t>
      </w:r>
      <w:r w:rsidRPr="00EC65AC">
        <w:rPr>
          <w:rFonts w:ascii="Arial" w:hAnsi="Arial" w:cs="Arial"/>
          <w:bCs/>
          <w:lang w:val="es-MX"/>
        </w:rPr>
        <w:t>monitoreo y evaluación</w:t>
      </w:r>
      <w:r w:rsidRPr="00EC65AC">
        <w:rPr>
          <w:rFonts w:ascii="Arial" w:hAnsi="Arial" w:cs="Arial"/>
          <w:lang w:val="es-MX"/>
        </w:rPr>
        <w:t xml:space="preserve"> de las Políticas Estatales para la Igualdad entre Mujeres y Hombres, así como para el Acceso de las Mujeres a una Vida Libre de Violencia;</w:t>
      </w:r>
    </w:p>
    <w:p w14:paraId="49FA13E8" w14:textId="77777777" w:rsidR="0041682C" w:rsidRDefault="0041682C" w:rsidP="0041682C">
      <w:pPr>
        <w:tabs>
          <w:tab w:val="left" w:pos="0"/>
        </w:tabs>
        <w:ind w:firstLine="709"/>
        <w:jc w:val="both"/>
        <w:rPr>
          <w:rFonts w:ascii="Arial" w:hAnsi="Arial" w:cs="Arial"/>
          <w:lang w:val="es-MX"/>
        </w:rPr>
      </w:pPr>
    </w:p>
    <w:p w14:paraId="19DA8739" w14:textId="77777777" w:rsidR="0041682C" w:rsidRDefault="0041682C" w:rsidP="0041682C">
      <w:pPr>
        <w:tabs>
          <w:tab w:val="left" w:pos="0"/>
        </w:tabs>
        <w:ind w:firstLine="709"/>
        <w:jc w:val="both"/>
        <w:rPr>
          <w:rFonts w:ascii="Arial" w:hAnsi="Arial" w:cs="Arial"/>
          <w:bCs/>
          <w:color w:val="000000"/>
          <w:lang w:val="es-MX"/>
        </w:rPr>
      </w:pPr>
      <w:r w:rsidRPr="00EC65AC">
        <w:rPr>
          <w:rFonts w:ascii="Arial" w:hAnsi="Arial" w:cs="Arial"/>
          <w:lang w:val="es-MX"/>
        </w:rPr>
        <w:t xml:space="preserve">III. </w:t>
      </w:r>
      <w:r w:rsidRPr="00EC65AC">
        <w:rPr>
          <w:rFonts w:ascii="Arial" w:hAnsi="Arial" w:cs="Arial"/>
          <w:color w:val="000000"/>
          <w:lang w:val="es-MX"/>
        </w:rPr>
        <w:t xml:space="preserve">Ejercer las funciones, </w:t>
      </w:r>
      <w:r w:rsidRPr="00EC65AC">
        <w:rPr>
          <w:rFonts w:ascii="Arial" w:hAnsi="Arial" w:cs="Arial"/>
          <w:lang w:val="es-MX"/>
        </w:rPr>
        <w:t>las</w:t>
      </w:r>
      <w:r w:rsidRPr="00EC65AC">
        <w:rPr>
          <w:rFonts w:ascii="Arial" w:hAnsi="Arial" w:cs="Arial"/>
          <w:color w:val="000000"/>
          <w:lang w:val="es-MX"/>
        </w:rPr>
        <w:t xml:space="preserve"> atribuciones y </w:t>
      </w:r>
      <w:r w:rsidRPr="00EC65AC">
        <w:rPr>
          <w:rFonts w:ascii="Arial" w:hAnsi="Arial" w:cs="Arial"/>
          <w:bCs/>
          <w:lang w:val="es-MX"/>
        </w:rPr>
        <w:t>las obligaciones</w:t>
      </w:r>
      <w:r w:rsidRPr="00EC65AC">
        <w:rPr>
          <w:rFonts w:ascii="Arial" w:hAnsi="Arial" w:cs="Arial"/>
          <w:color w:val="000000"/>
          <w:lang w:val="es-MX"/>
        </w:rPr>
        <w:t xml:space="preserve"> que, en su calidad de Mecanismo para el Adelanto de las Mujeres, </w:t>
      </w:r>
      <w:r w:rsidRPr="00EC65AC">
        <w:rPr>
          <w:rFonts w:ascii="Arial" w:hAnsi="Arial" w:cs="Arial"/>
          <w:bCs/>
          <w:color w:val="000000"/>
          <w:lang w:val="es-MX"/>
        </w:rPr>
        <w:t>establece el derecho nacional e internacional en la materi</w:t>
      </w:r>
      <w:r w:rsidRPr="00EC65AC">
        <w:rPr>
          <w:rFonts w:ascii="Arial" w:hAnsi="Arial" w:cs="Arial"/>
          <w:bCs/>
          <w:lang w:val="es-MX"/>
        </w:rPr>
        <w:t>a</w:t>
      </w:r>
      <w:r w:rsidRPr="00EC65AC">
        <w:rPr>
          <w:rFonts w:ascii="Arial" w:hAnsi="Arial" w:cs="Arial"/>
          <w:bCs/>
          <w:color w:val="000000"/>
          <w:lang w:val="es-MX"/>
        </w:rPr>
        <w:t>;</w:t>
      </w:r>
    </w:p>
    <w:p w14:paraId="6F82444F" w14:textId="77777777" w:rsidR="0041682C" w:rsidRDefault="0041682C" w:rsidP="0041682C">
      <w:pPr>
        <w:tabs>
          <w:tab w:val="left" w:pos="0"/>
        </w:tabs>
        <w:ind w:firstLine="709"/>
        <w:jc w:val="both"/>
        <w:rPr>
          <w:rFonts w:ascii="Arial" w:hAnsi="Arial" w:cs="Arial"/>
          <w:bCs/>
          <w:color w:val="000000"/>
          <w:lang w:val="es-MX"/>
        </w:rPr>
      </w:pPr>
    </w:p>
    <w:p w14:paraId="73838A26" w14:textId="77777777" w:rsidR="0041682C" w:rsidRDefault="0041682C" w:rsidP="0041682C">
      <w:pPr>
        <w:tabs>
          <w:tab w:val="left" w:pos="0"/>
        </w:tabs>
        <w:ind w:firstLine="709"/>
        <w:jc w:val="both"/>
        <w:rPr>
          <w:rFonts w:ascii="Arial" w:hAnsi="Arial" w:cs="Arial"/>
          <w:bCs/>
          <w:color w:val="000000"/>
          <w:lang w:val="es-MX"/>
        </w:rPr>
      </w:pPr>
      <w:r w:rsidRPr="00EC65AC">
        <w:rPr>
          <w:rFonts w:ascii="Arial" w:hAnsi="Arial" w:cs="Arial"/>
          <w:bCs/>
          <w:color w:val="000000"/>
          <w:lang w:val="es-MX"/>
        </w:rPr>
        <w:t xml:space="preserve">IV. </w:t>
      </w:r>
      <w:r w:rsidRPr="00EC65AC">
        <w:rPr>
          <w:rFonts w:ascii="Arial" w:hAnsi="Arial" w:cs="Arial"/>
          <w:bCs/>
          <w:lang w:val="es-MX"/>
        </w:rPr>
        <w:t>Diseñar, coordinar, monitorear y evaluar la implementación de las políticas públicas para la igualdad entre mujeres y hombres y de acceso de las mujeres a una vida libre de violencia, a través de procesos que ser</w:t>
      </w:r>
      <w:r w:rsidRPr="00EC65AC">
        <w:rPr>
          <w:rFonts w:ascii="Arial" w:hAnsi="Arial" w:cs="Arial"/>
          <w:bCs/>
          <w:i/>
          <w:iCs/>
          <w:lang w:val="es-MX"/>
        </w:rPr>
        <w:t>á</w:t>
      </w:r>
      <w:r w:rsidRPr="00EC65AC">
        <w:rPr>
          <w:rFonts w:ascii="Arial" w:hAnsi="Arial" w:cs="Arial"/>
          <w:bCs/>
          <w:lang w:val="es-MX"/>
        </w:rPr>
        <w:t xml:space="preserve">n transversales, interseccionales e interculturales </w:t>
      </w:r>
      <w:r w:rsidRPr="00EC65AC">
        <w:rPr>
          <w:rFonts w:ascii="Arial" w:hAnsi="Arial" w:cs="Arial"/>
          <w:bCs/>
          <w:iCs/>
          <w:lang w:val="es-MX"/>
        </w:rPr>
        <w:t>en favor</w:t>
      </w:r>
      <w:r w:rsidRPr="00EC65AC">
        <w:rPr>
          <w:rFonts w:ascii="Arial" w:hAnsi="Arial" w:cs="Arial"/>
          <w:bCs/>
          <w:color w:val="FF0000"/>
          <w:lang w:val="es-MX"/>
        </w:rPr>
        <w:t xml:space="preserve"> </w:t>
      </w:r>
      <w:r w:rsidRPr="00EC65AC">
        <w:rPr>
          <w:rFonts w:ascii="Arial" w:hAnsi="Arial" w:cs="Arial"/>
          <w:bCs/>
          <w:lang w:val="es-MX"/>
        </w:rPr>
        <w:t>de las mujeres</w:t>
      </w:r>
      <w:r w:rsidRPr="00EC65AC">
        <w:rPr>
          <w:rFonts w:ascii="Arial" w:hAnsi="Arial" w:cs="Arial"/>
          <w:bCs/>
          <w:i/>
          <w:iCs/>
          <w:lang w:val="es-MX"/>
        </w:rPr>
        <w:t>,</w:t>
      </w:r>
      <w:r w:rsidRPr="00EC65AC">
        <w:rPr>
          <w:rFonts w:ascii="Arial" w:hAnsi="Arial" w:cs="Arial"/>
          <w:bCs/>
          <w:lang w:val="es-MX"/>
        </w:rPr>
        <w:t xml:space="preserve"> y que logren institucionalizar dichas políticas, desde un enfoque de género y derechos humanos garantizando </w:t>
      </w:r>
      <w:r w:rsidRPr="00EC65AC">
        <w:rPr>
          <w:rFonts w:ascii="Arial" w:hAnsi="Arial" w:cs="Arial"/>
          <w:bCs/>
          <w:iCs/>
          <w:lang w:val="es-MX"/>
        </w:rPr>
        <w:t>los</w:t>
      </w:r>
      <w:r w:rsidRPr="00EC65AC">
        <w:rPr>
          <w:rFonts w:ascii="Arial" w:hAnsi="Arial" w:cs="Arial"/>
          <w:bCs/>
          <w:lang w:val="es-MX"/>
        </w:rPr>
        <w:t xml:space="preserve"> principio</w:t>
      </w:r>
      <w:r w:rsidRPr="00EC65AC">
        <w:rPr>
          <w:rFonts w:ascii="Arial" w:hAnsi="Arial" w:cs="Arial"/>
          <w:bCs/>
          <w:i/>
          <w:iCs/>
          <w:lang w:val="es-MX"/>
        </w:rPr>
        <w:t>s</w:t>
      </w:r>
      <w:r w:rsidRPr="00EC65AC">
        <w:rPr>
          <w:rFonts w:ascii="Arial" w:hAnsi="Arial" w:cs="Arial"/>
          <w:bCs/>
          <w:lang w:val="es-MX"/>
        </w:rPr>
        <w:t xml:space="preserve"> de </w:t>
      </w:r>
      <w:r w:rsidRPr="00EC65AC">
        <w:rPr>
          <w:rFonts w:ascii="Arial" w:hAnsi="Arial" w:cs="Arial"/>
          <w:bCs/>
          <w:iCs/>
          <w:lang w:val="es-MX"/>
        </w:rPr>
        <w:t>interdependencia y de</w:t>
      </w:r>
      <w:r w:rsidRPr="00EC65AC">
        <w:rPr>
          <w:rFonts w:ascii="Arial" w:hAnsi="Arial" w:cs="Arial"/>
          <w:bCs/>
          <w:lang w:val="es-MX"/>
        </w:rPr>
        <w:t xml:space="preserve"> progresividad, desde un ejercicio de transparencia y gobernanza</w:t>
      </w:r>
      <w:r w:rsidRPr="00EC65AC">
        <w:rPr>
          <w:rFonts w:ascii="Arial" w:hAnsi="Arial" w:cs="Arial"/>
          <w:bCs/>
          <w:color w:val="000000"/>
          <w:lang w:val="es-MX"/>
        </w:rPr>
        <w:t>;</w:t>
      </w:r>
    </w:p>
    <w:p w14:paraId="1857D2F6" w14:textId="77777777" w:rsidR="0041682C" w:rsidRDefault="0041682C" w:rsidP="0041682C">
      <w:pPr>
        <w:tabs>
          <w:tab w:val="left" w:pos="0"/>
        </w:tabs>
        <w:ind w:firstLine="709"/>
        <w:jc w:val="both"/>
        <w:rPr>
          <w:rFonts w:ascii="Arial" w:hAnsi="Arial" w:cs="Arial"/>
          <w:bCs/>
          <w:color w:val="000000"/>
          <w:lang w:val="es-MX"/>
        </w:rPr>
      </w:pPr>
    </w:p>
    <w:p w14:paraId="7C44E448" w14:textId="77777777" w:rsidR="0041682C" w:rsidRDefault="0041682C" w:rsidP="0041682C">
      <w:pPr>
        <w:tabs>
          <w:tab w:val="left" w:pos="0"/>
        </w:tabs>
        <w:ind w:firstLine="709"/>
        <w:jc w:val="both"/>
        <w:rPr>
          <w:rFonts w:ascii="Arial" w:hAnsi="Arial" w:cs="Arial"/>
          <w:bCs/>
          <w:color w:val="000000"/>
          <w:lang w:val="es-MX"/>
        </w:rPr>
      </w:pPr>
      <w:r w:rsidRPr="00EC65AC">
        <w:rPr>
          <w:rFonts w:ascii="Arial" w:hAnsi="Arial" w:cs="Arial"/>
          <w:bCs/>
          <w:lang w:val="es-MX"/>
        </w:rPr>
        <w:t>V.</w:t>
      </w:r>
      <w:r w:rsidRPr="00EC65AC">
        <w:rPr>
          <w:rFonts w:ascii="Arial" w:hAnsi="Arial" w:cs="Arial"/>
          <w:lang w:val="es-MX"/>
        </w:rPr>
        <w:t xml:space="preserve"> </w:t>
      </w:r>
      <w:r w:rsidRPr="00EC65AC">
        <w:rPr>
          <w:rFonts w:ascii="Arial" w:hAnsi="Arial" w:cs="Arial"/>
          <w:bCs/>
          <w:color w:val="000000"/>
          <w:lang w:val="es-MX"/>
        </w:rPr>
        <w:t>Asegurar, en coordinación con las demás dependencias y entidades de la administración pública estatal, la incorporación estratégica y transversal de la perspectiva de género y de derechos humanos de las mujeres en el plan estatal de desarrollo, el presupuesto de egresos del estado y el sistema estatal de desempeño, así como en todas las políticas y programas sectoriales del Estado, desde un enfoque interseccional, intercultural, intergeneracional e intersectorial;</w:t>
      </w:r>
    </w:p>
    <w:p w14:paraId="79F691D8" w14:textId="77777777" w:rsidR="0041682C" w:rsidRDefault="0041682C" w:rsidP="0041682C">
      <w:pPr>
        <w:tabs>
          <w:tab w:val="left" w:pos="0"/>
        </w:tabs>
        <w:ind w:firstLine="709"/>
        <w:jc w:val="both"/>
        <w:rPr>
          <w:rFonts w:ascii="Arial" w:hAnsi="Arial" w:cs="Arial"/>
          <w:bCs/>
          <w:color w:val="000000"/>
          <w:lang w:val="es-MX"/>
        </w:rPr>
      </w:pPr>
    </w:p>
    <w:p w14:paraId="0345F6B2" w14:textId="77777777" w:rsidR="0041682C" w:rsidRDefault="0041682C" w:rsidP="0041682C">
      <w:pPr>
        <w:tabs>
          <w:tab w:val="left" w:pos="0"/>
        </w:tabs>
        <w:ind w:firstLine="709"/>
        <w:jc w:val="both"/>
        <w:rPr>
          <w:rFonts w:ascii="Arial" w:hAnsi="Arial" w:cs="Arial"/>
          <w:bCs/>
          <w:color w:val="000000"/>
          <w:lang w:val="es-MX"/>
        </w:rPr>
      </w:pPr>
      <w:r w:rsidRPr="00EC65AC">
        <w:rPr>
          <w:rFonts w:ascii="Arial" w:hAnsi="Arial" w:cs="Arial"/>
          <w:bCs/>
          <w:lang w:val="es-MX"/>
        </w:rPr>
        <w:lastRenderedPageBreak/>
        <w:t xml:space="preserve">VI. </w:t>
      </w:r>
      <w:r w:rsidRPr="00EC65AC">
        <w:rPr>
          <w:rFonts w:ascii="Arial" w:hAnsi="Arial" w:cs="Arial"/>
          <w:bCs/>
          <w:color w:val="000000"/>
          <w:lang w:val="es-MX"/>
        </w:rPr>
        <w:t xml:space="preserve">Asegurar, en coordinación con las demás dependencias y entidades de la administración pública estatal, la institucionalización de políticas, programas y buenas prácticas, modelos y protocolos con perspectiva de género, que garanticen la igualdad entre mujeres y hombres y el acceso de las mujeres a una vida libre de violencia; </w:t>
      </w:r>
    </w:p>
    <w:p w14:paraId="2E15BB72" w14:textId="77777777" w:rsidR="0041682C" w:rsidRDefault="0041682C" w:rsidP="0041682C">
      <w:pPr>
        <w:tabs>
          <w:tab w:val="left" w:pos="0"/>
        </w:tabs>
        <w:ind w:firstLine="709"/>
        <w:jc w:val="both"/>
        <w:rPr>
          <w:rFonts w:ascii="Arial" w:hAnsi="Arial" w:cs="Arial"/>
          <w:bCs/>
          <w:color w:val="000000"/>
          <w:lang w:val="es-MX"/>
        </w:rPr>
      </w:pPr>
    </w:p>
    <w:p w14:paraId="12C4C169" w14:textId="77777777" w:rsidR="0041682C" w:rsidRPr="00EC65AC" w:rsidRDefault="0041682C" w:rsidP="0041682C">
      <w:pPr>
        <w:tabs>
          <w:tab w:val="left" w:pos="0"/>
        </w:tabs>
        <w:ind w:firstLine="709"/>
        <w:jc w:val="both"/>
        <w:rPr>
          <w:rFonts w:ascii="Arial" w:hAnsi="Arial" w:cs="Arial"/>
          <w:bCs/>
          <w:lang w:val="es-MX"/>
        </w:rPr>
      </w:pPr>
      <w:r w:rsidRPr="00EC65AC">
        <w:rPr>
          <w:rFonts w:ascii="Arial" w:hAnsi="Arial" w:cs="Arial"/>
          <w:bCs/>
          <w:lang w:val="es-MX"/>
        </w:rPr>
        <w:t>XLII. Coadyuvar con los municipios, en pleno respeto a su autonomía, para: a) Promover, impulsar y difundir los programas de la Secretaría en los municipios del Estado de manera integral e intersectorial; b) Promover el fortalecimiento de las instancias municipales de las mujeres, estableciendo una agenda de trabajo común que abone a la política estatal de igualdad entre mujeres y hombres y de acceso de las mujeres a una vida libre de violencia; c) Promover la corresponsabilidad y colaboración entre la Secretaría y los municipios, y celebrar convenios de colaboración para cumplir con el objeto de la Secretaría y los programas diseñados por los municipios; e) Coadyuvar en el fortalecimiento de competencias y capacidades técnicas de los municipios para el diseño, ejecución, seguimiento y evaluación de las políticas públicas municipales para la igualdad entre mujeres y hombres, y de acceso de las mujeres a una vida libre de violencia.</w:t>
      </w:r>
    </w:p>
    <w:p w14:paraId="213C9E15" w14:textId="77777777" w:rsidR="0041682C" w:rsidRPr="00CD07C2" w:rsidRDefault="0041682C" w:rsidP="0041682C">
      <w:pPr>
        <w:tabs>
          <w:tab w:val="left" w:pos="426"/>
        </w:tabs>
        <w:jc w:val="both"/>
        <w:rPr>
          <w:rFonts w:ascii="Arial" w:hAnsi="Arial" w:cs="Arial"/>
          <w:bCs/>
          <w:sz w:val="22"/>
          <w:szCs w:val="22"/>
          <w:lang w:val="es-MX"/>
        </w:rPr>
      </w:pPr>
    </w:p>
    <w:p w14:paraId="2D89434D" w14:textId="77777777" w:rsidR="0041682C" w:rsidRPr="00EC65AC" w:rsidRDefault="0041682C" w:rsidP="0041682C">
      <w:pPr>
        <w:tabs>
          <w:tab w:val="left" w:pos="426"/>
        </w:tabs>
        <w:jc w:val="both"/>
        <w:rPr>
          <w:rFonts w:ascii="Arial" w:hAnsi="Arial" w:cs="Arial"/>
          <w:b/>
          <w:lang w:val="es-MX"/>
        </w:rPr>
      </w:pPr>
      <w:r>
        <w:rPr>
          <w:rFonts w:ascii="Arial" w:hAnsi="Arial" w:cs="Arial"/>
          <w:b/>
          <w:bCs/>
          <w:lang w:val="es-MX"/>
        </w:rPr>
        <w:tab/>
        <w:t>6</w:t>
      </w:r>
      <w:r w:rsidRPr="00EC65AC">
        <w:rPr>
          <w:rFonts w:ascii="Arial" w:hAnsi="Arial" w:cs="Arial"/>
          <w:b/>
          <w:bCs/>
          <w:lang w:val="es-MX"/>
        </w:rPr>
        <w:t>. –</w:t>
      </w:r>
      <w:r w:rsidRPr="00EC65AC">
        <w:rPr>
          <w:rFonts w:ascii="Arial" w:hAnsi="Arial" w:cs="Arial"/>
          <w:bCs/>
          <w:lang w:val="es-MX"/>
        </w:rPr>
        <w:t xml:space="preserve"> En relación a lo antes expuesto, con fecha 13 de marzo de 2023 la Secretaria de Igualdad Sustantiva entre Mujeres y Hombres del Estado de Jalisco, giro oficio SISEMH/DFM/12/2023 a las Alcaldesas y Alcaldes de los municipios del Estado de Jalisco, en el cual hizo de su conocimiento información respecto a las Reglas de Operación del programa “Estrategia ALE” para el ejercicio fiscal 2023, y a su vez hacer la atenta invitación a participar en el programa.  El interés de participar </w:t>
      </w:r>
      <w:r>
        <w:rPr>
          <w:rFonts w:ascii="Arial" w:hAnsi="Arial" w:cs="Arial"/>
          <w:bCs/>
          <w:lang w:val="es-MX"/>
        </w:rPr>
        <w:t>en el programa es con el objet</w:t>
      </w:r>
      <w:r w:rsidRPr="00EC65AC">
        <w:rPr>
          <w:rFonts w:ascii="Arial" w:hAnsi="Arial" w:cs="Arial"/>
          <w:bCs/>
          <w:lang w:val="es-MX"/>
        </w:rPr>
        <w:t>o de que el municipio pueda reforzar las herramientas con las que cuenta, para que las mujeres zapotlenses tenga</w:t>
      </w:r>
      <w:r>
        <w:rPr>
          <w:rFonts w:ascii="Arial" w:hAnsi="Arial" w:cs="Arial"/>
          <w:bCs/>
          <w:lang w:val="es-MX"/>
        </w:rPr>
        <w:t>n</w:t>
      </w:r>
      <w:r w:rsidRPr="00EC65AC">
        <w:rPr>
          <w:rFonts w:ascii="Arial" w:hAnsi="Arial" w:cs="Arial"/>
          <w:bCs/>
          <w:lang w:val="es-MX"/>
        </w:rPr>
        <w:t xml:space="preserve"> el acceso a una vida libre de violencia</w:t>
      </w:r>
      <w:r>
        <w:rPr>
          <w:rFonts w:ascii="Arial" w:hAnsi="Arial" w:cs="Arial"/>
          <w:bCs/>
          <w:lang w:val="es-MX"/>
        </w:rPr>
        <w:t xml:space="preserve">, las cuales en las reglas de operación que crea el modelo de la Unidad Especializada Policial de Atención a Mujeres Víctimas de Violencia, conforme al anexo V Lineamientos de Gasto, anexo VI Criterios de Gasto  en relación con la coinversión con la que deberá participar el Municipio la cual debe considerarse por lo menos el 10% de coinversión monetaria sobre la aportación total del Gobierno del Estado. </w:t>
      </w:r>
      <w:r w:rsidRPr="00EC65AC">
        <w:rPr>
          <w:rFonts w:ascii="Arial" w:hAnsi="Arial" w:cs="Arial"/>
          <w:bCs/>
          <w:lang w:val="es-MX"/>
        </w:rPr>
        <w:t xml:space="preserve"> </w:t>
      </w:r>
    </w:p>
    <w:p w14:paraId="05E7B93E" w14:textId="77777777" w:rsidR="0041682C" w:rsidRPr="00EC65AC" w:rsidRDefault="0041682C" w:rsidP="0041682C">
      <w:pPr>
        <w:pStyle w:val="Sinespaciado"/>
        <w:spacing w:line="360" w:lineRule="auto"/>
        <w:contextualSpacing/>
        <w:rPr>
          <w:rFonts w:ascii="Arial" w:hAnsi="Arial" w:cs="Arial"/>
          <w:sz w:val="24"/>
          <w:szCs w:val="24"/>
        </w:rPr>
      </w:pPr>
    </w:p>
    <w:p w14:paraId="25BA31F4" w14:textId="77777777" w:rsidR="0041682C" w:rsidRDefault="0041682C" w:rsidP="0041682C">
      <w:pPr>
        <w:ind w:firstLine="708"/>
        <w:contextualSpacing/>
        <w:jc w:val="both"/>
        <w:rPr>
          <w:rStyle w:val="Ninguno"/>
          <w:rFonts w:ascii="Arial" w:hAnsi="Arial" w:cs="Arial"/>
          <w:bCs/>
          <w:lang w:val="es-MX"/>
        </w:rPr>
      </w:pPr>
      <w:r>
        <w:rPr>
          <w:rFonts w:ascii="Arial" w:hAnsi="Arial" w:cs="Arial"/>
          <w:bCs/>
        </w:rPr>
        <w:t xml:space="preserve">a).- </w:t>
      </w:r>
      <w:r w:rsidRPr="00EC65AC">
        <w:rPr>
          <w:rFonts w:ascii="Arial" w:hAnsi="Arial" w:cs="Arial"/>
          <w:bCs/>
        </w:rPr>
        <w:t xml:space="preserve">Con fecha 31 treinta y uno de marzo del año en cuso, mediante Sesión Ordinaria de </w:t>
      </w:r>
      <w:r w:rsidRPr="00EC65AC">
        <w:rPr>
          <w:rFonts w:ascii="Arial" w:hAnsi="Arial" w:cs="Arial"/>
          <w:bCs/>
          <w:lang w:val="es-MX"/>
        </w:rPr>
        <w:t xml:space="preserve">Ayuntamiento número 31 en el desahogo del punto 4 del Orden del día, fue aprobada la </w:t>
      </w:r>
      <w:r w:rsidRPr="00EC65AC">
        <w:rPr>
          <w:rFonts w:ascii="Arial" w:hAnsi="Arial" w:cs="Arial"/>
          <w:b/>
          <w:bCs/>
          <w:lang w:val="es-MX"/>
        </w:rPr>
        <w:t>“INICIATIVA ACUERDO QUE AUTORIZA AL MUNICIPIO DE ZAPOTLÁN EL GRANDE, JALISCO, PARA PARTICIPAR EN EL PROGRAMA “ESTRATEGIA ALE 2023” CONVOCATORIA PROPUESTA POR LA SECRETARIA DE IGUALDAD SUSTANTIVA ENTRE MUJERES Y HOMBRES DEL ESTADO DE JALISCO</w:t>
      </w:r>
      <w:r w:rsidRPr="00EC65AC">
        <w:rPr>
          <w:rStyle w:val="Ninguno"/>
          <w:rFonts w:ascii="Arial" w:hAnsi="Arial" w:cs="Arial"/>
          <w:b/>
          <w:bCs/>
          <w:lang w:val="es-MX"/>
        </w:rPr>
        <w:t>”</w:t>
      </w:r>
      <w:r w:rsidRPr="00EC65AC">
        <w:rPr>
          <w:rStyle w:val="Ninguno"/>
          <w:rFonts w:ascii="Arial" w:hAnsi="Arial" w:cs="Arial"/>
          <w:bCs/>
          <w:lang w:val="es-MX"/>
        </w:rPr>
        <w:t xml:space="preserve">. </w:t>
      </w:r>
    </w:p>
    <w:p w14:paraId="731B1A7B" w14:textId="77777777" w:rsidR="0041682C" w:rsidRPr="00EC65AC" w:rsidRDefault="0041682C" w:rsidP="0041682C">
      <w:pPr>
        <w:ind w:firstLine="708"/>
        <w:contextualSpacing/>
        <w:jc w:val="both"/>
        <w:rPr>
          <w:rFonts w:ascii="Arial" w:hAnsi="Arial" w:cs="Arial"/>
          <w:bCs/>
          <w:lang w:val="es-MX"/>
        </w:rPr>
      </w:pPr>
    </w:p>
    <w:p w14:paraId="71D3CD67" w14:textId="77777777" w:rsidR="0041682C" w:rsidRPr="00EC65AC" w:rsidRDefault="0041682C" w:rsidP="0041682C">
      <w:pPr>
        <w:ind w:firstLine="708"/>
        <w:contextualSpacing/>
        <w:jc w:val="both"/>
        <w:rPr>
          <w:rFonts w:ascii="Arial" w:hAnsi="Arial" w:cs="Arial"/>
          <w:bCs/>
          <w:lang w:val="es-MX"/>
        </w:rPr>
      </w:pPr>
      <w:r>
        <w:rPr>
          <w:rFonts w:ascii="Arial" w:hAnsi="Arial" w:cs="Arial"/>
          <w:bCs/>
          <w:lang w:val="es-MX"/>
        </w:rPr>
        <w:t xml:space="preserve">b).- </w:t>
      </w:r>
      <w:r w:rsidRPr="00EC65AC">
        <w:rPr>
          <w:rFonts w:ascii="Arial" w:hAnsi="Arial" w:cs="Arial"/>
          <w:bCs/>
          <w:lang w:val="es-MX"/>
        </w:rPr>
        <w:t xml:space="preserve">En fecha 24 del mes de abril de la presente anualidad, la Secretaria de Igualdad Sustantiva entre Mujeres y Hombres público los resultados respecto a los municipios seleccionados como beneficiarios en el Programa “Estrategia Ale 2023”. </w:t>
      </w:r>
    </w:p>
    <w:p w14:paraId="657BD7D6" w14:textId="77777777" w:rsidR="0041682C" w:rsidRPr="00EC65AC" w:rsidRDefault="0041682C" w:rsidP="0041682C">
      <w:pPr>
        <w:contextualSpacing/>
        <w:jc w:val="both"/>
        <w:rPr>
          <w:rFonts w:ascii="Arial" w:hAnsi="Arial" w:cs="Arial"/>
          <w:bCs/>
          <w:lang w:val="es-MX"/>
        </w:rPr>
      </w:pPr>
    </w:p>
    <w:p w14:paraId="5B140A7A" w14:textId="77777777" w:rsidR="0041682C" w:rsidRDefault="0041682C" w:rsidP="0041682C">
      <w:pPr>
        <w:ind w:firstLine="708"/>
        <w:contextualSpacing/>
        <w:jc w:val="both"/>
        <w:rPr>
          <w:rFonts w:ascii="Arial" w:eastAsia="Times New Roman" w:hAnsi="Arial" w:cs="Arial"/>
          <w:color w:val="222222"/>
          <w:lang w:val="es-MX"/>
        </w:rPr>
      </w:pPr>
      <w:r>
        <w:rPr>
          <w:rFonts w:ascii="Arial" w:hAnsi="Arial" w:cs="Arial"/>
          <w:bCs/>
        </w:rPr>
        <w:lastRenderedPageBreak/>
        <w:t xml:space="preserve">c).- </w:t>
      </w:r>
      <w:r w:rsidRPr="00EC65AC">
        <w:rPr>
          <w:rFonts w:ascii="Arial" w:hAnsi="Arial" w:cs="Arial"/>
          <w:bCs/>
        </w:rPr>
        <w:t xml:space="preserve">El día 25 de abril de 2023, </w:t>
      </w:r>
      <w:r w:rsidRPr="00EC65AC">
        <w:rPr>
          <w:rFonts w:ascii="Arial" w:eastAsia="Times New Roman" w:hAnsi="Arial" w:cs="Arial"/>
          <w:color w:val="222222"/>
          <w:lang w:val="es-MX"/>
        </w:rPr>
        <w:t xml:space="preserve">la Coordinación de Estrategia Ale por medio de correo electrónico solicito a los enlaces de los municipios beneficiados en el programa, realizar sesión de cabildo donde se presente el punto de acuerdo que establezca la aprobación para participar en “El Programa”. Agregando como nota que, </w:t>
      </w:r>
      <w:r w:rsidRPr="00EC65AC">
        <w:rPr>
          <w:rFonts w:ascii="Arial" w:hAnsi="Arial" w:cs="Arial"/>
          <w:color w:val="222222"/>
          <w:shd w:val="clear" w:color="auto" w:fill="FFFFFF"/>
        </w:rPr>
        <w:t>en caso de ya contar con sesión de cabildo, revisar que el acta cuente con la leyenda "En caso de ser beneficiados"</w:t>
      </w:r>
      <w:r w:rsidRPr="00EC65AC">
        <w:rPr>
          <w:rFonts w:ascii="Arial" w:eastAsia="Times New Roman" w:hAnsi="Arial" w:cs="Arial"/>
          <w:color w:val="222222"/>
          <w:lang w:val="es-MX"/>
        </w:rPr>
        <w:t xml:space="preserve">. </w:t>
      </w:r>
    </w:p>
    <w:p w14:paraId="2AE2CD14" w14:textId="77777777" w:rsidR="0041682C" w:rsidRPr="00EC65AC" w:rsidRDefault="0041682C" w:rsidP="0041682C">
      <w:pPr>
        <w:ind w:firstLine="708"/>
        <w:contextualSpacing/>
        <w:jc w:val="both"/>
        <w:rPr>
          <w:rFonts w:ascii="Arial" w:eastAsia="Times New Roman" w:hAnsi="Arial" w:cs="Arial"/>
          <w:color w:val="222222"/>
          <w:lang w:val="es-MX"/>
        </w:rPr>
      </w:pPr>
    </w:p>
    <w:p w14:paraId="59E23B2D" w14:textId="77777777" w:rsidR="0041682C" w:rsidRPr="00EC65AC" w:rsidRDefault="0041682C" w:rsidP="0041682C">
      <w:pPr>
        <w:ind w:firstLine="708"/>
        <w:contextualSpacing/>
        <w:jc w:val="both"/>
        <w:rPr>
          <w:rFonts w:ascii="Arial" w:eastAsia="Times New Roman" w:hAnsi="Arial" w:cs="Arial"/>
          <w:color w:val="222222"/>
          <w:lang w:val="es-MX"/>
        </w:rPr>
      </w:pPr>
      <w:r>
        <w:rPr>
          <w:rFonts w:ascii="Arial" w:eastAsia="Times New Roman" w:hAnsi="Arial" w:cs="Arial"/>
          <w:color w:val="222222"/>
          <w:lang w:val="es-MX"/>
        </w:rPr>
        <w:t xml:space="preserve">d).- </w:t>
      </w:r>
      <w:r w:rsidRPr="00EC65AC">
        <w:rPr>
          <w:rFonts w:ascii="Arial" w:eastAsia="Times New Roman" w:hAnsi="Arial" w:cs="Arial"/>
          <w:color w:val="222222"/>
          <w:lang w:val="es-MX"/>
        </w:rPr>
        <w:t>El día 27 de abril de 2023, nuevamente la Coordinación de Estrategia Ale por medio de correo electrónico solicito a los enlaces de los municipios beneficiados en el programa</w:t>
      </w:r>
      <w:r w:rsidRPr="00EC65AC">
        <w:rPr>
          <w:rFonts w:ascii="Arial" w:eastAsia="Times New Roman" w:hAnsi="Arial" w:cs="Arial"/>
        </w:rPr>
        <w:t>, lo siguiente;</w:t>
      </w:r>
      <w:r w:rsidRPr="00EC65AC">
        <w:rPr>
          <w:rFonts w:ascii="Arial" w:eastAsia="Times New Roman" w:hAnsi="Arial" w:cs="Arial"/>
          <w:color w:val="222222"/>
          <w:lang w:val="es-MX"/>
        </w:rPr>
        <w:t xml:space="preserve"> </w:t>
      </w:r>
      <w:r w:rsidRPr="00EC65AC">
        <w:rPr>
          <w:rFonts w:ascii="Arial" w:eastAsia="Times New Roman" w:hAnsi="Arial" w:cs="Arial"/>
          <w:lang w:val="es-MX"/>
        </w:rPr>
        <w:t>Es importante mencionar que a dicho punto de acuerdo se le debe incluir las cantidades autorizadas por la Secretaría de Igualdad Sustantiva.</w:t>
      </w:r>
    </w:p>
    <w:p w14:paraId="57050F0E" w14:textId="77777777" w:rsidR="0041682C" w:rsidRDefault="0041682C" w:rsidP="0041682C">
      <w:pPr>
        <w:pStyle w:val="Prrafodelista"/>
        <w:ind w:left="1080"/>
        <w:jc w:val="both"/>
        <w:rPr>
          <w:rFonts w:ascii="Arial" w:eastAsia="Times New Roman" w:hAnsi="Arial" w:cs="Arial"/>
        </w:rPr>
      </w:pPr>
    </w:p>
    <w:p w14:paraId="781F6087" w14:textId="77777777" w:rsidR="0041682C" w:rsidRPr="00EC65AC" w:rsidRDefault="0041682C" w:rsidP="0041682C">
      <w:pPr>
        <w:pStyle w:val="Prrafodelista"/>
        <w:ind w:left="1080"/>
        <w:jc w:val="both"/>
        <w:rPr>
          <w:rFonts w:ascii="Arial" w:eastAsia="Times New Roman" w:hAnsi="Arial" w:cs="Arial"/>
        </w:rPr>
      </w:pPr>
      <w:r w:rsidRPr="00EC65AC">
        <w:rPr>
          <w:rFonts w:ascii="Arial" w:eastAsia="Times New Roman" w:hAnsi="Arial" w:cs="Arial"/>
        </w:rPr>
        <w:t>Por lo anterior el punto de acuerdo debe contener la siguiente información:</w:t>
      </w:r>
    </w:p>
    <w:p w14:paraId="66C71014" w14:textId="77777777" w:rsidR="0041682C" w:rsidRPr="00EC65AC" w:rsidRDefault="0041682C" w:rsidP="0041682C">
      <w:pPr>
        <w:pStyle w:val="Prrafodelista"/>
        <w:ind w:left="1080"/>
        <w:jc w:val="both"/>
        <w:rPr>
          <w:rFonts w:ascii="Arial" w:eastAsia="Times New Roman" w:hAnsi="Arial" w:cs="Arial"/>
        </w:rPr>
      </w:pPr>
    </w:p>
    <w:p w14:paraId="7DC0C4F9" w14:textId="77777777" w:rsidR="0041682C" w:rsidRPr="00EC65AC" w:rsidRDefault="0041682C" w:rsidP="0041682C">
      <w:pPr>
        <w:pStyle w:val="Prrafodelista"/>
        <w:numPr>
          <w:ilvl w:val="0"/>
          <w:numId w:val="21"/>
        </w:numPr>
        <w:pBdr>
          <w:top w:val="nil"/>
          <w:left w:val="nil"/>
          <w:bottom w:val="nil"/>
          <w:right w:val="nil"/>
          <w:between w:val="nil"/>
          <w:bar w:val="nil"/>
        </w:pBdr>
        <w:spacing w:after="200" w:line="276" w:lineRule="auto"/>
        <w:jc w:val="both"/>
        <w:rPr>
          <w:rFonts w:ascii="Arial" w:eastAsia="Times New Roman" w:hAnsi="Arial" w:cs="Arial"/>
          <w:color w:val="222222"/>
          <w:lang w:val="es-MX"/>
        </w:rPr>
      </w:pPr>
      <w:r w:rsidRPr="00EC65AC">
        <w:rPr>
          <w:rFonts w:ascii="Arial" w:eastAsia="Times New Roman" w:hAnsi="Arial" w:cs="Arial"/>
          <w:color w:val="222222"/>
          <w:lang w:val="es-MX"/>
        </w:rPr>
        <w:t xml:space="preserve">El acceso a la participación al Programa Estrategia ALE </w:t>
      </w:r>
    </w:p>
    <w:p w14:paraId="6751925F" w14:textId="77777777" w:rsidR="0041682C" w:rsidRPr="00EC65AC" w:rsidRDefault="0041682C" w:rsidP="0041682C">
      <w:pPr>
        <w:pStyle w:val="Prrafodelista"/>
        <w:numPr>
          <w:ilvl w:val="0"/>
          <w:numId w:val="21"/>
        </w:numPr>
        <w:pBdr>
          <w:top w:val="nil"/>
          <w:left w:val="nil"/>
          <w:bottom w:val="nil"/>
          <w:right w:val="nil"/>
          <w:between w:val="nil"/>
          <w:bar w:val="nil"/>
        </w:pBdr>
        <w:spacing w:after="200" w:line="276" w:lineRule="auto"/>
        <w:jc w:val="both"/>
        <w:rPr>
          <w:rFonts w:ascii="Arial" w:eastAsia="Times New Roman" w:hAnsi="Arial" w:cs="Arial"/>
          <w:color w:val="222222"/>
          <w:lang w:val="es-MX"/>
        </w:rPr>
      </w:pPr>
      <w:r w:rsidRPr="00EC65AC">
        <w:rPr>
          <w:rFonts w:ascii="Arial" w:eastAsia="Times New Roman" w:hAnsi="Arial" w:cs="Arial"/>
          <w:color w:val="222222"/>
          <w:lang w:val="es-MX"/>
        </w:rPr>
        <w:t>Las autoridades autorizadas a suscribir convenio (nombre y cargo, Presidencia, Sindicatura y Tesorería)</w:t>
      </w:r>
    </w:p>
    <w:p w14:paraId="3F69218D" w14:textId="77777777" w:rsidR="0041682C" w:rsidRPr="00EC65AC" w:rsidRDefault="0041682C" w:rsidP="0041682C">
      <w:pPr>
        <w:pStyle w:val="Prrafodelista"/>
        <w:numPr>
          <w:ilvl w:val="0"/>
          <w:numId w:val="21"/>
        </w:numPr>
        <w:pBdr>
          <w:top w:val="nil"/>
          <w:left w:val="nil"/>
          <w:bottom w:val="nil"/>
          <w:right w:val="nil"/>
          <w:between w:val="nil"/>
          <w:bar w:val="nil"/>
        </w:pBdr>
        <w:spacing w:after="200" w:line="276" w:lineRule="auto"/>
        <w:jc w:val="both"/>
        <w:rPr>
          <w:rFonts w:ascii="Arial" w:eastAsia="Times New Roman" w:hAnsi="Arial" w:cs="Arial"/>
          <w:color w:val="222222"/>
          <w:lang w:val="es-MX"/>
        </w:rPr>
      </w:pPr>
      <w:r w:rsidRPr="00EC65AC">
        <w:rPr>
          <w:rFonts w:ascii="Arial" w:eastAsia="Times New Roman" w:hAnsi="Arial" w:cs="Arial"/>
          <w:color w:val="222222"/>
          <w:lang w:val="es-MX"/>
        </w:rPr>
        <w:t xml:space="preserve">Coinversión (desglosada con los montos) </w:t>
      </w:r>
    </w:p>
    <w:p w14:paraId="3F38EC4C" w14:textId="77777777" w:rsidR="0041682C" w:rsidRPr="00EC65AC" w:rsidRDefault="0041682C" w:rsidP="0041682C">
      <w:pPr>
        <w:pStyle w:val="Prrafodelista"/>
        <w:numPr>
          <w:ilvl w:val="0"/>
          <w:numId w:val="21"/>
        </w:numPr>
        <w:pBdr>
          <w:top w:val="nil"/>
          <w:left w:val="nil"/>
          <w:bottom w:val="nil"/>
          <w:right w:val="nil"/>
          <w:between w:val="nil"/>
          <w:bar w:val="nil"/>
        </w:pBdr>
        <w:spacing w:after="200" w:line="276" w:lineRule="auto"/>
        <w:jc w:val="both"/>
        <w:rPr>
          <w:rFonts w:ascii="Arial" w:eastAsia="Times New Roman" w:hAnsi="Arial" w:cs="Arial"/>
          <w:color w:val="222222"/>
          <w:lang w:val="es-MX"/>
        </w:rPr>
      </w:pPr>
      <w:r w:rsidRPr="00EC65AC">
        <w:rPr>
          <w:rFonts w:ascii="Arial" w:eastAsia="Times New Roman" w:hAnsi="Arial" w:cs="Arial"/>
          <w:color w:val="222222"/>
          <w:lang w:val="es-MX"/>
        </w:rPr>
        <w:t xml:space="preserve">Establecer que, en caso de incumplimiento por parte del Gobierno Municipal, se autoriza al Gobierno del Estado de Jalisco por conducto de la Hacienda Pública, para que descuente al municipio de sus participaciones estatales. </w:t>
      </w:r>
    </w:p>
    <w:p w14:paraId="05CE03CB" w14:textId="77777777" w:rsidR="0041682C" w:rsidRPr="00EC65AC" w:rsidRDefault="0041682C" w:rsidP="0041682C">
      <w:pPr>
        <w:ind w:firstLine="708"/>
        <w:contextualSpacing/>
        <w:jc w:val="both"/>
        <w:rPr>
          <w:rFonts w:ascii="Arial" w:eastAsia="Times New Roman" w:hAnsi="Arial" w:cs="Arial"/>
          <w:color w:val="222222"/>
          <w:lang w:val="es-MX"/>
        </w:rPr>
      </w:pPr>
      <w:r>
        <w:rPr>
          <w:rFonts w:ascii="Arial" w:eastAsia="Times New Roman" w:hAnsi="Arial" w:cs="Arial"/>
          <w:color w:val="222222"/>
          <w:lang w:val="es-MX"/>
        </w:rPr>
        <w:t xml:space="preserve">e) </w:t>
      </w:r>
      <w:r w:rsidRPr="00EC65AC">
        <w:rPr>
          <w:rFonts w:ascii="Arial" w:eastAsia="Times New Roman" w:hAnsi="Arial" w:cs="Arial"/>
          <w:color w:val="222222"/>
          <w:lang w:val="es-MX"/>
        </w:rPr>
        <w:t xml:space="preserve">El día 28 de abril de la presente anualidad mediante oficio 0081/2023 suscrito por la C. Alma Yadira Figueroa Coronel, Directora de Igualdad Sustantiva entre Mujeres y Hombres del Municipio de Zapotlán el Grande, Jalisco, solicito un Punto Aclaratorio respecto al punto número 4 de la Sesión Ordinaria de Ayuntamiento No. 31 celebrada el día 31 treinta y uno de marzo de 2023 dos mil veintitrés. </w:t>
      </w:r>
    </w:p>
    <w:p w14:paraId="4B74309A" w14:textId="77777777" w:rsidR="0041682C" w:rsidRDefault="0041682C" w:rsidP="0041682C">
      <w:pPr>
        <w:pStyle w:val="Sinespaciado"/>
        <w:contextualSpacing/>
        <w:rPr>
          <w:rFonts w:ascii="Arial" w:hAnsi="Arial" w:cs="Arial"/>
          <w:sz w:val="24"/>
          <w:szCs w:val="24"/>
        </w:rPr>
      </w:pPr>
    </w:p>
    <w:p w14:paraId="43796414" w14:textId="77777777" w:rsidR="0041682C" w:rsidRDefault="0041682C" w:rsidP="0041682C">
      <w:pPr>
        <w:pStyle w:val="Sinespaciado"/>
        <w:ind w:firstLine="708"/>
        <w:contextualSpacing/>
        <w:rPr>
          <w:rFonts w:ascii="Arial" w:hAnsi="Arial" w:cs="Arial"/>
          <w:sz w:val="24"/>
          <w:szCs w:val="24"/>
        </w:rPr>
      </w:pPr>
      <w:r>
        <w:rPr>
          <w:rFonts w:ascii="Arial" w:hAnsi="Arial" w:cs="Arial"/>
          <w:sz w:val="24"/>
          <w:szCs w:val="24"/>
        </w:rPr>
        <w:t>f)) P</w:t>
      </w:r>
      <w:r w:rsidRPr="00EC65AC">
        <w:rPr>
          <w:rFonts w:ascii="Arial" w:hAnsi="Arial" w:cs="Arial"/>
          <w:sz w:val="24"/>
          <w:szCs w:val="24"/>
        </w:rPr>
        <w:t>or ello</w:t>
      </w:r>
      <w:r>
        <w:rPr>
          <w:rFonts w:ascii="Arial" w:hAnsi="Arial" w:cs="Arial"/>
          <w:sz w:val="24"/>
          <w:szCs w:val="24"/>
        </w:rPr>
        <w:t xml:space="preserve">, </w:t>
      </w:r>
      <w:r w:rsidRPr="00EC65AC">
        <w:rPr>
          <w:rFonts w:ascii="Arial" w:hAnsi="Arial" w:cs="Arial"/>
          <w:sz w:val="24"/>
          <w:szCs w:val="24"/>
        </w:rPr>
        <w:t>se</w:t>
      </w:r>
      <w:r>
        <w:rPr>
          <w:rFonts w:ascii="Arial" w:hAnsi="Arial" w:cs="Arial"/>
          <w:sz w:val="24"/>
          <w:szCs w:val="24"/>
        </w:rPr>
        <w:t xml:space="preserve"> puso a consideración del Pleno</w:t>
      </w:r>
      <w:r w:rsidRPr="00EC65AC">
        <w:rPr>
          <w:rFonts w:ascii="Arial" w:hAnsi="Arial" w:cs="Arial"/>
          <w:sz w:val="24"/>
          <w:szCs w:val="24"/>
        </w:rPr>
        <w:t xml:space="preserve"> la aprobación de la modificación señalada, con la finalidad de que el municipio de Zapotlán el Grande, Jalisco, pueda ser acreedor al apoyo económico de $ 550, 000.00 (q</w:t>
      </w:r>
      <w:r>
        <w:rPr>
          <w:rFonts w:ascii="Arial" w:hAnsi="Arial" w:cs="Arial"/>
          <w:sz w:val="24"/>
          <w:szCs w:val="24"/>
        </w:rPr>
        <w:t>uinientos cincuenta mil pesos 00</w:t>
      </w:r>
      <w:r w:rsidRPr="00EC65AC">
        <w:rPr>
          <w:rFonts w:ascii="Arial" w:hAnsi="Arial" w:cs="Arial"/>
          <w:sz w:val="24"/>
          <w:szCs w:val="24"/>
        </w:rPr>
        <w:t>/</w:t>
      </w:r>
      <w:r>
        <w:rPr>
          <w:rFonts w:ascii="Arial" w:hAnsi="Arial" w:cs="Arial"/>
          <w:sz w:val="24"/>
          <w:szCs w:val="24"/>
        </w:rPr>
        <w:t xml:space="preserve">100 </w:t>
      </w:r>
      <w:r w:rsidRPr="00EC65AC">
        <w:rPr>
          <w:rFonts w:ascii="Arial" w:hAnsi="Arial" w:cs="Arial"/>
          <w:sz w:val="24"/>
          <w:szCs w:val="24"/>
        </w:rPr>
        <w:t xml:space="preserve">m.n.), por parte de la Secretaria de Igualdad Sustantiva Entre Mujeres y Hombres del Estado de Jalisco. </w:t>
      </w:r>
    </w:p>
    <w:p w14:paraId="23012ED5" w14:textId="77777777" w:rsidR="0041682C" w:rsidRDefault="0041682C" w:rsidP="0041682C">
      <w:pPr>
        <w:pStyle w:val="Sinespaciado"/>
        <w:ind w:firstLine="708"/>
        <w:contextualSpacing/>
        <w:rPr>
          <w:rFonts w:ascii="Arial" w:hAnsi="Arial" w:cs="Arial"/>
          <w:sz w:val="24"/>
          <w:szCs w:val="24"/>
        </w:rPr>
      </w:pPr>
    </w:p>
    <w:p w14:paraId="7F6E5381" w14:textId="77777777" w:rsidR="0041682C" w:rsidRPr="00EC38D6" w:rsidRDefault="0041682C" w:rsidP="0041682C">
      <w:pPr>
        <w:ind w:firstLine="708"/>
        <w:contextualSpacing/>
        <w:jc w:val="both"/>
        <w:rPr>
          <w:rFonts w:ascii="Arial" w:eastAsia="Times New Roman" w:hAnsi="Arial" w:cs="Arial"/>
          <w:color w:val="222222"/>
          <w:lang w:val="es-MX"/>
        </w:rPr>
      </w:pPr>
      <w:r>
        <w:rPr>
          <w:rFonts w:ascii="Arial" w:eastAsia="Times New Roman" w:hAnsi="Arial" w:cs="Arial"/>
          <w:color w:val="222222"/>
          <w:lang w:val="es-MX"/>
        </w:rPr>
        <w:t xml:space="preserve">g) </w:t>
      </w:r>
      <w:r w:rsidRPr="00EC38D6">
        <w:rPr>
          <w:rFonts w:ascii="Arial" w:eastAsia="Times New Roman" w:hAnsi="Arial" w:cs="Arial"/>
          <w:color w:val="222222"/>
          <w:lang w:val="es-MX"/>
        </w:rPr>
        <w:t>Con fecha 03 de mayo de 2023 se aprobó mediante Sesión Extraordinaria No. 51 en el punto 4 las modificaciones a la Iniciativa de Acuerdo Económico que Modifica y Aclara la Iniciativa Presentada el día 23 veintitrés de marzo de 2023 dos mil veintitrés, solicitadas por la C. Alma Yadira Figueroa Coronel, Directora de Igualdad Sustantiva entre Mujeres y Hombres para subsanar lo requerido por parte de la Coordinación del Programa Estrategia Ale, y con ello presentarla a la Coordinación del Programa Estrategia Ale, para poder acceder al apoyo económico del programa.</w:t>
      </w:r>
    </w:p>
    <w:p w14:paraId="4686698F" w14:textId="77777777" w:rsidR="0041682C" w:rsidRDefault="0041682C" w:rsidP="0041682C">
      <w:pPr>
        <w:pStyle w:val="Sinespaciado"/>
        <w:ind w:firstLine="708"/>
        <w:contextualSpacing/>
        <w:rPr>
          <w:rFonts w:ascii="Arial" w:eastAsia="Times New Roman" w:hAnsi="Arial" w:cs="Arial"/>
          <w:color w:val="222222"/>
          <w:sz w:val="24"/>
        </w:rPr>
      </w:pPr>
    </w:p>
    <w:p w14:paraId="2D8C69CB" w14:textId="38E7F1FF" w:rsidR="0041682C" w:rsidRPr="00EC65AC" w:rsidRDefault="007A4200" w:rsidP="007A4200">
      <w:pPr>
        <w:pStyle w:val="Sinespaciado"/>
        <w:ind w:firstLine="708"/>
        <w:contextualSpacing/>
        <w:jc w:val="both"/>
        <w:rPr>
          <w:rFonts w:ascii="Arial" w:hAnsi="Arial" w:cs="Arial"/>
          <w:sz w:val="24"/>
          <w:szCs w:val="24"/>
        </w:rPr>
      </w:pPr>
      <w:r>
        <w:rPr>
          <w:rFonts w:ascii="Arial" w:eastAsia="Times New Roman" w:hAnsi="Arial" w:cs="Arial"/>
          <w:color w:val="222222"/>
          <w:sz w:val="24"/>
        </w:rPr>
        <w:lastRenderedPageBreak/>
        <w:t xml:space="preserve">h).- </w:t>
      </w:r>
      <w:r w:rsidR="0041682C" w:rsidRPr="009166B3">
        <w:rPr>
          <w:rFonts w:ascii="Arial" w:eastAsia="Times New Roman" w:hAnsi="Arial" w:cs="Arial"/>
          <w:color w:val="222222"/>
          <w:sz w:val="24"/>
        </w:rPr>
        <w:t>El día 25 de mayo de 2023, se recibió oficio 0093/2023 suscrito por la C. Alma Yadira Figueroa Coronel Directora de Igualdad Sustantiva entre Mujeres y Hombres, en donde solicita la corrección del punto de acuerdo tercero de la iniciativa aprobada en el punto cuarto de la Sesión Extraordinaria No. 51 de fecha 03 de mayo del año en curso, toda vez que por parte de la Coordinación de Estrategia Ale</w:t>
      </w:r>
      <w:r w:rsidR="0041682C">
        <w:rPr>
          <w:rFonts w:ascii="Arial" w:eastAsia="Times New Roman" w:hAnsi="Arial" w:cs="Arial"/>
          <w:color w:val="222222"/>
          <w:sz w:val="24"/>
        </w:rPr>
        <w:t>,</w:t>
      </w:r>
      <w:r w:rsidR="0041682C" w:rsidRPr="009166B3">
        <w:rPr>
          <w:rFonts w:ascii="Arial" w:eastAsia="Times New Roman" w:hAnsi="Arial" w:cs="Arial"/>
          <w:color w:val="222222"/>
          <w:sz w:val="24"/>
        </w:rPr>
        <w:t xml:space="preserve"> hizo nuevas observaciones referente a la coinversión del programa, ya que requiere se elimine el cuadro del punto de acuerdo tercero de la iniciativa citada en la fracción VI, quedando únicamente las cantidades del monto </w:t>
      </w:r>
      <w:r w:rsidR="0041682C" w:rsidRPr="009166B3">
        <w:rPr>
          <w:rFonts w:ascii="Arial" w:hAnsi="Arial" w:cs="Arial"/>
          <w:bCs/>
          <w:sz w:val="24"/>
        </w:rPr>
        <w:t xml:space="preserve">total del proyecto, monto de la coinversión y monto de la aportación aprobada por parte del Gobierno del Estado, </w:t>
      </w:r>
      <w:r w:rsidR="0041682C" w:rsidRPr="009166B3">
        <w:rPr>
          <w:rFonts w:ascii="Arial" w:eastAsia="Times New Roman" w:hAnsi="Arial" w:cs="Arial"/>
          <w:color w:val="222222"/>
          <w:sz w:val="24"/>
        </w:rPr>
        <w:t xml:space="preserve">mismas que </w:t>
      </w:r>
      <w:r>
        <w:rPr>
          <w:rFonts w:ascii="Arial" w:eastAsia="Times New Roman" w:hAnsi="Arial" w:cs="Arial"/>
          <w:color w:val="222222"/>
          <w:sz w:val="24"/>
        </w:rPr>
        <w:t xml:space="preserve">fueron </w:t>
      </w:r>
      <w:r w:rsidR="0041682C" w:rsidRPr="009166B3">
        <w:rPr>
          <w:rFonts w:ascii="Arial" w:eastAsia="Times New Roman" w:hAnsi="Arial" w:cs="Arial"/>
          <w:color w:val="222222"/>
          <w:sz w:val="24"/>
        </w:rPr>
        <w:t>subsanadas</w:t>
      </w:r>
      <w:r>
        <w:rPr>
          <w:rFonts w:ascii="Arial" w:eastAsia="Times New Roman" w:hAnsi="Arial" w:cs="Arial"/>
          <w:color w:val="222222"/>
          <w:sz w:val="24"/>
        </w:rPr>
        <w:t>.</w:t>
      </w:r>
    </w:p>
    <w:p w14:paraId="7EC35839" w14:textId="77777777" w:rsidR="0041682C" w:rsidRPr="00EC65AC" w:rsidRDefault="0041682C" w:rsidP="0041682C">
      <w:pPr>
        <w:pStyle w:val="Sinespaciado"/>
        <w:spacing w:line="360" w:lineRule="auto"/>
        <w:contextualSpacing/>
        <w:rPr>
          <w:rFonts w:ascii="Arial" w:hAnsi="Arial" w:cs="Arial"/>
          <w:sz w:val="24"/>
          <w:szCs w:val="24"/>
        </w:rPr>
      </w:pPr>
    </w:p>
    <w:p w14:paraId="271C8DDA" w14:textId="77777777" w:rsidR="0041682C" w:rsidRDefault="0041682C" w:rsidP="0041682C">
      <w:pPr>
        <w:jc w:val="both"/>
        <w:rPr>
          <w:rFonts w:ascii="Arial" w:hAnsi="Arial" w:cs="Arial"/>
          <w:lang w:val="es-MX"/>
        </w:rPr>
      </w:pPr>
      <w:r w:rsidRPr="00D271F7">
        <w:rPr>
          <w:rFonts w:ascii="Arial" w:hAnsi="Arial" w:cs="Arial"/>
          <w:b/>
          <w:lang w:val="es-MX"/>
        </w:rPr>
        <w:tab/>
        <w:t xml:space="preserve">7.- </w:t>
      </w:r>
      <w:r>
        <w:rPr>
          <w:rFonts w:ascii="Arial" w:hAnsi="Arial" w:cs="Arial"/>
          <w:lang w:val="es-MX"/>
        </w:rPr>
        <w:t xml:space="preserve">En ese tenor, mediante oficio número 0149/2023, suscrito por la C. Alma Yadira Figueroa Coronel en su carácter de Directora de Igualdad Sustantiva entre Mujeres y Hombres, en el que, en esencia, refiere: </w:t>
      </w:r>
    </w:p>
    <w:p w14:paraId="0D7AA383" w14:textId="77777777" w:rsidR="0041682C" w:rsidRDefault="0041682C" w:rsidP="0041682C">
      <w:pPr>
        <w:jc w:val="both"/>
        <w:rPr>
          <w:rFonts w:ascii="Arial" w:hAnsi="Arial" w:cs="Arial"/>
          <w:lang w:val="es-MX"/>
        </w:rPr>
      </w:pPr>
    </w:p>
    <w:p w14:paraId="34DF9EB9" w14:textId="77777777" w:rsidR="0041682C" w:rsidRPr="00D43043" w:rsidRDefault="0041682C" w:rsidP="0041682C">
      <w:pPr>
        <w:ind w:left="1134" w:right="1134"/>
        <w:jc w:val="both"/>
        <w:rPr>
          <w:rFonts w:ascii="Arial" w:hAnsi="Arial" w:cs="Arial"/>
          <w:i/>
          <w:sz w:val="20"/>
          <w:szCs w:val="20"/>
          <w:lang w:val="es-MX"/>
        </w:rPr>
      </w:pPr>
      <w:r w:rsidRPr="00D43043">
        <w:rPr>
          <w:rFonts w:ascii="Arial" w:hAnsi="Arial" w:cs="Arial"/>
          <w:i/>
          <w:sz w:val="20"/>
          <w:szCs w:val="20"/>
          <w:lang w:val="es-MX"/>
        </w:rPr>
        <w:t xml:space="preserve">“le solicito de la manera más atenta, se autorice un incremento de la coinversión del Municipio de $2,569.12 (dos mil quinientos sesenta y nueve pesos 12/100 m. n.), para poder pagar el servicio anual de soporte, monitoreo y transmisión de datos plataforma de pulso de vida, en virtud de que en el anexo técnico se hizo una cotización en el mes de marzo de 2023 y su costo era de $52,442.16 (cincuenta y dos mil cuatrocientos cuarenta y dos pesos 16/100 m. n.), y al mes de agosto que se solicitó, la cotización fue de $55,011.28 (cincuenta y cinco mil once pesos 28/100 m. n.). </w:t>
      </w:r>
    </w:p>
    <w:p w14:paraId="01D8F9A6" w14:textId="77777777" w:rsidR="0041682C" w:rsidRPr="00D43043" w:rsidRDefault="0041682C" w:rsidP="0041682C">
      <w:pPr>
        <w:ind w:left="1134" w:right="1134"/>
        <w:jc w:val="both"/>
        <w:rPr>
          <w:rFonts w:ascii="Arial" w:hAnsi="Arial" w:cs="Arial"/>
          <w:i/>
          <w:sz w:val="20"/>
          <w:szCs w:val="20"/>
          <w:lang w:val="es-MX"/>
        </w:rPr>
      </w:pPr>
    </w:p>
    <w:p w14:paraId="7BEE11FE" w14:textId="77777777" w:rsidR="0041682C" w:rsidRPr="00D43043" w:rsidRDefault="0041682C" w:rsidP="0041682C">
      <w:pPr>
        <w:ind w:left="1134" w:right="1134"/>
        <w:jc w:val="both"/>
        <w:rPr>
          <w:rFonts w:ascii="Arial" w:hAnsi="Arial" w:cs="Arial"/>
          <w:i/>
          <w:sz w:val="20"/>
          <w:szCs w:val="20"/>
          <w:lang w:val="es-MX"/>
        </w:rPr>
      </w:pPr>
      <w:r w:rsidRPr="00D43043">
        <w:rPr>
          <w:rFonts w:ascii="Arial" w:hAnsi="Arial" w:cs="Arial"/>
          <w:i/>
          <w:sz w:val="20"/>
          <w:szCs w:val="20"/>
          <w:lang w:val="es-MX"/>
        </w:rPr>
        <w:t>Anexo:  2 cotizaciones.</w:t>
      </w:r>
    </w:p>
    <w:p w14:paraId="7735426C" w14:textId="77777777" w:rsidR="0041682C" w:rsidRPr="00D43043" w:rsidRDefault="0041682C" w:rsidP="0041682C">
      <w:pPr>
        <w:ind w:left="1134" w:right="1134"/>
        <w:jc w:val="both"/>
        <w:rPr>
          <w:rFonts w:ascii="Arial" w:hAnsi="Arial" w:cs="Arial"/>
          <w:i/>
          <w:sz w:val="20"/>
          <w:szCs w:val="20"/>
          <w:lang w:val="es-MX"/>
        </w:rPr>
      </w:pPr>
      <w:r w:rsidRPr="00D43043">
        <w:rPr>
          <w:rFonts w:ascii="Arial" w:hAnsi="Arial" w:cs="Arial"/>
          <w:i/>
          <w:sz w:val="20"/>
          <w:szCs w:val="20"/>
          <w:lang w:val="es-MX"/>
        </w:rPr>
        <w:tab/>
        <w:t xml:space="preserve">   Anexo técnico”. </w:t>
      </w:r>
    </w:p>
    <w:p w14:paraId="51421175" w14:textId="77777777" w:rsidR="0041682C" w:rsidRPr="00D43043" w:rsidRDefault="0041682C" w:rsidP="0041682C">
      <w:pPr>
        <w:ind w:left="1134" w:right="1134"/>
        <w:jc w:val="both"/>
        <w:rPr>
          <w:rFonts w:ascii="Arial" w:hAnsi="Arial" w:cs="Arial"/>
          <w:i/>
          <w:sz w:val="20"/>
          <w:szCs w:val="20"/>
          <w:lang w:val="es-MX"/>
        </w:rPr>
      </w:pPr>
    </w:p>
    <w:p w14:paraId="6EA4A8D1" w14:textId="77777777" w:rsidR="0041682C" w:rsidRPr="00D43043" w:rsidRDefault="0041682C" w:rsidP="0041682C">
      <w:pPr>
        <w:ind w:left="1134" w:right="1134"/>
        <w:jc w:val="both"/>
        <w:rPr>
          <w:rFonts w:ascii="Arial" w:hAnsi="Arial" w:cs="Arial"/>
          <w:i/>
          <w:sz w:val="20"/>
          <w:szCs w:val="20"/>
          <w:lang w:val="es-MX"/>
        </w:rPr>
      </w:pPr>
      <w:r w:rsidRPr="00D43043">
        <w:rPr>
          <w:rFonts w:ascii="Arial" w:hAnsi="Arial" w:cs="Arial"/>
          <w:i/>
          <w:sz w:val="20"/>
          <w:szCs w:val="20"/>
          <w:lang w:val="es-MX"/>
        </w:rPr>
        <w:t xml:space="preserve">. . . . . . . . </w:t>
      </w:r>
    </w:p>
    <w:p w14:paraId="3DED48AC" w14:textId="77777777" w:rsidR="0041682C" w:rsidRPr="00D43043" w:rsidRDefault="0041682C" w:rsidP="0041682C">
      <w:pPr>
        <w:ind w:left="1134" w:right="1134"/>
        <w:jc w:val="both"/>
        <w:rPr>
          <w:rFonts w:ascii="Arial" w:hAnsi="Arial" w:cs="Arial"/>
          <w:i/>
          <w:sz w:val="20"/>
          <w:szCs w:val="20"/>
          <w:lang w:val="es-MX"/>
        </w:rPr>
      </w:pPr>
    </w:p>
    <w:p w14:paraId="5309B3F1" w14:textId="77777777" w:rsidR="0041682C" w:rsidRDefault="0041682C" w:rsidP="0041682C">
      <w:pPr>
        <w:jc w:val="both"/>
        <w:rPr>
          <w:rFonts w:ascii="Arial" w:hAnsi="Arial" w:cs="Arial"/>
          <w:lang w:val="es-MX"/>
        </w:rPr>
      </w:pPr>
    </w:p>
    <w:p w14:paraId="36490D00" w14:textId="77777777" w:rsidR="0041682C" w:rsidRDefault="0041682C" w:rsidP="0041682C">
      <w:pPr>
        <w:jc w:val="both"/>
        <w:rPr>
          <w:rFonts w:ascii="Arial" w:hAnsi="Arial" w:cs="Arial"/>
          <w:lang w:val="es-MX"/>
        </w:rPr>
      </w:pPr>
      <w:r>
        <w:rPr>
          <w:rFonts w:ascii="Arial" w:hAnsi="Arial" w:cs="Arial"/>
          <w:lang w:val="es-MX"/>
        </w:rPr>
        <w:tab/>
        <w:t xml:space="preserve">Ahora bien, en el anexo técnico, se contiene la proyección de coinversión del Municipio que refiere: </w:t>
      </w:r>
    </w:p>
    <w:p w14:paraId="2B849AC8" w14:textId="77777777" w:rsidR="0041682C" w:rsidRDefault="0041682C" w:rsidP="0041682C">
      <w:pPr>
        <w:jc w:val="both"/>
        <w:rPr>
          <w:rFonts w:ascii="Arial" w:hAnsi="Arial" w:cs="Arial"/>
          <w:lang w:val="es-MX"/>
        </w:rPr>
      </w:pPr>
    </w:p>
    <w:tbl>
      <w:tblPr>
        <w:tblStyle w:val="Tablaconcuadrcula"/>
        <w:tblW w:w="0" w:type="auto"/>
        <w:tblLook w:val="04A0" w:firstRow="1" w:lastRow="0" w:firstColumn="1" w:lastColumn="0" w:noHBand="0" w:noVBand="1"/>
      </w:tblPr>
      <w:tblGrid>
        <w:gridCol w:w="2374"/>
        <w:gridCol w:w="2370"/>
        <w:gridCol w:w="2370"/>
        <w:gridCol w:w="2374"/>
      </w:tblGrid>
      <w:tr w:rsidR="0041682C" w14:paraId="62677E21" w14:textId="77777777" w:rsidTr="00D639AA">
        <w:tc>
          <w:tcPr>
            <w:tcW w:w="2407" w:type="dxa"/>
            <w:shd w:val="clear" w:color="auto" w:fill="EEECE1" w:themeFill="background2"/>
          </w:tcPr>
          <w:p w14:paraId="1932C612" w14:textId="77777777" w:rsidR="0041682C" w:rsidRPr="000E250A" w:rsidRDefault="0041682C" w:rsidP="00D639AA">
            <w:pPr>
              <w:jc w:val="center"/>
              <w:rPr>
                <w:rFonts w:ascii="Arial" w:hAnsi="Arial" w:cs="Arial"/>
                <w:b/>
                <w:sz w:val="28"/>
                <w:szCs w:val="28"/>
                <w:lang w:val="es-MX"/>
              </w:rPr>
            </w:pPr>
            <w:r w:rsidRPr="000E250A">
              <w:rPr>
                <w:rFonts w:ascii="Arial" w:hAnsi="Arial" w:cs="Arial"/>
                <w:b/>
                <w:sz w:val="28"/>
                <w:szCs w:val="28"/>
                <w:lang w:val="es-MX"/>
              </w:rPr>
              <w:t>Concepto</w:t>
            </w:r>
          </w:p>
        </w:tc>
        <w:tc>
          <w:tcPr>
            <w:tcW w:w="2407" w:type="dxa"/>
            <w:shd w:val="clear" w:color="auto" w:fill="EEECE1" w:themeFill="background2"/>
          </w:tcPr>
          <w:p w14:paraId="4BE56B18" w14:textId="77777777" w:rsidR="0041682C" w:rsidRPr="000E250A" w:rsidRDefault="0041682C" w:rsidP="00D639AA">
            <w:pPr>
              <w:jc w:val="center"/>
              <w:rPr>
                <w:rFonts w:ascii="Arial" w:hAnsi="Arial" w:cs="Arial"/>
                <w:b/>
                <w:sz w:val="28"/>
                <w:szCs w:val="28"/>
                <w:lang w:val="es-MX"/>
              </w:rPr>
            </w:pPr>
            <w:r w:rsidRPr="000E250A">
              <w:rPr>
                <w:rFonts w:ascii="Arial" w:hAnsi="Arial" w:cs="Arial"/>
                <w:b/>
                <w:sz w:val="28"/>
                <w:szCs w:val="28"/>
                <w:lang w:val="es-MX"/>
              </w:rPr>
              <w:t>Cantidad</w:t>
            </w:r>
          </w:p>
        </w:tc>
        <w:tc>
          <w:tcPr>
            <w:tcW w:w="2407" w:type="dxa"/>
            <w:shd w:val="clear" w:color="auto" w:fill="EEECE1" w:themeFill="background2"/>
          </w:tcPr>
          <w:p w14:paraId="3B4A474B" w14:textId="77777777" w:rsidR="0041682C" w:rsidRPr="000E250A" w:rsidRDefault="0041682C" w:rsidP="00D639AA">
            <w:pPr>
              <w:jc w:val="center"/>
              <w:rPr>
                <w:rFonts w:ascii="Arial" w:hAnsi="Arial" w:cs="Arial"/>
                <w:b/>
                <w:sz w:val="28"/>
                <w:szCs w:val="28"/>
                <w:lang w:val="es-MX"/>
              </w:rPr>
            </w:pPr>
            <w:r w:rsidRPr="000E250A">
              <w:rPr>
                <w:rFonts w:ascii="Arial" w:hAnsi="Arial" w:cs="Arial"/>
                <w:b/>
                <w:sz w:val="28"/>
                <w:szCs w:val="28"/>
                <w:lang w:val="es-MX"/>
              </w:rPr>
              <w:t>Costo Unitario</w:t>
            </w:r>
          </w:p>
        </w:tc>
        <w:tc>
          <w:tcPr>
            <w:tcW w:w="2408" w:type="dxa"/>
            <w:shd w:val="clear" w:color="auto" w:fill="EEECE1" w:themeFill="background2"/>
          </w:tcPr>
          <w:p w14:paraId="2B9DDE57" w14:textId="77777777" w:rsidR="0041682C" w:rsidRPr="000E250A" w:rsidRDefault="0041682C" w:rsidP="00D639AA">
            <w:pPr>
              <w:jc w:val="center"/>
              <w:rPr>
                <w:rFonts w:ascii="Arial" w:hAnsi="Arial" w:cs="Arial"/>
                <w:b/>
                <w:sz w:val="28"/>
                <w:szCs w:val="28"/>
                <w:lang w:val="es-MX"/>
              </w:rPr>
            </w:pPr>
            <w:r w:rsidRPr="000E250A">
              <w:rPr>
                <w:rFonts w:ascii="Arial" w:hAnsi="Arial" w:cs="Arial"/>
                <w:b/>
                <w:sz w:val="28"/>
                <w:szCs w:val="28"/>
                <w:lang w:val="es-MX"/>
              </w:rPr>
              <w:t>Costo total.</w:t>
            </w:r>
          </w:p>
        </w:tc>
      </w:tr>
      <w:tr w:rsidR="0041682C" w14:paraId="295074AC" w14:textId="77777777" w:rsidTr="00D639AA">
        <w:tc>
          <w:tcPr>
            <w:tcW w:w="2407" w:type="dxa"/>
          </w:tcPr>
          <w:p w14:paraId="375E9F9D" w14:textId="77777777" w:rsidR="0041682C" w:rsidRPr="000E250A" w:rsidRDefault="0041682C" w:rsidP="00D639AA">
            <w:pPr>
              <w:jc w:val="center"/>
              <w:rPr>
                <w:rFonts w:ascii="Arial" w:hAnsi="Arial" w:cs="Arial"/>
                <w:lang w:val="es-MX"/>
              </w:rPr>
            </w:pPr>
            <w:r w:rsidRPr="000E250A">
              <w:rPr>
                <w:rFonts w:ascii="Arial" w:hAnsi="Arial" w:cs="Arial"/>
                <w:lang w:val="es-MX"/>
              </w:rPr>
              <w:t>Servicio anual de soporte monitoreo y transmisión de voz y datos plataforma.</w:t>
            </w:r>
          </w:p>
        </w:tc>
        <w:tc>
          <w:tcPr>
            <w:tcW w:w="2407" w:type="dxa"/>
          </w:tcPr>
          <w:p w14:paraId="441E2BE4" w14:textId="77777777" w:rsidR="0041682C" w:rsidRPr="000E250A" w:rsidRDefault="0041682C" w:rsidP="00D639AA">
            <w:pPr>
              <w:jc w:val="center"/>
              <w:rPr>
                <w:rFonts w:ascii="Arial" w:hAnsi="Arial" w:cs="Arial"/>
                <w:lang w:val="es-MX"/>
              </w:rPr>
            </w:pPr>
            <w:r w:rsidRPr="000E250A">
              <w:rPr>
                <w:rFonts w:ascii="Arial" w:hAnsi="Arial" w:cs="Arial"/>
                <w:lang w:val="es-MX"/>
              </w:rPr>
              <w:t>12</w:t>
            </w:r>
          </w:p>
        </w:tc>
        <w:tc>
          <w:tcPr>
            <w:tcW w:w="2407" w:type="dxa"/>
          </w:tcPr>
          <w:p w14:paraId="5486AC35" w14:textId="77777777" w:rsidR="0041682C" w:rsidRPr="000E250A" w:rsidRDefault="0041682C" w:rsidP="00D639AA">
            <w:pPr>
              <w:jc w:val="center"/>
              <w:rPr>
                <w:rFonts w:ascii="Arial" w:hAnsi="Arial" w:cs="Arial"/>
                <w:lang w:val="es-MX"/>
              </w:rPr>
            </w:pPr>
            <w:r w:rsidRPr="000E250A">
              <w:rPr>
                <w:rFonts w:ascii="Arial" w:hAnsi="Arial" w:cs="Arial"/>
                <w:lang w:val="es-MX"/>
              </w:rPr>
              <w:t>$4,370.18</w:t>
            </w:r>
          </w:p>
        </w:tc>
        <w:tc>
          <w:tcPr>
            <w:tcW w:w="2408" w:type="dxa"/>
          </w:tcPr>
          <w:p w14:paraId="4D895A0D" w14:textId="77777777" w:rsidR="0041682C" w:rsidRPr="000E250A" w:rsidRDefault="0041682C" w:rsidP="00D639AA">
            <w:pPr>
              <w:jc w:val="center"/>
              <w:rPr>
                <w:rFonts w:ascii="Arial" w:hAnsi="Arial" w:cs="Arial"/>
                <w:lang w:val="es-MX"/>
              </w:rPr>
            </w:pPr>
            <w:r w:rsidRPr="000E250A">
              <w:rPr>
                <w:rFonts w:ascii="Arial" w:hAnsi="Arial" w:cs="Arial"/>
                <w:lang w:val="es-MX"/>
              </w:rPr>
              <w:t>$52,442.16</w:t>
            </w:r>
          </w:p>
        </w:tc>
      </w:tr>
      <w:tr w:rsidR="0041682C" w14:paraId="7AF860AA" w14:textId="77777777" w:rsidTr="00D639AA">
        <w:tc>
          <w:tcPr>
            <w:tcW w:w="2407" w:type="dxa"/>
          </w:tcPr>
          <w:p w14:paraId="0E98BD0F" w14:textId="77777777" w:rsidR="0041682C" w:rsidRPr="000E250A" w:rsidRDefault="0041682C" w:rsidP="00D639AA">
            <w:pPr>
              <w:jc w:val="center"/>
              <w:rPr>
                <w:rFonts w:ascii="Arial" w:hAnsi="Arial" w:cs="Arial"/>
                <w:lang w:val="es-MX"/>
              </w:rPr>
            </w:pPr>
            <w:r w:rsidRPr="000E250A">
              <w:rPr>
                <w:rFonts w:ascii="Arial" w:hAnsi="Arial" w:cs="Arial"/>
                <w:lang w:val="es-MX"/>
              </w:rPr>
              <w:t>Ventilador</w:t>
            </w:r>
          </w:p>
        </w:tc>
        <w:tc>
          <w:tcPr>
            <w:tcW w:w="2407" w:type="dxa"/>
          </w:tcPr>
          <w:p w14:paraId="1499A25F" w14:textId="77777777" w:rsidR="0041682C" w:rsidRPr="000E250A" w:rsidRDefault="0041682C" w:rsidP="00D639AA">
            <w:pPr>
              <w:jc w:val="center"/>
              <w:rPr>
                <w:rFonts w:ascii="Arial" w:hAnsi="Arial" w:cs="Arial"/>
                <w:lang w:val="es-MX"/>
              </w:rPr>
            </w:pPr>
            <w:r w:rsidRPr="000E250A">
              <w:rPr>
                <w:rFonts w:ascii="Arial" w:hAnsi="Arial" w:cs="Arial"/>
                <w:lang w:val="es-MX"/>
              </w:rPr>
              <w:t>1</w:t>
            </w:r>
          </w:p>
        </w:tc>
        <w:tc>
          <w:tcPr>
            <w:tcW w:w="2407" w:type="dxa"/>
          </w:tcPr>
          <w:p w14:paraId="64F6D9A5" w14:textId="77777777" w:rsidR="0041682C" w:rsidRPr="000E250A" w:rsidRDefault="0041682C" w:rsidP="00D639AA">
            <w:pPr>
              <w:jc w:val="center"/>
              <w:rPr>
                <w:rFonts w:ascii="Arial" w:hAnsi="Arial" w:cs="Arial"/>
                <w:lang w:val="es-MX"/>
              </w:rPr>
            </w:pPr>
            <w:r w:rsidRPr="000E250A">
              <w:rPr>
                <w:rFonts w:ascii="Arial" w:hAnsi="Arial" w:cs="Arial"/>
                <w:lang w:val="es-MX"/>
              </w:rPr>
              <w:t>$1,320.00</w:t>
            </w:r>
          </w:p>
        </w:tc>
        <w:tc>
          <w:tcPr>
            <w:tcW w:w="2408" w:type="dxa"/>
          </w:tcPr>
          <w:p w14:paraId="6D08858D" w14:textId="77777777" w:rsidR="0041682C" w:rsidRPr="000E250A" w:rsidRDefault="0041682C" w:rsidP="00D639AA">
            <w:pPr>
              <w:jc w:val="center"/>
              <w:rPr>
                <w:rFonts w:ascii="Arial" w:hAnsi="Arial" w:cs="Arial"/>
                <w:lang w:val="es-MX"/>
              </w:rPr>
            </w:pPr>
            <w:r w:rsidRPr="000E250A">
              <w:rPr>
                <w:rFonts w:ascii="Arial" w:hAnsi="Arial" w:cs="Arial"/>
                <w:lang w:val="es-MX"/>
              </w:rPr>
              <w:t>$1,320.00</w:t>
            </w:r>
          </w:p>
        </w:tc>
      </w:tr>
      <w:tr w:rsidR="0041682C" w14:paraId="265DFE08" w14:textId="77777777" w:rsidTr="00D639AA">
        <w:tc>
          <w:tcPr>
            <w:tcW w:w="2407" w:type="dxa"/>
          </w:tcPr>
          <w:p w14:paraId="25A15012" w14:textId="77777777" w:rsidR="0041682C" w:rsidRPr="000E250A" w:rsidRDefault="0041682C" w:rsidP="00D639AA">
            <w:pPr>
              <w:jc w:val="center"/>
              <w:rPr>
                <w:rFonts w:ascii="Arial" w:hAnsi="Arial" w:cs="Arial"/>
                <w:lang w:val="es-MX"/>
              </w:rPr>
            </w:pPr>
            <w:r w:rsidRPr="000E250A">
              <w:rPr>
                <w:rFonts w:ascii="Arial" w:hAnsi="Arial" w:cs="Arial"/>
                <w:lang w:val="es-MX"/>
              </w:rPr>
              <w:t>Papelería</w:t>
            </w:r>
          </w:p>
        </w:tc>
        <w:tc>
          <w:tcPr>
            <w:tcW w:w="2407" w:type="dxa"/>
          </w:tcPr>
          <w:p w14:paraId="38899530" w14:textId="77777777" w:rsidR="0041682C" w:rsidRPr="000E250A" w:rsidRDefault="0041682C" w:rsidP="00D639AA">
            <w:pPr>
              <w:jc w:val="center"/>
              <w:rPr>
                <w:rFonts w:ascii="Arial" w:hAnsi="Arial" w:cs="Arial"/>
                <w:lang w:val="es-MX"/>
              </w:rPr>
            </w:pPr>
            <w:r w:rsidRPr="000E250A">
              <w:rPr>
                <w:rFonts w:ascii="Arial" w:hAnsi="Arial" w:cs="Arial"/>
                <w:lang w:val="es-MX"/>
              </w:rPr>
              <w:t>1</w:t>
            </w:r>
          </w:p>
        </w:tc>
        <w:tc>
          <w:tcPr>
            <w:tcW w:w="2407" w:type="dxa"/>
          </w:tcPr>
          <w:p w14:paraId="112D1354" w14:textId="77777777" w:rsidR="0041682C" w:rsidRPr="000E250A" w:rsidRDefault="0041682C" w:rsidP="00D639AA">
            <w:pPr>
              <w:jc w:val="center"/>
              <w:rPr>
                <w:rFonts w:ascii="Arial" w:hAnsi="Arial" w:cs="Arial"/>
                <w:lang w:val="es-MX"/>
              </w:rPr>
            </w:pPr>
            <w:r w:rsidRPr="000E250A">
              <w:rPr>
                <w:rFonts w:ascii="Arial" w:hAnsi="Arial" w:cs="Arial"/>
                <w:lang w:val="es-MX"/>
              </w:rPr>
              <w:t>$1,237.84</w:t>
            </w:r>
          </w:p>
        </w:tc>
        <w:tc>
          <w:tcPr>
            <w:tcW w:w="2408" w:type="dxa"/>
          </w:tcPr>
          <w:p w14:paraId="094B3C89" w14:textId="77777777" w:rsidR="0041682C" w:rsidRPr="000E250A" w:rsidRDefault="0041682C" w:rsidP="00D639AA">
            <w:pPr>
              <w:jc w:val="center"/>
              <w:rPr>
                <w:rFonts w:ascii="Arial" w:hAnsi="Arial" w:cs="Arial"/>
                <w:lang w:val="es-MX"/>
              </w:rPr>
            </w:pPr>
            <w:r w:rsidRPr="000E250A">
              <w:rPr>
                <w:rFonts w:ascii="Arial" w:hAnsi="Arial" w:cs="Arial"/>
                <w:lang w:val="es-MX"/>
              </w:rPr>
              <w:t>$1,237.84</w:t>
            </w:r>
          </w:p>
        </w:tc>
      </w:tr>
      <w:tr w:rsidR="0041682C" w14:paraId="62EF0F0A" w14:textId="77777777" w:rsidTr="00D639AA">
        <w:tc>
          <w:tcPr>
            <w:tcW w:w="7225" w:type="dxa"/>
            <w:gridSpan w:val="3"/>
            <w:shd w:val="clear" w:color="auto" w:fill="EEECE1" w:themeFill="background2"/>
          </w:tcPr>
          <w:p w14:paraId="7EE73D76" w14:textId="77777777" w:rsidR="0041682C" w:rsidRPr="000E250A" w:rsidRDefault="0041682C" w:rsidP="00D639AA">
            <w:pPr>
              <w:jc w:val="center"/>
              <w:rPr>
                <w:rFonts w:ascii="Arial" w:hAnsi="Arial" w:cs="Arial"/>
                <w:lang w:val="es-MX"/>
              </w:rPr>
            </w:pPr>
            <w:r w:rsidRPr="000E250A">
              <w:rPr>
                <w:rFonts w:ascii="Arial" w:hAnsi="Arial" w:cs="Arial"/>
                <w:lang w:val="es-MX"/>
              </w:rPr>
              <w:t>Total</w:t>
            </w:r>
          </w:p>
        </w:tc>
        <w:tc>
          <w:tcPr>
            <w:tcW w:w="2404" w:type="dxa"/>
            <w:shd w:val="clear" w:color="auto" w:fill="EEECE1" w:themeFill="background2"/>
          </w:tcPr>
          <w:p w14:paraId="082DDFCA" w14:textId="77777777" w:rsidR="0041682C" w:rsidRPr="000E250A" w:rsidRDefault="0041682C" w:rsidP="00D639AA">
            <w:pPr>
              <w:jc w:val="center"/>
              <w:rPr>
                <w:rFonts w:ascii="Arial" w:hAnsi="Arial" w:cs="Arial"/>
                <w:lang w:val="es-MX"/>
              </w:rPr>
            </w:pPr>
            <w:r w:rsidRPr="000E250A">
              <w:rPr>
                <w:rFonts w:ascii="Arial" w:hAnsi="Arial" w:cs="Arial"/>
                <w:lang w:val="es-MX"/>
              </w:rPr>
              <w:t>$55,000.00.</w:t>
            </w:r>
          </w:p>
        </w:tc>
      </w:tr>
    </w:tbl>
    <w:p w14:paraId="0820D77D" w14:textId="77777777" w:rsidR="0041682C" w:rsidRPr="006403B5" w:rsidRDefault="0041682C" w:rsidP="0041682C">
      <w:pPr>
        <w:jc w:val="both"/>
        <w:rPr>
          <w:rFonts w:ascii="Arial" w:hAnsi="Arial" w:cs="Arial"/>
          <w:lang w:val="es-MX"/>
        </w:rPr>
      </w:pPr>
    </w:p>
    <w:p w14:paraId="6EF79C9E" w14:textId="77777777" w:rsidR="0041682C" w:rsidRDefault="0041682C" w:rsidP="0041682C">
      <w:pPr>
        <w:rPr>
          <w:lang w:val="es-MX"/>
        </w:rPr>
      </w:pPr>
    </w:p>
    <w:p w14:paraId="2C403ACF" w14:textId="77777777" w:rsidR="0041682C" w:rsidRDefault="0041682C" w:rsidP="0041682C">
      <w:pPr>
        <w:jc w:val="both"/>
        <w:rPr>
          <w:rFonts w:ascii="Arial" w:hAnsi="Arial" w:cs="Arial"/>
          <w:lang w:val="es-MX"/>
        </w:rPr>
      </w:pPr>
      <w:r w:rsidRPr="00D271F7">
        <w:rPr>
          <w:rFonts w:ascii="Arial" w:hAnsi="Arial" w:cs="Arial"/>
          <w:b/>
          <w:lang w:val="es-MX"/>
        </w:rPr>
        <w:lastRenderedPageBreak/>
        <w:tab/>
        <w:t xml:space="preserve">8.- </w:t>
      </w:r>
      <w:r>
        <w:rPr>
          <w:rFonts w:ascii="Arial" w:hAnsi="Arial" w:cs="Arial"/>
          <w:lang w:val="es-MX"/>
        </w:rPr>
        <w:t xml:space="preserve">Con fecha 12 de septiembre de la presente anualidad, recibí el oficio número HPM/457/2023, suscrito por la C. Ana María del Toro Torres, Encargada de la Hacienda Municipal, en el que refiere: </w:t>
      </w:r>
    </w:p>
    <w:p w14:paraId="371CCFC5" w14:textId="77777777" w:rsidR="0041682C" w:rsidRDefault="0041682C" w:rsidP="0041682C">
      <w:pPr>
        <w:jc w:val="both"/>
        <w:rPr>
          <w:rFonts w:ascii="Arial" w:hAnsi="Arial" w:cs="Arial"/>
          <w:lang w:val="es-MX"/>
        </w:rPr>
      </w:pPr>
    </w:p>
    <w:p w14:paraId="675B97B9" w14:textId="77777777" w:rsidR="0041682C" w:rsidRPr="008A2AC9" w:rsidRDefault="0041682C" w:rsidP="0041682C">
      <w:pPr>
        <w:ind w:left="1134" w:right="1134"/>
        <w:jc w:val="both"/>
        <w:rPr>
          <w:rFonts w:ascii="Arial" w:hAnsi="Arial" w:cs="Arial"/>
          <w:i/>
          <w:sz w:val="20"/>
          <w:szCs w:val="20"/>
          <w:lang w:val="es-MX"/>
        </w:rPr>
      </w:pPr>
      <w:r w:rsidRPr="008A2AC9">
        <w:rPr>
          <w:rFonts w:ascii="Arial" w:hAnsi="Arial" w:cs="Arial"/>
          <w:i/>
          <w:sz w:val="20"/>
          <w:szCs w:val="20"/>
          <w:lang w:val="es-MX"/>
        </w:rPr>
        <w:t xml:space="preserve">“hago de su conocimiento la </w:t>
      </w:r>
      <w:r w:rsidRPr="008A2AC9">
        <w:rPr>
          <w:rFonts w:ascii="Arial" w:hAnsi="Arial" w:cs="Arial"/>
          <w:b/>
          <w:i/>
          <w:sz w:val="20"/>
          <w:szCs w:val="20"/>
          <w:lang w:val="es-MX"/>
        </w:rPr>
        <w:t>SUFICIENCIA PRESUPUESTAL</w:t>
      </w:r>
      <w:r w:rsidRPr="008A2AC9">
        <w:rPr>
          <w:rFonts w:ascii="Arial" w:hAnsi="Arial" w:cs="Arial"/>
          <w:i/>
          <w:sz w:val="20"/>
          <w:szCs w:val="20"/>
          <w:lang w:val="es-MX"/>
        </w:rPr>
        <w:t xml:space="preserve"> de conformidad a lo siguiente: </w:t>
      </w:r>
    </w:p>
    <w:p w14:paraId="3FD88845" w14:textId="77777777" w:rsidR="0041682C" w:rsidRDefault="0041682C" w:rsidP="0041682C">
      <w:pPr>
        <w:jc w:val="both"/>
        <w:rPr>
          <w:rFonts w:ascii="Arial" w:hAnsi="Arial" w:cs="Arial"/>
          <w:lang w:val="es-MX"/>
        </w:rPr>
      </w:pPr>
    </w:p>
    <w:tbl>
      <w:tblPr>
        <w:tblStyle w:val="Tablaconcuadrcula"/>
        <w:tblW w:w="0" w:type="auto"/>
        <w:tblInd w:w="846" w:type="dxa"/>
        <w:tblLook w:val="04A0" w:firstRow="1" w:lastRow="0" w:firstColumn="1" w:lastColumn="0" w:noHBand="0" w:noVBand="1"/>
      </w:tblPr>
      <w:tblGrid>
        <w:gridCol w:w="2363"/>
        <w:gridCol w:w="3210"/>
        <w:gridCol w:w="2365"/>
      </w:tblGrid>
      <w:tr w:rsidR="0041682C" w14:paraId="5B3A9607" w14:textId="77777777" w:rsidTr="00E14FA7">
        <w:tc>
          <w:tcPr>
            <w:tcW w:w="7938" w:type="dxa"/>
            <w:gridSpan w:val="3"/>
          </w:tcPr>
          <w:p w14:paraId="70F0A6C4" w14:textId="77777777" w:rsidR="0041682C" w:rsidRPr="00CA135D" w:rsidRDefault="0041682C" w:rsidP="00D639AA">
            <w:pPr>
              <w:jc w:val="center"/>
              <w:rPr>
                <w:rFonts w:ascii="Arial" w:hAnsi="Arial" w:cs="Arial"/>
                <w:b/>
                <w:sz w:val="20"/>
                <w:szCs w:val="20"/>
                <w:lang w:val="es-MX"/>
              </w:rPr>
            </w:pPr>
            <w:r w:rsidRPr="00CA135D">
              <w:rPr>
                <w:rFonts w:ascii="Arial" w:hAnsi="Arial" w:cs="Arial"/>
                <w:b/>
                <w:sz w:val="20"/>
                <w:szCs w:val="20"/>
                <w:lang w:val="es-MX"/>
              </w:rPr>
              <w:t>Departamento</w:t>
            </w:r>
          </w:p>
        </w:tc>
      </w:tr>
      <w:tr w:rsidR="0041682C" w14:paraId="2BC88969" w14:textId="77777777" w:rsidTr="00E14FA7">
        <w:tc>
          <w:tcPr>
            <w:tcW w:w="2363" w:type="dxa"/>
          </w:tcPr>
          <w:p w14:paraId="719A68E0" w14:textId="77777777" w:rsidR="0041682C" w:rsidRPr="00CA135D" w:rsidRDefault="0041682C" w:rsidP="00D639AA">
            <w:pPr>
              <w:jc w:val="both"/>
              <w:rPr>
                <w:rFonts w:ascii="Arial" w:hAnsi="Arial" w:cs="Arial"/>
                <w:sz w:val="20"/>
                <w:szCs w:val="20"/>
                <w:lang w:val="es-MX"/>
              </w:rPr>
            </w:pPr>
            <w:r w:rsidRPr="00CA135D">
              <w:rPr>
                <w:rFonts w:ascii="Arial" w:hAnsi="Arial" w:cs="Arial"/>
                <w:sz w:val="20"/>
                <w:szCs w:val="20"/>
                <w:lang w:val="es-MX"/>
              </w:rPr>
              <w:t>11-01-02</w:t>
            </w:r>
          </w:p>
        </w:tc>
        <w:tc>
          <w:tcPr>
            <w:tcW w:w="5575" w:type="dxa"/>
            <w:gridSpan w:val="2"/>
          </w:tcPr>
          <w:p w14:paraId="4BB64D83" w14:textId="77777777" w:rsidR="0041682C" w:rsidRPr="00CA135D" w:rsidRDefault="0041682C" w:rsidP="00D639AA">
            <w:pPr>
              <w:jc w:val="both"/>
              <w:rPr>
                <w:rFonts w:ascii="Arial" w:hAnsi="Arial" w:cs="Arial"/>
                <w:sz w:val="20"/>
                <w:szCs w:val="20"/>
                <w:lang w:val="es-MX"/>
              </w:rPr>
            </w:pPr>
            <w:r w:rsidRPr="00CA135D">
              <w:rPr>
                <w:rFonts w:ascii="Arial" w:hAnsi="Arial" w:cs="Arial"/>
                <w:sz w:val="20"/>
                <w:szCs w:val="20"/>
                <w:lang w:val="es-MX"/>
              </w:rPr>
              <w:t>Dirección para la Igualda</w:t>
            </w:r>
            <w:r>
              <w:rPr>
                <w:rFonts w:ascii="Arial" w:hAnsi="Arial" w:cs="Arial"/>
                <w:sz w:val="20"/>
                <w:szCs w:val="20"/>
                <w:lang w:val="es-MX"/>
              </w:rPr>
              <w:t>d</w:t>
            </w:r>
            <w:r w:rsidRPr="00CA135D">
              <w:rPr>
                <w:rFonts w:ascii="Arial" w:hAnsi="Arial" w:cs="Arial"/>
                <w:sz w:val="20"/>
                <w:szCs w:val="20"/>
                <w:lang w:val="es-MX"/>
              </w:rPr>
              <w:t xml:space="preserve"> Sustantiva entre Mujeres y Hombres. </w:t>
            </w:r>
          </w:p>
        </w:tc>
      </w:tr>
      <w:tr w:rsidR="0041682C" w14:paraId="5A7F2DD2" w14:textId="77777777" w:rsidTr="00E14FA7">
        <w:tc>
          <w:tcPr>
            <w:tcW w:w="2363" w:type="dxa"/>
          </w:tcPr>
          <w:p w14:paraId="474C4D6C" w14:textId="77777777" w:rsidR="0041682C" w:rsidRPr="00CA135D" w:rsidRDefault="0041682C" w:rsidP="00D639AA">
            <w:pPr>
              <w:jc w:val="both"/>
              <w:rPr>
                <w:rFonts w:ascii="Arial" w:hAnsi="Arial" w:cs="Arial"/>
                <w:sz w:val="20"/>
                <w:szCs w:val="20"/>
                <w:lang w:val="es-MX"/>
              </w:rPr>
            </w:pPr>
            <w:r>
              <w:rPr>
                <w:rFonts w:ascii="Arial" w:hAnsi="Arial" w:cs="Arial"/>
                <w:sz w:val="20"/>
                <w:szCs w:val="20"/>
                <w:lang w:val="es-MX"/>
              </w:rPr>
              <w:t>Partida</w:t>
            </w:r>
          </w:p>
        </w:tc>
        <w:tc>
          <w:tcPr>
            <w:tcW w:w="3210" w:type="dxa"/>
          </w:tcPr>
          <w:p w14:paraId="5542FEA0" w14:textId="77777777" w:rsidR="0041682C" w:rsidRPr="00CA135D" w:rsidRDefault="0041682C" w:rsidP="00D639AA">
            <w:pPr>
              <w:jc w:val="both"/>
              <w:rPr>
                <w:rFonts w:ascii="Arial" w:hAnsi="Arial" w:cs="Arial"/>
                <w:sz w:val="20"/>
                <w:szCs w:val="20"/>
                <w:lang w:val="es-MX"/>
              </w:rPr>
            </w:pPr>
            <w:r w:rsidRPr="00CA135D">
              <w:rPr>
                <w:rFonts w:ascii="Arial" w:hAnsi="Arial" w:cs="Arial"/>
                <w:sz w:val="20"/>
                <w:szCs w:val="20"/>
                <w:lang w:val="es-MX"/>
              </w:rPr>
              <w:t>Descripción de partida</w:t>
            </w:r>
          </w:p>
        </w:tc>
        <w:tc>
          <w:tcPr>
            <w:tcW w:w="2365" w:type="dxa"/>
          </w:tcPr>
          <w:p w14:paraId="062F2A87" w14:textId="77777777" w:rsidR="0041682C" w:rsidRPr="00CA135D" w:rsidRDefault="0041682C" w:rsidP="00D639AA">
            <w:pPr>
              <w:jc w:val="both"/>
              <w:rPr>
                <w:rFonts w:ascii="Arial" w:hAnsi="Arial" w:cs="Arial"/>
                <w:sz w:val="20"/>
                <w:szCs w:val="20"/>
                <w:lang w:val="es-MX"/>
              </w:rPr>
            </w:pPr>
            <w:r w:rsidRPr="00CA135D">
              <w:rPr>
                <w:rFonts w:ascii="Arial" w:hAnsi="Arial" w:cs="Arial"/>
                <w:sz w:val="20"/>
                <w:szCs w:val="20"/>
                <w:lang w:val="es-MX"/>
              </w:rPr>
              <w:t xml:space="preserve">Techo Presupuestal. </w:t>
            </w:r>
          </w:p>
        </w:tc>
      </w:tr>
      <w:tr w:rsidR="0041682C" w14:paraId="0B322500" w14:textId="77777777" w:rsidTr="00E14FA7">
        <w:tc>
          <w:tcPr>
            <w:tcW w:w="2363" w:type="dxa"/>
          </w:tcPr>
          <w:p w14:paraId="5C0DB4A5" w14:textId="77777777" w:rsidR="0041682C" w:rsidRPr="008A2AC9" w:rsidRDefault="0041682C" w:rsidP="00D639AA">
            <w:pPr>
              <w:jc w:val="both"/>
              <w:rPr>
                <w:rFonts w:ascii="Arial" w:hAnsi="Arial" w:cs="Arial"/>
                <w:sz w:val="20"/>
                <w:szCs w:val="20"/>
                <w:lang w:val="es-MX"/>
              </w:rPr>
            </w:pPr>
            <w:r w:rsidRPr="008A2AC9">
              <w:rPr>
                <w:rFonts w:ascii="Arial" w:hAnsi="Arial" w:cs="Arial"/>
                <w:sz w:val="20"/>
                <w:szCs w:val="20"/>
                <w:lang w:val="es-MX"/>
              </w:rPr>
              <w:t>591</w:t>
            </w:r>
          </w:p>
        </w:tc>
        <w:tc>
          <w:tcPr>
            <w:tcW w:w="3210" w:type="dxa"/>
          </w:tcPr>
          <w:p w14:paraId="14D7F23D" w14:textId="77777777" w:rsidR="0041682C" w:rsidRPr="008A2AC9" w:rsidRDefault="0041682C" w:rsidP="00D639AA">
            <w:pPr>
              <w:jc w:val="both"/>
              <w:rPr>
                <w:rFonts w:ascii="Arial" w:hAnsi="Arial" w:cs="Arial"/>
                <w:sz w:val="20"/>
                <w:szCs w:val="20"/>
                <w:lang w:val="es-MX"/>
              </w:rPr>
            </w:pPr>
            <w:r w:rsidRPr="008A2AC9">
              <w:rPr>
                <w:rFonts w:ascii="Arial" w:hAnsi="Arial" w:cs="Arial"/>
                <w:sz w:val="20"/>
                <w:szCs w:val="20"/>
                <w:lang w:val="es-MX"/>
              </w:rPr>
              <w:t>Sofware</w:t>
            </w:r>
          </w:p>
        </w:tc>
        <w:tc>
          <w:tcPr>
            <w:tcW w:w="2365" w:type="dxa"/>
          </w:tcPr>
          <w:p w14:paraId="3B74CEE6" w14:textId="77777777" w:rsidR="0041682C" w:rsidRPr="008A2AC9" w:rsidRDefault="0041682C" w:rsidP="00D639AA">
            <w:pPr>
              <w:jc w:val="both"/>
              <w:rPr>
                <w:rFonts w:ascii="Arial" w:hAnsi="Arial" w:cs="Arial"/>
                <w:sz w:val="20"/>
                <w:szCs w:val="20"/>
                <w:lang w:val="es-MX"/>
              </w:rPr>
            </w:pPr>
            <w:r w:rsidRPr="008A2AC9">
              <w:rPr>
                <w:rFonts w:ascii="Arial" w:hAnsi="Arial" w:cs="Arial"/>
                <w:sz w:val="20"/>
                <w:szCs w:val="20"/>
                <w:lang w:val="es-MX"/>
              </w:rPr>
              <w:t>$2,569.12</w:t>
            </w:r>
          </w:p>
        </w:tc>
      </w:tr>
      <w:tr w:rsidR="00E14FA7" w14:paraId="1550C454" w14:textId="77777777" w:rsidTr="00E14FA7">
        <w:tc>
          <w:tcPr>
            <w:tcW w:w="7938" w:type="dxa"/>
            <w:gridSpan w:val="3"/>
          </w:tcPr>
          <w:p w14:paraId="0FADB04A" w14:textId="77777777" w:rsidR="00E14FA7" w:rsidRPr="00CA135D" w:rsidRDefault="00E14FA7" w:rsidP="0088647E">
            <w:pPr>
              <w:jc w:val="center"/>
              <w:rPr>
                <w:rFonts w:ascii="Arial" w:hAnsi="Arial" w:cs="Arial"/>
                <w:b/>
                <w:sz w:val="20"/>
                <w:szCs w:val="20"/>
                <w:lang w:val="es-MX"/>
              </w:rPr>
            </w:pPr>
            <w:r w:rsidRPr="00CA135D">
              <w:rPr>
                <w:rFonts w:ascii="Arial" w:hAnsi="Arial" w:cs="Arial"/>
                <w:b/>
                <w:sz w:val="20"/>
                <w:szCs w:val="20"/>
                <w:lang w:val="es-MX"/>
              </w:rPr>
              <w:t>Departamento</w:t>
            </w:r>
          </w:p>
        </w:tc>
      </w:tr>
      <w:tr w:rsidR="00E14FA7" w14:paraId="72D26A5D" w14:textId="77777777" w:rsidTr="00E14FA7">
        <w:tc>
          <w:tcPr>
            <w:tcW w:w="2363" w:type="dxa"/>
          </w:tcPr>
          <w:p w14:paraId="56887BE4" w14:textId="1575877F" w:rsidR="00E14FA7" w:rsidRPr="00CA135D" w:rsidRDefault="00E14FA7" w:rsidP="0088647E">
            <w:pPr>
              <w:jc w:val="both"/>
              <w:rPr>
                <w:rFonts w:ascii="Arial" w:hAnsi="Arial" w:cs="Arial"/>
                <w:sz w:val="20"/>
                <w:szCs w:val="20"/>
                <w:lang w:val="es-MX"/>
              </w:rPr>
            </w:pPr>
            <w:r>
              <w:rPr>
                <w:rFonts w:ascii="Arial" w:hAnsi="Arial" w:cs="Arial"/>
                <w:sz w:val="20"/>
                <w:szCs w:val="20"/>
                <w:lang w:val="es-MX"/>
              </w:rPr>
              <w:t>02-05-02</w:t>
            </w:r>
          </w:p>
        </w:tc>
        <w:tc>
          <w:tcPr>
            <w:tcW w:w="5575" w:type="dxa"/>
            <w:gridSpan w:val="2"/>
          </w:tcPr>
          <w:p w14:paraId="4D05CE91" w14:textId="105A6251" w:rsidR="00E14FA7" w:rsidRPr="00CA135D" w:rsidRDefault="00E14FA7" w:rsidP="0088647E">
            <w:pPr>
              <w:jc w:val="both"/>
              <w:rPr>
                <w:rFonts w:ascii="Arial" w:hAnsi="Arial" w:cs="Arial"/>
                <w:sz w:val="20"/>
                <w:szCs w:val="20"/>
                <w:lang w:val="es-MX"/>
              </w:rPr>
            </w:pPr>
            <w:r>
              <w:rPr>
                <w:rFonts w:ascii="Arial" w:hAnsi="Arial" w:cs="Arial"/>
                <w:sz w:val="20"/>
                <w:szCs w:val="20"/>
                <w:lang w:val="es-MX"/>
              </w:rPr>
              <w:t>Comisaria General de Seguridad Pública y Policía Vial</w:t>
            </w:r>
            <w:r w:rsidRPr="00CA135D">
              <w:rPr>
                <w:rFonts w:ascii="Arial" w:hAnsi="Arial" w:cs="Arial"/>
                <w:sz w:val="20"/>
                <w:szCs w:val="20"/>
                <w:lang w:val="es-MX"/>
              </w:rPr>
              <w:t xml:space="preserve">. </w:t>
            </w:r>
          </w:p>
        </w:tc>
      </w:tr>
      <w:tr w:rsidR="00E14FA7" w14:paraId="6C36B1B9" w14:textId="77777777" w:rsidTr="00E14FA7">
        <w:tc>
          <w:tcPr>
            <w:tcW w:w="2363" w:type="dxa"/>
          </w:tcPr>
          <w:p w14:paraId="0D475BE3" w14:textId="77777777" w:rsidR="00E14FA7" w:rsidRPr="00CA135D" w:rsidRDefault="00E14FA7" w:rsidP="0088647E">
            <w:pPr>
              <w:jc w:val="both"/>
              <w:rPr>
                <w:rFonts w:ascii="Arial" w:hAnsi="Arial" w:cs="Arial"/>
                <w:sz w:val="20"/>
                <w:szCs w:val="20"/>
                <w:lang w:val="es-MX"/>
              </w:rPr>
            </w:pPr>
            <w:r>
              <w:rPr>
                <w:rFonts w:ascii="Arial" w:hAnsi="Arial" w:cs="Arial"/>
                <w:sz w:val="20"/>
                <w:szCs w:val="20"/>
                <w:lang w:val="es-MX"/>
              </w:rPr>
              <w:t>Partida</w:t>
            </w:r>
          </w:p>
        </w:tc>
        <w:tc>
          <w:tcPr>
            <w:tcW w:w="3210" w:type="dxa"/>
          </w:tcPr>
          <w:p w14:paraId="059CCEBD" w14:textId="77777777" w:rsidR="00E14FA7" w:rsidRPr="00CA135D" w:rsidRDefault="00E14FA7" w:rsidP="0088647E">
            <w:pPr>
              <w:jc w:val="both"/>
              <w:rPr>
                <w:rFonts w:ascii="Arial" w:hAnsi="Arial" w:cs="Arial"/>
                <w:sz w:val="20"/>
                <w:szCs w:val="20"/>
                <w:lang w:val="es-MX"/>
              </w:rPr>
            </w:pPr>
            <w:r w:rsidRPr="00CA135D">
              <w:rPr>
                <w:rFonts w:ascii="Arial" w:hAnsi="Arial" w:cs="Arial"/>
                <w:sz w:val="20"/>
                <w:szCs w:val="20"/>
                <w:lang w:val="es-MX"/>
              </w:rPr>
              <w:t>Descripción de partida</w:t>
            </w:r>
          </w:p>
        </w:tc>
        <w:tc>
          <w:tcPr>
            <w:tcW w:w="2365" w:type="dxa"/>
          </w:tcPr>
          <w:p w14:paraId="6BB3CFC5" w14:textId="77777777" w:rsidR="00E14FA7" w:rsidRPr="00CA135D" w:rsidRDefault="00E14FA7" w:rsidP="0088647E">
            <w:pPr>
              <w:jc w:val="both"/>
              <w:rPr>
                <w:rFonts w:ascii="Arial" w:hAnsi="Arial" w:cs="Arial"/>
                <w:sz w:val="20"/>
                <w:szCs w:val="20"/>
                <w:lang w:val="es-MX"/>
              </w:rPr>
            </w:pPr>
            <w:r w:rsidRPr="00CA135D">
              <w:rPr>
                <w:rFonts w:ascii="Arial" w:hAnsi="Arial" w:cs="Arial"/>
                <w:sz w:val="20"/>
                <w:szCs w:val="20"/>
                <w:lang w:val="es-MX"/>
              </w:rPr>
              <w:t xml:space="preserve">Techo Presupuestal. </w:t>
            </w:r>
          </w:p>
        </w:tc>
      </w:tr>
      <w:tr w:rsidR="00E14FA7" w14:paraId="72FC0FEF" w14:textId="77777777" w:rsidTr="00E14FA7">
        <w:tc>
          <w:tcPr>
            <w:tcW w:w="2363" w:type="dxa"/>
          </w:tcPr>
          <w:p w14:paraId="094CFB79" w14:textId="26E9768A" w:rsidR="00E14FA7" w:rsidRPr="008A2AC9" w:rsidRDefault="00E14FA7" w:rsidP="0088647E">
            <w:pPr>
              <w:jc w:val="both"/>
              <w:rPr>
                <w:rFonts w:ascii="Arial" w:hAnsi="Arial" w:cs="Arial"/>
                <w:sz w:val="20"/>
                <w:szCs w:val="20"/>
                <w:lang w:val="es-MX"/>
              </w:rPr>
            </w:pPr>
            <w:r>
              <w:rPr>
                <w:rFonts w:ascii="Arial" w:hAnsi="Arial" w:cs="Arial"/>
                <w:sz w:val="20"/>
                <w:szCs w:val="20"/>
                <w:lang w:val="es-MX"/>
              </w:rPr>
              <w:t>438</w:t>
            </w:r>
          </w:p>
        </w:tc>
        <w:tc>
          <w:tcPr>
            <w:tcW w:w="3210" w:type="dxa"/>
          </w:tcPr>
          <w:p w14:paraId="69580EC5" w14:textId="233DD669" w:rsidR="00E14FA7" w:rsidRPr="008A2AC9" w:rsidRDefault="00E14FA7" w:rsidP="0088647E">
            <w:pPr>
              <w:jc w:val="both"/>
              <w:rPr>
                <w:rFonts w:ascii="Arial" w:hAnsi="Arial" w:cs="Arial"/>
                <w:sz w:val="20"/>
                <w:szCs w:val="20"/>
                <w:lang w:val="es-MX"/>
              </w:rPr>
            </w:pPr>
            <w:r>
              <w:rPr>
                <w:rFonts w:ascii="Arial" w:hAnsi="Arial" w:cs="Arial"/>
                <w:sz w:val="20"/>
                <w:szCs w:val="20"/>
                <w:lang w:val="es-MX"/>
              </w:rPr>
              <w:t xml:space="preserve">Subsidios a Entidades Federativas y Municipios. </w:t>
            </w:r>
          </w:p>
        </w:tc>
        <w:tc>
          <w:tcPr>
            <w:tcW w:w="2365" w:type="dxa"/>
          </w:tcPr>
          <w:p w14:paraId="723B9625" w14:textId="07C348A5" w:rsidR="00E14FA7" w:rsidRPr="008A2AC9" w:rsidRDefault="00E14FA7" w:rsidP="00E14FA7">
            <w:pPr>
              <w:jc w:val="both"/>
              <w:rPr>
                <w:rFonts w:ascii="Arial" w:hAnsi="Arial" w:cs="Arial"/>
                <w:sz w:val="20"/>
                <w:szCs w:val="20"/>
                <w:lang w:val="es-MX"/>
              </w:rPr>
            </w:pPr>
            <w:r>
              <w:rPr>
                <w:rFonts w:ascii="Arial" w:hAnsi="Arial" w:cs="Arial"/>
                <w:sz w:val="20"/>
                <w:szCs w:val="20"/>
                <w:lang w:val="es-MX"/>
              </w:rPr>
              <w:t>$71,244.37</w:t>
            </w:r>
          </w:p>
        </w:tc>
      </w:tr>
      <w:tr w:rsidR="00E14FA7" w:rsidRPr="008A2AC9" w14:paraId="26A97AB2" w14:textId="77777777" w:rsidTr="00E14FA7">
        <w:tc>
          <w:tcPr>
            <w:tcW w:w="7938" w:type="dxa"/>
            <w:gridSpan w:val="3"/>
          </w:tcPr>
          <w:p w14:paraId="21B7E3C3" w14:textId="77777777" w:rsidR="00E14FA7" w:rsidRPr="008A2AC9" w:rsidRDefault="00E14FA7" w:rsidP="0088647E">
            <w:pPr>
              <w:jc w:val="center"/>
              <w:rPr>
                <w:rFonts w:ascii="Arial" w:hAnsi="Arial" w:cs="Arial"/>
                <w:b/>
                <w:sz w:val="20"/>
                <w:szCs w:val="20"/>
                <w:lang w:val="es-MX"/>
              </w:rPr>
            </w:pPr>
            <w:r w:rsidRPr="008A2AC9">
              <w:rPr>
                <w:rFonts w:ascii="Arial" w:hAnsi="Arial" w:cs="Arial"/>
                <w:b/>
                <w:sz w:val="20"/>
                <w:szCs w:val="20"/>
                <w:lang w:val="es-MX"/>
              </w:rPr>
              <w:t>Aplicación de la compra y/o servicio.</w:t>
            </w:r>
          </w:p>
        </w:tc>
      </w:tr>
      <w:tr w:rsidR="00E14FA7" w:rsidRPr="008A2AC9" w14:paraId="1D51C251" w14:textId="77777777" w:rsidTr="00E14FA7">
        <w:tc>
          <w:tcPr>
            <w:tcW w:w="7938" w:type="dxa"/>
            <w:gridSpan w:val="3"/>
          </w:tcPr>
          <w:p w14:paraId="28C80AC4" w14:textId="76F2CD13" w:rsidR="00E14FA7" w:rsidRPr="008A2AC9" w:rsidRDefault="00E14FA7" w:rsidP="00E14FA7">
            <w:pPr>
              <w:jc w:val="both"/>
              <w:rPr>
                <w:rFonts w:ascii="Arial" w:hAnsi="Arial" w:cs="Arial"/>
                <w:b/>
                <w:sz w:val="20"/>
                <w:szCs w:val="20"/>
                <w:lang w:val="es-MX"/>
              </w:rPr>
            </w:pPr>
            <w:r>
              <w:rPr>
                <w:rFonts w:ascii="Arial" w:hAnsi="Arial" w:cs="Arial"/>
                <w:sz w:val="20"/>
                <w:szCs w:val="20"/>
                <w:lang w:val="es-MX"/>
              </w:rPr>
              <w:t>Complemento para la participación municipal (coinversión) del Programa Estrategia Ale 2023, para la adquisición de software y para prestaciones adicionales al sueldo por la contratación de 4 agentes policiales, según lo establece el convenio CV/SISEMH/DJ/054/2023.</w:t>
            </w:r>
          </w:p>
        </w:tc>
      </w:tr>
    </w:tbl>
    <w:p w14:paraId="6E963C80" w14:textId="77777777" w:rsidR="0041682C" w:rsidRDefault="0041682C" w:rsidP="0041682C">
      <w:pPr>
        <w:jc w:val="both"/>
        <w:rPr>
          <w:rFonts w:ascii="Arial" w:hAnsi="Arial" w:cs="Arial"/>
          <w:lang w:val="es-MX"/>
        </w:rPr>
      </w:pPr>
    </w:p>
    <w:p w14:paraId="2A1ADC8D" w14:textId="77777777" w:rsidR="00E14FA7" w:rsidRDefault="00E14FA7" w:rsidP="00E14FA7">
      <w:pPr>
        <w:ind w:firstLine="708"/>
        <w:jc w:val="both"/>
        <w:rPr>
          <w:rFonts w:ascii="Arial" w:hAnsi="Arial" w:cs="Arial"/>
          <w:lang w:val="es-MX"/>
        </w:rPr>
      </w:pPr>
    </w:p>
    <w:p w14:paraId="1CBC7D24" w14:textId="77777777" w:rsidR="00E14FA7" w:rsidRDefault="00E14FA7" w:rsidP="00E14FA7">
      <w:pPr>
        <w:ind w:firstLine="708"/>
        <w:jc w:val="both"/>
        <w:rPr>
          <w:rFonts w:ascii="Arial" w:hAnsi="Arial" w:cs="Arial"/>
          <w:lang w:val="es-MX"/>
        </w:rPr>
      </w:pPr>
    </w:p>
    <w:p w14:paraId="149BEC2B" w14:textId="60B50CE4" w:rsidR="0041682C" w:rsidRPr="00E14FA7" w:rsidRDefault="0041682C" w:rsidP="00E14FA7">
      <w:pPr>
        <w:ind w:firstLine="708"/>
        <w:jc w:val="both"/>
        <w:rPr>
          <w:rFonts w:ascii="Arial" w:hAnsi="Arial" w:cs="Arial"/>
          <w:lang w:val="es-MX"/>
        </w:rPr>
      </w:pPr>
      <w:r w:rsidRPr="00E14FA7">
        <w:rPr>
          <w:rFonts w:ascii="Arial" w:hAnsi="Arial" w:cs="Arial"/>
          <w:lang w:val="es-MX"/>
        </w:rPr>
        <w:t xml:space="preserve">Cabe señalar que la aportación municipal será mayor a lo establecido textualmente en el convenio CV/SISEMH/DJ/054/2023, dado que se tiene que dar cumplimiento a lo establecido en la Cláusula CUARTA INCISO f). </w:t>
      </w:r>
      <w:r w:rsidR="00E14FA7" w:rsidRPr="00E14FA7">
        <w:rPr>
          <w:rFonts w:ascii="Arial" w:hAnsi="Arial" w:cs="Arial"/>
          <w:lang w:val="es-MX"/>
        </w:rPr>
        <w:t>Con la contratación de los 4 agen</w:t>
      </w:r>
      <w:r w:rsidRPr="00E14FA7">
        <w:rPr>
          <w:rFonts w:ascii="Arial" w:hAnsi="Arial" w:cs="Arial"/>
          <w:lang w:val="es-MX"/>
        </w:rPr>
        <w:t xml:space="preserve">tes policiales el Municipio se tiene que hacer cargo del costo de todas las prestaciones adicionales al sueldo, ya que en la proyección de costo del proyecto del recurso estatal se pagará solo el sueldo. </w:t>
      </w:r>
    </w:p>
    <w:p w14:paraId="3CBFF63A" w14:textId="77777777" w:rsidR="0041682C" w:rsidRPr="008A2AC9" w:rsidRDefault="0041682C" w:rsidP="0041682C">
      <w:pPr>
        <w:ind w:left="1134" w:right="1134"/>
        <w:jc w:val="both"/>
        <w:rPr>
          <w:rFonts w:ascii="Arial" w:hAnsi="Arial" w:cs="Arial"/>
          <w:i/>
          <w:sz w:val="20"/>
          <w:szCs w:val="20"/>
          <w:lang w:val="es-MX"/>
        </w:rPr>
      </w:pPr>
    </w:p>
    <w:p w14:paraId="1CF168C5" w14:textId="77777777" w:rsidR="0041682C" w:rsidRDefault="0041682C" w:rsidP="0041682C">
      <w:pPr>
        <w:ind w:left="1134" w:right="1134"/>
        <w:jc w:val="both"/>
        <w:rPr>
          <w:rFonts w:ascii="Arial" w:hAnsi="Arial" w:cs="Arial"/>
          <w:i/>
          <w:sz w:val="20"/>
          <w:szCs w:val="20"/>
          <w:lang w:val="es-MX"/>
        </w:rPr>
      </w:pPr>
    </w:p>
    <w:p w14:paraId="744CFF3E" w14:textId="2BA9951E" w:rsidR="0041682C" w:rsidRDefault="0041682C" w:rsidP="0041682C">
      <w:pPr>
        <w:jc w:val="both"/>
        <w:rPr>
          <w:rFonts w:ascii="Arial" w:hAnsi="Arial" w:cs="Arial"/>
          <w:lang w:val="es-MX"/>
        </w:rPr>
      </w:pPr>
      <w:r>
        <w:rPr>
          <w:rFonts w:ascii="Arial" w:hAnsi="Arial" w:cs="Arial"/>
          <w:sz w:val="20"/>
          <w:szCs w:val="20"/>
          <w:lang w:val="es-MX"/>
        </w:rPr>
        <w:tab/>
      </w:r>
      <w:r>
        <w:rPr>
          <w:rFonts w:ascii="Arial" w:hAnsi="Arial" w:cs="Arial"/>
          <w:lang w:val="es-MX"/>
        </w:rPr>
        <w:t>En efecto, la clausula CUARTA, del convenio de coordinación en el marco del Progra</w:t>
      </w:r>
      <w:r w:rsidR="00E14FA7">
        <w:rPr>
          <w:rFonts w:ascii="Arial" w:hAnsi="Arial" w:cs="Arial"/>
          <w:lang w:val="es-MX"/>
        </w:rPr>
        <w:t xml:space="preserve">ma de “Estrategia Ale 2023”, </w:t>
      </w:r>
      <w:r>
        <w:rPr>
          <w:rFonts w:ascii="Arial" w:hAnsi="Arial" w:cs="Arial"/>
          <w:lang w:val="es-MX"/>
        </w:rPr>
        <w:t xml:space="preserve">señala: </w:t>
      </w:r>
    </w:p>
    <w:p w14:paraId="48E8D7C6" w14:textId="77777777" w:rsidR="0041682C" w:rsidRDefault="0041682C" w:rsidP="0041682C">
      <w:pPr>
        <w:jc w:val="both"/>
        <w:rPr>
          <w:rFonts w:ascii="Arial" w:hAnsi="Arial" w:cs="Arial"/>
          <w:lang w:val="es-MX"/>
        </w:rPr>
      </w:pPr>
    </w:p>
    <w:p w14:paraId="27AA9049" w14:textId="77777777" w:rsidR="0041682C" w:rsidRPr="00EC38D6" w:rsidRDefault="0041682C" w:rsidP="0041682C">
      <w:pPr>
        <w:ind w:left="1134" w:right="1134"/>
        <w:jc w:val="both"/>
        <w:rPr>
          <w:rFonts w:ascii="Arial" w:hAnsi="Arial" w:cs="Arial"/>
          <w:i/>
          <w:sz w:val="20"/>
          <w:szCs w:val="20"/>
          <w:lang w:val="es-MX"/>
        </w:rPr>
      </w:pPr>
      <w:r w:rsidRPr="00EC38D6">
        <w:rPr>
          <w:rFonts w:ascii="Arial" w:hAnsi="Arial" w:cs="Arial"/>
          <w:b/>
          <w:i/>
          <w:sz w:val="20"/>
          <w:szCs w:val="20"/>
          <w:lang w:val="es-MX"/>
        </w:rPr>
        <w:t>CUARTA.-</w:t>
      </w:r>
      <w:r w:rsidRPr="00EC38D6">
        <w:rPr>
          <w:rFonts w:ascii="Arial" w:hAnsi="Arial" w:cs="Arial"/>
          <w:i/>
          <w:sz w:val="20"/>
          <w:szCs w:val="20"/>
          <w:lang w:val="es-MX"/>
        </w:rPr>
        <w:t xml:space="preserve"> </w:t>
      </w:r>
      <w:r w:rsidRPr="00EC38D6">
        <w:rPr>
          <w:rFonts w:ascii="Arial" w:hAnsi="Arial" w:cs="Arial"/>
          <w:b/>
          <w:i/>
          <w:sz w:val="20"/>
          <w:szCs w:val="20"/>
          <w:lang w:val="es-MX"/>
        </w:rPr>
        <w:t>APLICACIÓN DE LOS RECURSOS</w:t>
      </w:r>
      <w:r w:rsidRPr="00EC38D6">
        <w:rPr>
          <w:rFonts w:ascii="Arial" w:hAnsi="Arial" w:cs="Arial"/>
          <w:i/>
          <w:sz w:val="20"/>
          <w:szCs w:val="20"/>
          <w:lang w:val="es-MX"/>
        </w:rPr>
        <w:t xml:space="preserve">.-  “EL MUNICIPIO” deberá aplicar los recursos destinados a “EL PROYECTO” aplicando los principios de eficacia, eficiencia, honestidad, transparencia, economía, y demás aplicables establecidos en el artículo 134 de la Constitución Política de los Estados Unidos Mexicanos, bajo los siguientes lineamientos: </w:t>
      </w:r>
    </w:p>
    <w:p w14:paraId="556E13B0" w14:textId="77777777" w:rsidR="0041682C" w:rsidRPr="00EC38D6" w:rsidRDefault="0041682C" w:rsidP="0041682C">
      <w:pPr>
        <w:ind w:left="1134" w:right="1134"/>
        <w:jc w:val="both"/>
        <w:rPr>
          <w:rFonts w:ascii="Arial" w:hAnsi="Arial" w:cs="Arial"/>
          <w:i/>
          <w:sz w:val="20"/>
          <w:szCs w:val="20"/>
          <w:lang w:val="es-MX"/>
        </w:rPr>
      </w:pPr>
    </w:p>
    <w:p w14:paraId="7AF6389A" w14:textId="77777777" w:rsidR="0041682C" w:rsidRPr="00EC38D6" w:rsidRDefault="0041682C" w:rsidP="0041682C">
      <w:pPr>
        <w:ind w:left="1134" w:right="1134"/>
        <w:jc w:val="both"/>
        <w:rPr>
          <w:rFonts w:ascii="Arial" w:hAnsi="Arial" w:cs="Arial"/>
          <w:i/>
          <w:sz w:val="20"/>
          <w:szCs w:val="20"/>
          <w:lang w:val="es-MX"/>
        </w:rPr>
      </w:pPr>
      <w:r w:rsidRPr="00EC38D6">
        <w:rPr>
          <w:rFonts w:ascii="Arial" w:hAnsi="Arial" w:cs="Arial"/>
          <w:i/>
          <w:sz w:val="20"/>
          <w:szCs w:val="20"/>
          <w:lang w:val="es-MX"/>
        </w:rPr>
        <w:t xml:space="preserve">a) a la e).- . . . . . </w:t>
      </w:r>
    </w:p>
    <w:p w14:paraId="52E65AD7" w14:textId="77777777" w:rsidR="0041682C" w:rsidRPr="00EC38D6" w:rsidRDefault="0041682C" w:rsidP="0041682C">
      <w:pPr>
        <w:ind w:left="1134" w:right="1134"/>
        <w:jc w:val="both"/>
        <w:rPr>
          <w:rFonts w:ascii="Arial" w:hAnsi="Arial" w:cs="Arial"/>
          <w:i/>
          <w:sz w:val="20"/>
          <w:szCs w:val="20"/>
          <w:lang w:val="es-MX"/>
        </w:rPr>
      </w:pPr>
      <w:r w:rsidRPr="00EC38D6">
        <w:rPr>
          <w:rFonts w:ascii="Arial" w:hAnsi="Arial" w:cs="Arial"/>
          <w:i/>
          <w:sz w:val="20"/>
          <w:szCs w:val="20"/>
          <w:lang w:val="es-MX"/>
        </w:rPr>
        <w:t xml:space="preserve">f).- Tratándose  de contratación de agentes policiales el sueldo deberá homologarse con el “sueldo base” de las y los policías de su municipio, deberán de apegarse a lo establecido en los Nexos V y VI Lineamientos de Gasto y Criterios  de gasto respectivamente, de las “REGLAS DE OPERACIÓN” y podrán realizar </w:t>
      </w:r>
      <w:r w:rsidRPr="00EC38D6">
        <w:rPr>
          <w:rFonts w:ascii="Arial" w:hAnsi="Arial" w:cs="Arial"/>
          <w:i/>
          <w:sz w:val="20"/>
          <w:szCs w:val="20"/>
          <w:lang w:val="es-MX"/>
        </w:rPr>
        <w:lastRenderedPageBreak/>
        <w:t xml:space="preserve">pago de incentivo  (bono), por especialidad y/o pago de seguro social, en los términos específicos del Destino del Recurso previsto en el punto 9.1 “Modalidades de Apoyos” de las “REGLAS DE OPERACIÓN”. </w:t>
      </w:r>
    </w:p>
    <w:p w14:paraId="6A37BD59" w14:textId="77777777" w:rsidR="0041682C" w:rsidRPr="00EC38D6" w:rsidRDefault="0041682C" w:rsidP="0041682C">
      <w:pPr>
        <w:ind w:left="1134" w:right="1134"/>
        <w:jc w:val="both"/>
        <w:rPr>
          <w:rFonts w:ascii="Arial" w:hAnsi="Arial" w:cs="Arial"/>
          <w:i/>
          <w:sz w:val="20"/>
          <w:szCs w:val="20"/>
          <w:lang w:val="es-MX"/>
        </w:rPr>
      </w:pPr>
    </w:p>
    <w:p w14:paraId="7B13F4D3" w14:textId="03D01A2E" w:rsidR="00F66794" w:rsidRDefault="0041682C" w:rsidP="00F66794">
      <w:pPr>
        <w:ind w:firstLine="708"/>
        <w:jc w:val="both"/>
        <w:rPr>
          <w:rFonts w:ascii="Arial" w:hAnsi="Arial" w:cs="Arial"/>
          <w:lang w:val="es-MX"/>
        </w:rPr>
      </w:pPr>
      <w:r>
        <w:rPr>
          <w:rFonts w:ascii="Arial" w:hAnsi="Arial" w:cs="Arial"/>
          <w:lang w:val="es-MX"/>
        </w:rPr>
        <w:t>Es menester para lo anterior, manifestar a este Pleno del Ayuntamiento, que en el presente rubro, la proyección de coinversión incrementa para el Municipio de Zapotlán el Grand</w:t>
      </w:r>
      <w:r w:rsidR="00E14FA7">
        <w:rPr>
          <w:rFonts w:ascii="Arial" w:hAnsi="Arial" w:cs="Arial"/>
          <w:lang w:val="es-MX"/>
        </w:rPr>
        <w:t>e, Jalisco, en la cantidad de $71</w:t>
      </w:r>
      <w:r w:rsidR="00F66794">
        <w:rPr>
          <w:rFonts w:ascii="Arial" w:hAnsi="Arial" w:cs="Arial"/>
          <w:lang w:val="es-MX"/>
        </w:rPr>
        <w:t>,</w:t>
      </w:r>
      <w:r w:rsidR="00E14FA7">
        <w:rPr>
          <w:rFonts w:ascii="Arial" w:hAnsi="Arial" w:cs="Arial"/>
          <w:lang w:val="es-MX"/>
        </w:rPr>
        <w:t>244</w:t>
      </w:r>
      <w:r w:rsidR="00F66794">
        <w:rPr>
          <w:rFonts w:ascii="Arial" w:hAnsi="Arial" w:cs="Arial"/>
          <w:lang w:val="es-MX"/>
        </w:rPr>
        <w:t>.</w:t>
      </w:r>
      <w:r w:rsidR="00E14FA7">
        <w:rPr>
          <w:rFonts w:ascii="Arial" w:hAnsi="Arial" w:cs="Arial"/>
          <w:lang w:val="es-MX"/>
        </w:rPr>
        <w:t>3</w:t>
      </w:r>
      <w:r w:rsidR="00F66794">
        <w:rPr>
          <w:rFonts w:ascii="Arial" w:hAnsi="Arial" w:cs="Arial"/>
          <w:lang w:val="es-MX"/>
        </w:rPr>
        <w:t>7 (</w:t>
      </w:r>
      <w:r w:rsidR="00E14FA7">
        <w:rPr>
          <w:rFonts w:ascii="Arial" w:hAnsi="Arial" w:cs="Arial"/>
          <w:lang w:val="es-MX"/>
        </w:rPr>
        <w:t>Setenta y un mil doscientos cuarenta y cuatro pesos 3</w:t>
      </w:r>
      <w:r w:rsidR="00F66794">
        <w:rPr>
          <w:rFonts w:ascii="Arial" w:hAnsi="Arial" w:cs="Arial"/>
          <w:lang w:val="es-MX"/>
        </w:rPr>
        <w:t>7/100 M. N.), s</w:t>
      </w:r>
      <w:r>
        <w:rPr>
          <w:rFonts w:ascii="Arial" w:hAnsi="Arial" w:cs="Arial"/>
          <w:lang w:val="es-MX"/>
        </w:rPr>
        <w:t>egún lo refiere</w:t>
      </w:r>
      <w:r w:rsidR="00F66794">
        <w:rPr>
          <w:rFonts w:ascii="Arial" w:hAnsi="Arial" w:cs="Arial"/>
          <w:lang w:val="es-MX"/>
        </w:rPr>
        <w:t xml:space="preserve"> el C. José de Jesús Nuñez González, en su calidad de Director General de Administración e Innovación Gubernamental </w:t>
      </w:r>
      <w:r>
        <w:rPr>
          <w:rFonts w:ascii="Arial" w:hAnsi="Arial" w:cs="Arial"/>
          <w:lang w:val="es-MX"/>
        </w:rPr>
        <w:t>en su oficio número</w:t>
      </w:r>
      <w:r w:rsidR="00F66794">
        <w:rPr>
          <w:rFonts w:ascii="Arial" w:hAnsi="Arial" w:cs="Arial"/>
          <w:lang w:val="es-MX"/>
        </w:rPr>
        <w:t xml:space="preserve"> 2021/2023,</w:t>
      </w:r>
      <w:r w:rsidR="00E14FA7">
        <w:rPr>
          <w:rFonts w:ascii="Arial" w:hAnsi="Arial" w:cs="Arial"/>
          <w:lang w:val="es-MX"/>
        </w:rPr>
        <w:t xml:space="preserve"> que se agrega a la presente. </w:t>
      </w:r>
    </w:p>
    <w:p w14:paraId="61890C5C" w14:textId="0CB10858" w:rsidR="00526A81" w:rsidRDefault="00526A81" w:rsidP="00F66794">
      <w:pPr>
        <w:ind w:firstLine="708"/>
        <w:jc w:val="both"/>
        <w:rPr>
          <w:rFonts w:ascii="Arial" w:hAnsi="Arial" w:cs="Arial"/>
          <w:lang w:val="es-MX"/>
        </w:rPr>
      </w:pPr>
    </w:p>
    <w:p w14:paraId="7E99CC0A" w14:textId="6EF0EA40" w:rsidR="00526A81" w:rsidRDefault="00526A81" w:rsidP="00F66794">
      <w:pPr>
        <w:ind w:firstLine="708"/>
        <w:jc w:val="both"/>
        <w:rPr>
          <w:rFonts w:ascii="Arial" w:hAnsi="Arial" w:cs="Arial"/>
          <w:lang w:val="es-MX"/>
        </w:rPr>
      </w:pPr>
      <w:r>
        <w:rPr>
          <w:rFonts w:ascii="Arial" w:hAnsi="Arial" w:cs="Arial"/>
          <w:lang w:val="es-MX"/>
        </w:rPr>
        <w:t xml:space="preserve">Ahora bien, a efecto de llevar a cabo con eficacia El Programa Estrategia Ale, es necesario activar el equipo de geolocalización, los cuales serán adquiridos por medio de la coinversión municipal, siendo necesarios 2 tabletas, así como 2 servicios anuales de transmisión de datos 4G, los que tienen un costo de $36,682.45 (Treinta y seis mil seiscientos ochenta yt dos pesos 45/100 M. N.), cuyo proveedor es la mi9sma persona de la que se adquirió los pulsos de vida (software). </w:t>
      </w:r>
    </w:p>
    <w:p w14:paraId="2B578094" w14:textId="20004EA8" w:rsidR="00526A81" w:rsidRDefault="00526A81" w:rsidP="00F66794">
      <w:pPr>
        <w:ind w:firstLine="708"/>
        <w:jc w:val="both"/>
        <w:rPr>
          <w:rFonts w:ascii="Arial" w:hAnsi="Arial" w:cs="Arial"/>
          <w:lang w:val="es-MX"/>
        </w:rPr>
      </w:pPr>
    </w:p>
    <w:p w14:paraId="46D64664" w14:textId="7517082F" w:rsidR="00526A81" w:rsidRDefault="00526A81" w:rsidP="00F66794">
      <w:pPr>
        <w:ind w:firstLine="708"/>
        <w:jc w:val="both"/>
        <w:rPr>
          <w:rFonts w:ascii="Arial" w:hAnsi="Arial" w:cs="Arial"/>
          <w:lang w:val="es-MX"/>
        </w:rPr>
      </w:pPr>
      <w:r>
        <w:rPr>
          <w:rFonts w:ascii="Arial" w:hAnsi="Arial" w:cs="Arial"/>
          <w:lang w:val="es-MX"/>
        </w:rPr>
        <w:t xml:space="preserve">Cuya suficiencia presupuestaria viene contenida en </w:t>
      </w:r>
      <w:r w:rsidR="00FF532E">
        <w:rPr>
          <w:rFonts w:ascii="Arial" w:hAnsi="Arial" w:cs="Arial"/>
          <w:lang w:val="es-MX"/>
        </w:rPr>
        <w:t xml:space="preserve">oficio número HPM/472/2023, suscrito por la Encargada de la Hacienda Municipal,  que a continuación se describe: </w:t>
      </w:r>
    </w:p>
    <w:p w14:paraId="1BC038C2" w14:textId="197C0C82" w:rsidR="00FF532E" w:rsidRDefault="00FF532E" w:rsidP="00FF532E">
      <w:pPr>
        <w:jc w:val="both"/>
        <w:rPr>
          <w:rFonts w:ascii="Arial" w:hAnsi="Arial" w:cs="Arial"/>
          <w:lang w:val="es-MX"/>
        </w:rPr>
      </w:pPr>
    </w:p>
    <w:p w14:paraId="46F88C5A" w14:textId="0F82D741" w:rsidR="00FF532E" w:rsidRDefault="00FF532E" w:rsidP="00FF532E">
      <w:pPr>
        <w:jc w:val="both"/>
        <w:rPr>
          <w:rFonts w:ascii="Arial" w:hAnsi="Arial" w:cs="Arial"/>
          <w:lang w:val="es-MX"/>
        </w:rPr>
      </w:pPr>
    </w:p>
    <w:p w14:paraId="1511AD5F" w14:textId="77777777" w:rsidR="00FF532E" w:rsidRDefault="00FF532E" w:rsidP="00FF532E">
      <w:pPr>
        <w:jc w:val="both"/>
        <w:rPr>
          <w:rFonts w:ascii="Arial" w:hAnsi="Arial" w:cs="Arial"/>
          <w:lang w:val="es-MX"/>
        </w:rPr>
      </w:pPr>
    </w:p>
    <w:tbl>
      <w:tblPr>
        <w:tblStyle w:val="Tablaconcuadrcula"/>
        <w:tblW w:w="0" w:type="auto"/>
        <w:tblInd w:w="846" w:type="dxa"/>
        <w:tblLook w:val="04A0" w:firstRow="1" w:lastRow="0" w:firstColumn="1" w:lastColumn="0" w:noHBand="0" w:noVBand="1"/>
      </w:tblPr>
      <w:tblGrid>
        <w:gridCol w:w="2363"/>
        <w:gridCol w:w="3210"/>
        <w:gridCol w:w="2365"/>
      </w:tblGrid>
      <w:tr w:rsidR="00FF532E" w14:paraId="20A1A5F8" w14:textId="77777777" w:rsidTr="003D5BF4">
        <w:tc>
          <w:tcPr>
            <w:tcW w:w="7938" w:type="dxa"/>
            <w:gridSpan w:val="3"/>
          </w:tcPr>
          <w:p w14:paraId="6234DA25" w14:textId="77777777" w:rsidR="00FF532E" w:rsidRPr="00CA135D" w:rsidRDefault="00FF532E" w:rsidP="003D5BF4">
            <w:pPr>
              <w:jc w:val="center"/>
              <w:rPr>
                <w:rFonts w:ascii="Arial" w:hAnsi="Arial" w:cs="Arial"/>
                <w:b/>
                <w:sz w:val="20"/>
                <w:szCs w:val="20"/>
                <w:lang w:val="es-MX"/>
              </w:rPr>
            </w:pPr>
            <w:r w:rsidRPr="00CA135D">
              <w:rPr>
                <w:rFonts w:ascii="Arial" w:hAnsi="Arial" w:cs="Arial"/>
                <w:b/>
                <w:sz w:val="20"/>
                <w:szCs w:val="20"/>
                <w:lang w:val="es-MX"/>
              </w:rPr>
              <w:t>Departamento</w:t>
            </w:r>
          </w:p>
        </w:tc>
      </w:tr>
      <w:tr w:rsidR="00FF532E" w14:paraId="4E4AD7D3" w14:textId="77777777" w:rsidTr="003D5BF4">
        <w:tc>
          <w:tcPr>
            <w:tcW w:w="2363" w:type="dxa"/>
          </w:tcPr>
          <w:p w14:paraId="7468DD7A" w14:textId="77777777" w:rsidR="00FF532E" w:rsidRPr="00CA135D" w:rsidRDefault="00FF532E" w:rsidP="003D5BF4">
            <w:pPr>
              <w:jc w:val="both"/>
              <w:rPr>
                <w:rFonts w:ascii="Arial" w:hAnsi="Arial" w:cs="Arial"/>
                <w:sz w:val="20"/>
                <w:szCs w:val="20"/>
                <w:lang w:val="es-MX"/>
              </w:rPr>
            </w:pPr>
            <w:r w:rsidRPr="00CA135D">
              <w:rPr>
                <w:rFonts w:ascii="Arial" w:hAnsi="Arial" w:cs="Arial"/>
                <w:sz w:val="20"/>
                <w:szCs w:val="20"/>
                <w:lang w:val="es-MX"/>
              </w:rPr>
              <w:t>11-01-02</w:t>
            </w:r>
          </w:p>
        </w:tc>
        <w:tc>
          <w:tcPr>
            <w:tcW w:w="5575" w:type="dxa"/>
            <w:gridSpan w:val="2"/>
          </w:tcPr>
          <w:p w14:paraId="76058EF9" w14:textId="77777777" w:rsidR="00FF532E" w:rsidRPr="00CA135D" w:rsidRDefault="00FF532E" w:rsidP="003D5BF4">
            <w:pPr>
              <w:jc w:val="both"/>
              <w:rPr>
                <w:rFonts w:ascii="Arial" w:hAnsi="Arial" w:cs="Arial"/>
                <w:sz w:val="20"/>
                <w:szCs w:val="20"/>
                <w:lang w:val="es-MX"/>
              </w:rPr>
            </w:pPr>
            <w:r w:rsidRPr="00CA135D">
              <w:rPr>
                <w:rFonts w:ascii="Arial" w:hAnsi="Arial" w:cs="Arial"/>
                <w:sz w:val="20"/>
                <w:szCs w:val="20"/>
                <w:lang w:val="es-MX"/>
              </w:rPr>
              <w:t>Dirección para la Igualda</w:t>
            </w:r>
            <w:r>
              <w:rPr>
                <w:rFonts w:ascii="Arial" w:hAnsi="Arial" w:cs="Arial"/>
                <w:sz w:val="20"/>
                <w:szCs w:val="20"/>
                <w:lang w:val="es-MX"/>
              </w:rPr>
              <w:t>d</w:t>
            </w:r>
            <w:r w:rsidRPr="00CA135D">
              <w:rPr>
                <w:rFonts w:ascii="Arial" w:hAnsi="Arial" w:cs="Arial"/>
                <w:sz w:val="20"/>
                <w:szCs w:val="20"/>
                <w:lang w:val="es-MX"/>
              </w:rPr>
              <w:t xml:space="preserve"> Sustantiva entre Mujeres y Hombres. </w:t>
            </w:r>
          </w:p>
        </w:tc>
      </w:tr>
      <w:tr w:rsidR="00FF532E" w14:paraId="12CE5AD1" w14:textId="77777777" w:rsidTr="003D5BF4">
        <w:tc>
          <w:tcPr>
            <w:tcW w:w="2363" w:type="dxa"/>
          </w:tcPr>
          <w:p w14:paraId="28468CC0" w14:textId="77777777" w:rsidR="00FF532E" w:rsidRPr="00FF532E" w:rsidRDefault="00FF532E" w:rsidP="003D5BF4">
            <w:pPr>
              <w:jc w:val="both"/>
              <w:rPr>
                <w:rFonts w:ascii="Arial" w:hAnsi="Arial" w:cs="Arial"/>
                <w:b/>
                <w:sz w:val="20"/>
                <w:szCs w:val="20"/>
                <w:lang w:val="es-MX"/>
              </w:rPr>
            </w:pPr>
            <w:r w:rsidRPr="00FF532E">
              <w:rPr>
                <w:rFonts w:ascii="Arial" w:hAnsi="Arial" w:cs="Arial"/>
                <w:b/>
                <w:sz w:val="20"/>
                <w:szCs w:val="20"/>
                <w:lang w:val="es-MX"/>
              </w:rPr>
              <w:t>Partida</w:t>
            </w:r>
          </w:p>
        </w:tc>
        <w:tc>
          <w:tcPr>
            <w:tcW w:w="3210" w:type="dxa"/>
          </w:tcPr>
          <w:p w14:paraId="35926616" w14:textId="77777777" w:rsidR="00FF532E" w:rsidRPr="00FF532E" w:rsidRDefault="00FF532E" w:rsidP="003D5BF4">
            <w:pPr>
              <w:jc w:val="both"/>
              <w:rPr>
                <w:rFonts w:ascii="Arial" w:hAnsi="Arial" w:cs="Arial"/>
                <w:b/>
                <w:sz w:val="20"/>
                <w:szCs w:val="20"/>
                <w:lang w:val="es-MX"/>
              </w:rPr>
            </w:pPr>
            <w:r w:rsidRPr="00FF532E">
              <w:rPr>
                <w:rFonts w:ascii="Arial" w:hAnsi="Arial" w:cs="Arial"/>
                <w:b/>
                <w:sz w:val="20"/>
                <w:szCs w:val="20"/>
                <w:lang w:val="es-MX"/>
              </w:rPr>
              <w:t>Descripción de partida</w:t>
            </w:r>
          </w:p>
        </w:tc>
        <w:tc>
          <w:tcPr>
            <w:tcW w:w="2365" w:type="dxa"/>
          </w:tcPr>
          <w:p w14:paraId="4C6326A5" w14:textId="77777777" w:rsidR="00FF532E" w:rsidRPr="00CA135D" w:rsidRDefault="00FF532E" w:rsidP="003D5BF4">
            <w:pPr>
              <w:jc w:val="both"/>
              <w:rPr>
                <w:rFonts w:ascii="Arial" w:hAnsi="Arial" w:cs="Arial"/>
                <w:sz w:val="20"/>
                <w:szCs w:val="20"/>
                <w:lang w:val="es-MX"/>
              </w:rPr>
            </w:pPr>
            <w:r w:rsidRPr="00CA135D">
              <w:rPr>
                <w:rFonts w:ascii="Arial" w:hAnsi="Arial" w:cs="Arial"/>
                <w:sz w:val="20"/>
                <w:szCs w:val="20"/>
                <w:lang w:val="es-MX"/>
              </w:rPr>
              <w:t xml:space="preserve">Techo Presupuestal. </w:t>
            </w:r>
          </w:p>
        </w:tc>
      </w:tr>
      <w:tr w:rsidR="00FF532E" w14:paraId="78BB5DA9" w14:textId="77777777" w:rsidTr="003D5BF4">
        <w:tc>
          <w:tcPr>
            <w:tcW w:w="2363" w:type="dxa"/>
          </w:tcPr>
          <w:p w14:paraId="117EB35C" w14:textId="462B51F7" w:rsidR="00FF532E" w:rsidRPr="008A2AC9" w:rsidRDefault="00FF532E" w:rsidP="003D5BF4">
            <w:pPr>
              <w:jc w:val="both"/>
              <w:rPr>
                <w:rFonts w:ascii="Arial" w:hAnsi="Arial" w:cs="Arial"/>
                <w:sz w:val="20"/>
                <w:szCs w:val="20"/>
                <w:lang w:val="es-MX"/>
              </w:rPr>
            </w:pPr>
            <w:r>
              <w:rPr>
                <w:rFonts w:ascii="Arial" w:hAnsi="Arial" w:cs="Arial"/>
                <w:sz w:val="20"/>
                <w:szCs w:val="20"/>
                <w:lang w:val="es-MX"/>
              </w:rPr>
              <w:t>318</w:t>
            </w:r>
          </w:p>
        </w:tc>
        <w:tc>
          <w:tcPr>
            <w:tcW w:w="3210" w:type="dxa"/>
          </w:tcPr>
          <w:p w14:paraId="44B38313" w14:textId="2B33378B" w:rsidR="00FF532E" w:rsidRPr="00FF532E" w:rsidRDefault="00FF532E" w:rsidP="00FF532E">
            <w:pPr>
              <w:jc w:val="both"/>
              <w:rPr>
                <w:rFonts w:ascii="Arial" w:hAnsi="Arial" w:cs="Arial"/>
                <w:sz w:val="20"/>
                <w:szCs w:val="20"/>
                <w:lang w:val="es-MX"/>
              </w:rPr>
            </w:pPr>
            <w:r>
              <w:rPr>
                <w:rFonts w:ascii="Arial" w:hAnsi="Arial" w:cs="Arial"/>
                <w:sz w:val="20"/>
                <w:szCs w:val="20"/>
                <w:lang w:val="es-MX"/>
              </w:rPr>
              <w:t xml:space="preserve">Servicios Postales  y telegraficos </w:t>
            </w:r>
          </w:p>
        </w:tc>
        <w:tc>
          <w:tcPr>
            <w:tcW w:w="2365" w:type="dxa"/>
          </w:tcPr>
          <w:p w14:paraId="35B841A6" w14:textId="19B8C33D" w:rsidR="00FF532E" w:rsidRPr="008A2AC9" w:rsidRDefault="00FF532E" w:rsidP="00FF532E">
            <w:pPr>
              <w:jc w:val="both"/>
              <w:rPr>
                <w:rFonts w:ascii="Arial" w:hAnsi="Arial" w:cs="Arial"/>
                <w:sz w:val="20"/>
                <w:szCs w:val="20"/>
                <w:lang w:val="es-MX"/>
              </w:rPr>
            </w:pPr>
            <w:r w:rsidRPr="008A2AC9">
              <w:rPr>
                <w:rFonts w:ascii="Arial" w:hAnsi="Arial" w:cs="Arial"/>
                <w:sz w:val="20"/>
                <w:szCs w:val="20"/>
                <w:lang w:val="es-MX"/>
              </w:rPr>
              <w:t>$</w:t>
            </w:r>
            <w:r>
              <w:rPr>
                <w:rFonts w:ascii="Arial" w:hAnsi="Arial" w:cs="Arial"/>
                <w:sz w:val="20"/>
                <w:szCs w:val="20"/>
                <w:lang w:val="es-MX"/>
              </w:rPr>
              <w:t>1</w:t>
            </w:r>
            <w:r w:rsidRPr="008A2AC9">
              <w:rPr>
                <w:rFonts w:ascii="Arial" w:hAnsi="Arial" w:cs="Arial"/>
                <w:sz w:val="20"/>
                <w:szCs w:val="20"/>
                <w:lang w:val="es-MX"/>
              </w:rPr>
              <w:t>,</w:t>
            </w:r>
            <w:r>
              <w:rPr>
                <w:rFonts w:ascii="Arial" w:hAnsi="Arial" w:cs="Arial"/>
                <w:sz w:val="20"/>
                <w:szCs w:val="20"/>
                <w:lang w:val="es-MX"/>
              </w:rPr>
              <w:t>160</w:t>
            </w:r>
            <w:r w:rsidRPr="008A2AC9">
              <w:rPr>
                <w:rFonts w:ascii="Arial" w:hAnsi="Arial" w:cs="Arial"/>
                <w:sz w:val="20"/>
                <w:szCs w:val="20"/>
                <w:lang w:val="es-MX"/>
              </w:rPr>
              <w:t>.</w:t>
            </w:r>
            <w:r>
              <w:rPr>
                <w:rFonts w:ascii="Arial" w:hAnsi="Arial" w:cs="Arial"/>
                <w:sz w:val="20"/>
                <w:szCs w:val="20"/>
                <w:lang w:val="es-MX"/>
              </w:rPr>
              <w:t>01</w:t>
            </w:r>
          </w:p>
        </w:tc>
      </w:tr>
      <w:tr w:rsidR="00FF532E" w14:paraId="1DB56DEB" w14:textId="77777777" w:rsidTr="003D5BF4">
        <w:tc>
          <w:tcPr>
            <w:tcW w:w="2363" w:type="dxa"/>
          </w:tcPr>
          <w:p w14:paraId="49D3BFAA" w14:textId="57AC2F6A" w:rsidR="00FF532E" w:rsidRPr="00CA135D" w:rsidRDefault="00FF532E" w:rsidP="003D5BF4">
            <w:pPr>
              <w:jc w:val="both"/>
              <w:rPr>
                <w:rFonts w:ascii="Arial" w:hAnsi="Arial" w:cs="Arial"/>
                <w:sz w:val="20"/>
                <w:szCs w:val="20"/>
                <w:lang w:val="es-MX"/>
              </w:rPr>
            </w:pPr>
            <w:r>
              <w:rPr>
                <w:rFonts w:ascii="Arial" w:hAnsi="Arial" w:cs="Arial"/>
                <w:sz w:val="20"/>
                <w:szCs w:val="20"/>
                <w:lang w:val="es-MX"/>
              </w:rPr>
              <w:t>515</w:t>
            </w:r>
          </w:p>
        </w:tc>
        <w:tc>
          <w:tcPr>
            <w:tcW w:w="3210" w:type="dxa"/>
          </w:tcPr>
          <w:p w14:paraId="5B6CC5BB" w14:textId="43A225D4" w:rsidR="00FF532E" w:rsidRPr="00CA135D" w:rsidRDefault="00FF532E" w:rsidP="003D5BF4">
            <w:pPr>
              <w:jc w:val="both"/>
              <w:rPr>
                <w:rFonts w:ascii="Arial" w:hAnsi="Arial" w:cs="Arial"/>
                <w:sz w:val="20"/>
                <w:szCs w:val="20"/>
                <w:lang w:val="es-MX"/>
              </w:rPr>
            </w:pPr>
            <w:r>
              <w:rPr>
                <w:rFonts w:ascii="Arial" w:hAnsi="Arial" w:cs="Arial"/>
                <w:sz w:val="20"/>
                <w:szCs w:val="20"/>
                <w:lang w:val="es-MX"/>
              </w:rPr>
              <w:t>Equipo de Computo de tecnologías de la información.</w:t>
            </w:r>
          </w:p>
        </w:tc>
        <w:tc>
          <w:tcPr>
            <w:tcW w:w="2365" w:type="dxa"/>
          </w:tcPr>
          <w:p w14:paraId="76EA8321" w14:textId="1FB37225" w:rsidR="00FF532E" w:rsidRPr="00CA135D" w:rsidRDefault="00FF532E" w:rsidP="003D5BF4">
            <w:pPr>
              <w:jc w:val="both"/>
              <w:rPr>
                <w:rFonts w:ascii="Arial" w:hAnsi="Arial" w:cs="Arial"/>
                <w:sz w:val="20"/>
                <w:szCs w:val="20"/>
                <w:lang w:val="es-MX"/>
              </w:rPr>
            </w:pPr>
            <w:r>
              <w:rPr>
                <w:rFonts w:ascii="Arial" w:hAnsi="Arial" w:cs="Arial"/>
                <w:sz w:val="20"/>
                <w:szCs w:val="20"/>
                <w:lang w:val="es-MX"/>
              </w:rPr>
              <w:t>$27,198.29</w:t>
            </w:r>
          </w:p>
        </w:tc>
      </w:tr>
      <w:tr w:rsidR="00FF532E" w14:paraId="58F61C97" w14:textId="77777777" w:rsidTr="003D5BF4">
        <w:tc>
          <w:tcPr>
            <w:tcW w:w="2363" w:type="dxa"/>
          </w:tcPr>
          <w:p w14:paraId="54469D9F" w14:textId="465F915C" w:rsidR="00FF532E" w:rsidRPr="008A2AC9" w:rsidRDefault="00FF532E" w:rsidP="003D5BF4">
            <w:pPr>
              <w:jc w:val="both"/>
              <w:rPr>
                <w:rFonts w:ascii="Arial" w:hAnsi="Arial" w:cs="Arial"/>
                <w:sz w:val="20"/>
                <w:szCs w:val="20"/>
                <w:lang w:val="es-MX"/>
              </w:rPr>
            </w:pPr>
            <w:r>
              <w:rPr>
                <w:rFonts w:ascii="Arial" w:hAnsi="Arial" w:cs="Arial"/>
                <w:sz w:val="20"/>
                <w:szCs w:val="20"/>
                <w:lang w:val="es-MX"/>
              </w:rPr>
              <w:t>317</w:t>
            </w:r>
          </w:p>
        </w:tc>
        <w:tc>
          <w:tcPr>
            <w:tcW w:w="3210" w:type="dxa"/>
          </w:tcPr>
          <w:p w14:paraId="3419C104" w14:textId="5204672C" w:rsidR="00FF532E" w:rsidRPr="008A2AC9" w:rsidRDefault="00FF532E" w:rsidP="003D5BF4">
            <w:pPr>
              <w:jc w:val="both"/>
              <w:rPr>
                <w:rFonts w:ascii="Arial" w:hAnsi="Arial" w:cs="Arial"/>
                <w:sz w:val="20"/>
                <w:szCs w:val="20"/>
                <w:lang w:val="es-MX"/>
              </w:rPr>
            </w:pPr>
            <w:r>
              <w:rPr>
                <w:rFonts w:ascii="Arial" w:hAnsi="Arial" w:cs="Arial"/>
                <w:sz w:val="20"/>
                <w:szCs w:val="20"/>
                <w:lang w:val="es-MX"/>
              </w:rPr>
              <w:t xml:space="preserve">Servicios de acceso de internet, redes y procedimiento de información. </w:t>
            </w:r>
          </w:p>
        </w:tc>
        <w:tc>
          <w:tcPr>
            <w:tcW w:w="2365" w:type="dxa"/>
          </w:tcPr>
          <w:p w14:paraId="5B0E91A4" w14:textId="7F649B55" w:rsidR="00FF532E" w:rsidRPr="008A2AC9" w:rsidRDefault="00FF532E" w:rsidP="003D5BF4">
            <w:pPr>
              <w:jc w:val="both"/>
              <w:rPr>
                <w:rFonts w:ascii="Arial" w:hAnsi="Arial" w:cs="Arial"/>
                <w:sz w:val="20"/>
                <w:szCs w:val="20"/>
                <w:lang w:val="es-MX"/>
              </w:rPr>
            </w:pPr>
            <w:r>
              <w:rPr>
                <w:rFonts w:ascii="Arial" w:hAnsi="Arial" w:cs="Arial"/>
                <w:sz w:val="20"/>
                <w:szCs w:val="20"/>
                <w:lang w:val="es-MX"/>
              </w:rPr>
              <w:t>$8,324.15</w:t>
            </w:r>
          </w:p>
        </w:tc>
      </w:tr>
      <w:tr w:rsidR="00FF532E" w:rsidRPr="008A2AC9" w14:paraId="2B5F48B7" w14:textId="77777777" w:rsidTr="003D5BF4">
        <w:tc>
          <w:tcPr>
            <w:tcW w:w="7938" w:type="dxa"/>
            <w:gridSpan w:val="3"/>
          </w:tcPr>
          <w:p w14:paraId="74B3A8CA" w14:textId="77777777" w:rsidR="00FF532E" w:rsidRPr="008A2AC9" w:rsidRDefault="00FF532E" w:rsidP="003D5BF4">
            <w:pPr>
              <w:jc w:val="center"/>
              <w:rPr>
                <w:rFonts w:ascii="Arial" w:hAnsi="Arial" w:cs="Arial"/>
                <w:b/>
                <w:sz w:val="20"/>
                <w:szCs w:val="20"/>
                <w:lang w:val="es-MX"/>
              </w:rPr>
            </w:pPr>
            <w:r w:rsidRPr="008A2AC9">
              <w:rPr>
                <w:rFonts w:ascii="Arial" w:hAnsi="Arial" w:cs="Arial"/>
                <w:b/>
                <w:sz w:val="20"/>
                <w:szCs w:val="20"/>
                <w:lang w:val="es-MX"/>
              </w:rPr>
              <w:t>Aplicación de la compra y/o servicio.</w:t>
            </w:r>
          </w:p>
        </w:tc>
      </w:tr>
      <w:tr w:rsidR="00FF532E" w:rsidRPr="008A2AC9" w14:paraId="10FF1280" w14:textId="77777777" w:rsidTr="003D5BF4">
        <w:tc>
          <w:tcPr>
            <w:tcW w:w="7938" w:type="dxa"/>
            <w:gridSpan w:val="3"/>
          </w:tcPr>
          <w:p w14:paraId="01756DB9" w14:textId="4E114E4F" w:rsidR="00FF532E" w:rsidRPr="008A2AC9" w:rsidRDefault="00FF532E" w:rsidP="00FF532E">
            <w:pPr>
              <w:jc w:val="both"/>
              <w:rPr>
                <w:rFonts w:ascii="Arial" w:hAnsi="Arial" w:cs="Arial"/>
                <w:b/>
                <w:sz w:val="20"/>
                <w:szCs w:val="20"/>
                <w:lang w:val="es-MX"/>
              </w:rPr>
            </w:pPr>
            <w:r>
              <w:rPr>
                <w:rFonts w:ascii="Arial" w:hAnsi="Arial" w:cs="Arial"/>
                <w:sz w:val="20"/>
                <w:szCs w:val="20"/>
                <w:lang w:val="es-MX"/>
              </w:rPr>
              <w:t xml:space="preserve">Complemento para la participación municipal (coinversión) del programa Estrategia Ale 2023 para adquisicón de equipo para operar el software para el monitoreo y transmisión de voz y datos en plataforma. </w:t>
            </w:r>
          </w:p>
        </w:tc>
      </w:tr>
    </w:tbl>
    <w:p w14:paraId="24756622" w14:textId="77777777" w:rsidR="00FF532E" w:rsidRDefault="00FF532E" w:rsidP="00FF532E">
      <w:pPr>
        <w:jc w:val="both"/>
        <w:rPr>
          <w:rFonts w:ascii="Arial" w:hAnsi="Arial" w:cs="Arial"/>
          <w:lang w:val="es-MX"/>
        </w:rPr>
      </w:pPr>
    </w:p>
    <w:p w14:paraId="298881C0" w14:textId="77777777" w:rsidR="00FF532E" w:rsidRDefault="00FF532E" w:rsidP="00FF532E">
      <w:pPr>
        <w:jc w:val="both"/>
        <w:rPr>
          <w:rFonts w:ascii="Arial" w:hAnsi="Arial" w:cs="Arial"/>
          <w:lang w:val="es-MX"/>
        </w:rPr>
      </w:pPr>
    </w:p>
    <w:p w14:paraId="6AA0A980" w14:textId="3D582F1B" w:rsidR="0041682C" w:rsidRDefault="0041682C" w:rsidP="00F66794">
      <w:pPr>
        <w:ind w:firstLine="708"/>
        <w:jc w:val="both"/>
        <w:rPr>
          <w:rFonts w:ascii="Arial" w:hAnsi="Arial" w:cs="Arial"/>
          <w:lang w:val="es-MX"/>
        </w:rPr>
      </w:pPr>
      <w:r>
        <w:rPr>
          <w:rFonts w:ascii="Arial" w:hAnsi="Arial" w:cs="Arial"/>
          <w:lang w:val="es-MX"/>
        </w:rPr>
        <w:t xml:space="preserve"> </w:t>
      </w:r>
    </w:p>
    <w:p w14:paraId="0B88C20E" w14:textId="18CCE78D" w:rsidR="00EE6075" w:rsidRDefault="0041682C" w:rsidP="0041682C">
      <w:pPr>
        <w:jc w:val="both"/>
        <w:rPr>
          <w:rFonts w:ascii="Arial" w:hAnsi="Arial" w:cs="Arial"/>
          <w:lang w:val="es-MX"/>
        </w:rPr>
      </w:pPr>
      <w:r>
        <w:rPr>
          <w:rFonts w:ascii="Arial" w:hAnsi="Arial" w:cs="Arial"/>
          <w:lang w:val="es-MX"/>
        </w:rPr>
        <w:tab/>
      </w:r>
      <w:r w:rsidR="00EE6075">
        <w:rPr>
          <w:rFonts w:ascii="Arial" w:hAnsi="Arial" w:cs="Arial"/>
          <w:lang w:val="es-MX"/>
        </w:rPr>
        <w:t xml:space="preserve">Aunado a lo anterior, con fecha </w:t>
      </w:r>
      <w:r w:rsidR="007A7422">
        <w:rPr>
          <w:rFonts w:ascii="Arial" w:hAnsi="Arial" w:cs="Arial"/>
          <w:lang w:val="es-MX"/>
        </w:rPr>
        <w:t xml:space="preserve">20  de Septiembre de 2023, se recibió en la Sala de Regidores el oficio número 0166/2023, suscrito por la C. Alma Yadira Figueroa Coronel en su carácter de Directora de Igualdad Sustantiva entre Mujeres y Hombres, que en esencia menciona: </w:t>
      </w:r>
    </w:p>
    <w:p w14:paraId="07DBD1D6" w14:textId="5B8A0260" w:rsidR="007A7422" w:rsidRDefault="007A7422" w:rsidP="0041682C">
      <w:pPr>
        <w:jc w:val="both"/>
        <w:rPr>
          <w:rFonts w:ascii="Arial" w:hAnsi="Arial" w:cs="Arial"/>
          <w:lang w:val="es-MX"/>
        </w:rPr>
      </w:pPr>
    </w:p>
    <w:p w14:paraId="588A156F" w14:textId="03CD156A" w:rsidR="007A7422" w:rsidRDefault="007A7422" w:rsidP="0041682C">
      <w:pPr>
        <w:jc w:val="both"/>
        <w:rPr>
          <w:rFonts w:ascii="Arial" w:hAnsi="Arial" w:cs="Arial"/>
          <w:lang w:val="es-MX"/>
        </w:rPr>
      </w:pPr>
    </w:p>
    <w:p w14:paraId="6DBB3ACD" w14:textId="44A63B71" w:rsidR="007A7422" w:rsidRPr="004D6B46" w:rsidRDefault="007A7422" w:rsidP="004D6B46">
      <w:pPr>
        <w:ind w:left="1134" w:right="993"/>
        <w:jc w:val="both"/>
        <w:rPr>
          <w:rFonts w:ascii="Arial" w:hAnsi="Arial" w:cs="Arial"/>
          <w:i/>
          <w:sz w:val="20"/>
          <w:szCs w:val="20"/>
          <w:lang w:val="es-MX"/>
        </w:rPr>
      </w:pPr>
      <w:r w:rsidRPr="004D6B46">
        <w:rPr>
          <w:rFonts w:ascii="Arial" w:hAnsi="Arial" w:cs="Arial"/>
          <w:i/>
          <w:sz w:val="20"/>
          <w:szCs w:val="20"/>
          <w:lang w:val="es-MX"/>
        </w:rPr>
        <w:t xml:space="preserve">“debido a que en el oficio 163/2023 se hace mención del proceso que se esta realizando, le solicitose adquiera por medio de coinversión municipal los equipos que necesitamos: 2 servicio anual paquete de 3.6 GB de datos con transmisión 4G y sms ilimitados para dos líneas celular quedando la segunda línea como respaldo para las alertas, así como 1 telefono celular Xiaomi Redmi Note 11S, dando un total de $13,544.16 (trece mil quinientos cuarenta y cuatro mil pesos 16/100 M. N.). </w:t>
      </w:r>
    </w:p>
    <w:p w14:paraId="38434035" w14:textId="719D22A4" w:rsidR="007A7422" w:rsidRPr="004D6B46" w:rsidRDefault="007A7422" w:rsidP="004D6B46">
      <w:pPr>
        <w:ind w:left="1134" w:right="993"/>
        <w:jc w:val="both"/>
        <w:rPr>
          <w:rFonts w:ascii="Arial" w:hAnsi="Arial" w:cs="Arial"/>
          <w:i/>
          <w:sz w:val="20"/>
          <w:szCs w:val="20"/>
          <w:lang w:val="es-MX"/>
        </w:rPr>
      </w:pPr>
    </w:p>
    <w:p w14:paraId="3446E9CF" w14:textId="190DAD37" w:rsidR="007A7422" w:rsidRPr="004D6B46" w:rsidRDefault="007A7422" w:rsidP="004D6B46">
      <w:pPr>
        <w:ind w:left="1134" w:right="993"/>
        <w:jc w:val="both"/>
        <w:rPr>
          <w:rFonts w:ascii="Arial" w:hAnsi="Arial" w:cs="Arial"/>
          <w:i/>
          <w:sz w:val="20"/>
          <w:szCs w:val="20"/>
          <w:lang w:val="es-MX"/>
        </w:rPr>
      </w:pPr>
      <w:r w:rsidRPr="004D6B46">
        <w:rPr>
          <w:rFonts w:ascii="Arial" w:hAnsi="Arial" w:cs="Arial"/>
          <w:i/>
          <w:sz w:val="20"/>
          <w:szCs w:val="20"/>
          <w:lang w:val="es-MX"/>
        </w:rPr>
        <w:t xml:space="preserve">Esto es debido a que la alerta del pulso de vida se genera en el telefono celular y en la tableta es el monitoreo de los pulsos. </w:t>
      </w:r>
    </w:p>
    <w:p w14:paraId="3CBAE8A7" w14:textId="6F7BA4E6" w:rsidR="007A7422" w:rsidRPr="004D6B46" w:rsidRDefault="007A7422" w:rsidP="004D6B46">
      <w:pPr>
        <w:ind w:left="1134" w:right="993"/>
        <w:jc w:val="both"/>
        <w:rPr>
          <w:rFonts w:ascii="Arial" w:hAnsi="Arial" w:cs="Arial"/>
          <w:i/>
          <w:sz w:val="20"/>
          <w:szCs w:val="20"/>
          <w:lang w:val="es-MX"/>
        </w:rPr>
      </w:pPr>
    </w:p>
    <w:p w14:paraId="7571F8A6" w14:textId="603FB24E" w:rsidR="007A7422" w:rsidRPr="004D6B46" w:rsidRDefault="007A7422" w:rsidP="004D6B46">
      <w:pPr>
        <w:ind w:left="1134" w:right="993"/>
        <w:jc w:val="both"/>
        <w:rPr>
          <w:rFonts w:ascii="Arial" w:hAnsi="Arial" w:cs="Arial"/>
          <w:i/>
          <w:sz w:val="20"/>
          <w:szCs w:val="20"/>
          <w:lang w:val="es-MX"/>
        </w:rPr>
      </w:pPr>
      <w:r w:rsidRPr="004D6B46">
        <w:rPr>
          <w:rFonts w:ascii="Arial" w:hAnsi="Arial" w:cs="Arial"/>
          <w:i/>
          <w:sz w:val="20"/>
          <w:szCs w:val="20"/>
          <w:lang w:val="es-MX"/>
        </w:rPr>
        <w:t xml:space="preserve">Anexo: cotización, aclaro que la cotización que se anexa, es por parte del mismo proveedor que vendio los pulsos de vida y el servicio de soporte, monitoreo y transmisión de datos, plataforma de pulso de vida (Software). </w:t>
      </w:r>
    </w:p>
    <w:p w14:paraId="06A847E3" w14:textId="26810991" w:rsidR="007A7422" w:rsidRPr="004D6B46" w:rsidRDefault="007A7422" w:rsidP="004D6B46">
      <w:pPr>
        <w:ind w:left="1134" w:right="993"/>
        <w:jc w:val="both"/>
        <w:rPr>
          <w:rFonts w:ascii="Arial" w:hAnsi="Arial" w:cs="Arial"/>
          <w:i/>
          <w:sz w:val="20"/>
          <w:szCs w:val="20"/>
          <w:lang w:val="es-MX"/>
        </w:rPr>
      </w:pPr>
    </w:p>
    <w:p w14:paraId="3F58C1FD" w14:textId="0C2E29B4" w:rsidR="007A7422" w:rsidRPr="004D6B46" w:rsidRDefault="007A7422" w:rsidP="004D6B46">
      <w:pPr>
        <w:ind w:left="1134" w:right="993"/>
        <w:jc w:val="both"/>
        <w:rPr>
          <w:rFonts w:ascii="Arial" w:hAnsi="Arial" w:cs="Arial"/>
          <w:i/>
          <w:sz w:val="20"/>
          <w:szCs w:val="20"/>
          <w:lang w:val="es-MX"/>
        </w:rPr>
      </w:pPr>
      <w:r w:rsidRPr="004D6B46">
        <w:rPr>
          <w:rFonts w:ascii="Arial" w:hAnsi="Arial" w:cs="Arial"/>
          <w:i/>
          <w:sz w:val="20"/>
          <w:szCs w:val="20"/>
          <w:lang w:val="es-MX"/>
        </w:rPr>
        <w:t>Copia del oficio 163/2023.</w:t>
      </w:r>
      <w:r w:rsidR="004D6B46" w:rsidRPr="004D6B46">
        <w:rPr>
          <w:rFonts w:ascii="Arial" w:hAnsi="Arial" w:cs="Arial"/>
          <w:i/>
          <w:sz w:val="20"/>
          <w:szCs w:val="20"/>
          <w:lang w:val="es-MX"/>
        </w:rPr>
        <w:t>”</w:t>
      </w:r>
      <w:r w:rsidRPr="004D6B46">
        <w:rPr>
          <w:rFonts w:ascii="Arial" w:hAnsi="Arial" w:cs="Arial"/>
          <w:i/>
          <w:sz w:val="20"/>
          <w:szCs w:val="20"/>
          <w:lang w:val="es-MX"/>
        </w:rPr>
        <w:t xml:space="preserve"> </w:t>
      </w:r>
    </w:p>
    <w:p w14:paraId="00D5CAE4" w14:textId="77777777" w:rsidR="007A7422" w:rsidRDefault="007A7422" w:rsidP="0041682C">
      <w:pPr>
        <w:jc w:val="both"/>
        <w:rPr>
          <w:rFonts w:ascii="Arial" w:hAnsi="Arial" w:cs="Arial"/>
          <w:lang w:val="es-MX"/>
        </w:rPr>
      </w:pPr>
    </w:p>
    <w:p w14:paraId="5A6B25AC" w14:textId="6918283F" w:rsidR="004D6B46" w:rsidRDefault="004D6B46" w:rsidP="004D6B46">
      <w:pPr>
        <w:ind w:firstLine="708"/>
        <w:jc w:val="both"/>
        <w:rPr>
          <w:rFonts w:ascii="Arial" w:hAnsi="Arial" w:cs="Arial"/>
          <w:lang w:val="es-MX"/>
        </w:rPr>
      </w:pPr>
      <w:r>
        <w:rPr>
          <w:rFonts w:ascii="Arial" w:hAnsi="Arial" w:cs="Arial"/>
          <w:lang w:val="es-MX"/>
        </w:rPr>
        <w:t xml:space="preserve">La </w:t>
      </w:r>
      <w:r>
        <w:rPr>
          <w:rFonts w:ascii="Arial" w:hAnsi="Arial" w:cs="Arial"/>
          <w:lang w:val="es-MX"/>
        </w:rPr>
        <w:t>suficiencia presupuestaria</w:t>
      </w:r>
      <w:r>
        <w:rPr>
          <w:rFonts w:ascii="Arial" w:hAnsi="Arial" w:cs="Arial"/>
          <w:lang w:val="es-MX"/>
        </w:rPr>
        <w:t xml:space="preserve"> se</w:t>
      </w:r>
      <w:r>
        <w:rPr>
          <w:rFonts w:ascii="Arial" w:hAnsi="Arial" w:cs="Arial"/>
          <w:lang w:val="es-MX"/>
        </w:rPr>
        <w:t xml:space="preserve"> conteni</w:t>
      </w:r>
      <w:r>
        <w:rPr>
          <w:rFonts w:ascii="Arial" w:hAnsi="Arial" w:cs="Arial"/>
          <w:lang w:val="es-MX"/>
        </w:rPr>
        <w:t xml:space="preserve">ene </w:t>
      </w:r>
      <w:r>
        <w:rPr>
          <w:rFonts w:ascii="Arial" w:hAnsi="Arial" w:cs="Arial"/>
          <w:lang w:val="es-MX"/>
        </w:rPr>
        <w:t xml:space="preserve">en </w:t>
      </w:r>
      <w:r>
        <w:rPr>
          <w:rFonts w:ascii="Arial" w:hAnsi="Arial" w:cs="Arial"/>
          <w:lang w:val="es-MX"/>
        </w:rPr>
        <w:t xml:space="preserve">el </w:t>
      </w:r>
      <w:r>
        <w:rPr>
          <w:rFonts w:ascii="Arial" w:hAnsi="Arial" w:cs="Arial"/>
          <w:lang w:val="es-MX"/>
        </w:rPr>
        <w:t>oficio número HPM/4</w:t>
      </w:r>
      <w:r>
        <w:rPr>
          <w:rFonts w:ascii="Arial" w:hAnsi="Arial" w:cs="Arial"/>
          <w:lang w:val="es-MX"/>
        </w:rPr>
        <w:t>81</w:t>
      </w:r>
      <w:r>
        <w:rPr>
          <w:rFonts w:ascii="Arial" w:hAnsi="Arial" w:cs="Arial"/>
          <w:lang w:val="es-MX"/>
        </w:rPr>
        <w:t xml:space="preserve">/2023, suscrito por la Encargada de la Hacienda Municipal,  que a continuación se describe: </w:t>
      </w:r>
    </w:p>
    <w:p w14:paraId="5B9128B3" w14:textId="77777777" w:rsidR="004D6B46" w:rsidRDefault="004D6B46" w:rsidP="004D6B46">
      <w:pPr>
        <w:jc w:val="both"/>
        <w:rPr>
          <w:rFonts w:ascii="Arial" w:hAnsi="Arial" w:cs="Arial"/>
          <w:lang w:val="es-MX"/>
        </w:rPr>
      </w:pPr>
    </w:p>
    <w:p w14:paraId="6AD34679" w14:textId="77777777" w:rsidR="004D6B46" w:rsidRDefault="004D6B46" w:rsidP="004D6B46">
      <w:pPr>
        <w:jc w:val="both"/>
        <w:rPr>
          <w:rFonts w:ascii="Arial" w:hAnsi="Arial" w:cs="Arial"/>
          <w:lang w:val="es-MX"/>
        </w:rPr>
      </w:pPr>
    </w:p>
    <w:p w14:paraId="46437BEE" w14:textId="77777777" w:rsidR="004D6B46" w:rsidRDefault="004D6B46" w:rsidP="004D6B46">
      <w:pPr>
        <w:jc w:val="both"/>
        <w:rPr>
          <w:rFonts w:ascii="Arial" w:hAnsi="Arial" w:cs="Arial"/>
          <w:lang w:val="es-MX"/>
        </w:rPr>
      </w:pPr>
    </w:p>
    <w:tbl>
      <w:tblPr>
        <w:tblStyle w:val="Tablaconcuadrcula"/>
        <w:tblW w:w="0" w:type="auto"/>
        <w:tblInd w:w="846" w:type="dxa"/>
        <w:tblLook w:val="04A0" w:firstRow="1" w:lastRow="0" w:firstColumn="1" w:lastColumn="0" w:noHBand="0" w:noVBand="1"/>
      </w:tblPr>
      <w:tblGrid>
        <w:gridCol w:w="2363"/>
        <w:gridCol w:w="3210"/>
        <w:gridCol w:w="2365"/>
      </w:tblGrid>
      <w:tr w:rsidR="004D6B46" w14:paraId="6FA53374" w14:textId="77777777" w:rsidTr="00D139A7">
        <w:tc>
          <w:tcPr>
            <w:tcW w:w="7938" w:type="dxa"/>
            <w:gridSpan w:val="3"/>
          </w:tcPr>
          <w:p w14:paraId="25F62990" w14:textId="77777777" w:rsidR="004D6B46" w:rsidRPr="00CA135D" w:rsidRDefault="004D6B46" w:rsidP="00D139A7">
            <w:pPr>
              <w:jc w:val="center"/>
              <w:rPr>
                <w:rFonts w:ascii="Arial" w:hAnsi="Arial" w:cs="Arial"/>
                <w:b/>
                <w:sz w:val="20"/>
                <w:szCs w:val="20"/>
                <w:lang w:val="es-MX"/>
              </w:rPr>
            </w:pPr>
            <w:r w:rsidRPr="00CA135D">
              <w:rPr>
                <w:rFonts w:ascii="Arial" w:hAnsi="Arial" w:cs="Arial"/>
                <w:b/>
                <w:sz w:val="20"/>
                <w:szCs w:val="20"/>
                <w:lang w:val="es-MX"/>
              </w:rPr>
              <w:t>Departamento</w:t>
            </w:r>
          </w:p>
        </w:tc>
      </w:tr>
      <w:tr w:rsidR="004D6B46" w14:paraId="176DAD77" w14:textId="77777777" w:rsidTr="00D139A7">
        <w:tc>
          <w:tcPr>
            <w:tcW w:w="2363" w:type="dxa"/>
          </w:tcPr>
          <w:p w14:paraId="2FB3E78C" w14:textId="77777777" w:rsidR="004D6B46" w:rsidRPr="00CA135D" w:rsidRDefault="004D6B46" w:rsidP="00D139A7">
            <w:pPr>
              <w:jc w:val="both"/>
              <w:rPr>
                <w:rFonts w:ascii="Arial" w:hAnsi="Arial" w:cs="Arial"/>
                <w:sz w:val="20"/>
                <w:szCs w:val="20"/>
                <w:lang w:val="es-MX"/>
              </w:rPr>
            </w:pPr>
            <w:r w:rsidRPr="00CA135D">
              <w:rPr>
                <w:rFonts w:ascii="Arial" w:hAnsi="Arial" w:cs="Arial"/>
                <w:sz w:val="20"/>
                <w:szCs w:val="20"/>
                <w:lang w:val="es-MX"/>
              </w:rPr>
              <w:t>11-01-02</w:t>
            </w:r>
          </w:p>
        </w:tc>
        <w:tc>
          <w:tcPr>
            <w:tcW w:w="5575" w:type="dxa"/>
            <w:gridSpan w:val="2"/>
          </w:tcPr>
          <w:p w14:paraId="23C6A9D2" w14:textId="77777777" w:rsidR="004D6B46" w:rsidRPr="00CA135D" w:rsidRDefault="004D6B46" w:rsidP="00D139A7">
            <w:pPr>
              <w:jc w:val="both"/>
              <w:rPr>
                <w:rFonts w:ascii="Arial" w:hAnsi="Arial" w:cs="Arial"/>
                <w:sz w:val="20"/>
                <w:szCs w:val="20"/>
                <w:lang w:val="es-MX"/>
              </w:rPr>
            </w:pPr>
            <w:r w:rsidRPr="00CA135D">
              <w:rPr>
                <w:rFonts w:ascii="Arial" w:hAnsi="Arial" w:cs="Arial"/>
                <w:sz w:val="20"/>
                <w:szCs w:val="20"/>
                <w:lang w:val="es-MX"/>
              </w:rPr>
              <w:t>Dirección para la Igualda</w:t>
            </w:r>
            <w:r>
              <w:rPr>
                <w:rFonts w:ascii="Arial" w:hAnsi="Arial" w:cs="Arial"/>
                <w:sz w:val="20"/>
                <w:szCs w:val="20"/>
                <w:lang w:val="es-MX"/>
              </w:rPr>
              <w:t>d</w:t>
            </w:r>
            <w:r w:rsidRPr="00CA135D">
              <w:rPr>
                <w:rFonts w:ascii="Arial" w:hAnsi="Arial" w:cs="Arial"/>
                <w:sz w:val="20"/>
                <w:szCs w:val="20"/>
                <w:lang w:val="es-MX"/>
              </w:rPr>
              <w:t xml:space="preserve"> Sustantiva entre Mujeres y Hombres. </w:t>
            </w:r>
          </w:p>
        </w:tc>
      </w:tr>
      <w:tr w:rsidR="004D6B46" w14:paraId="1B28911E" w14:textId="77777777" w:rsidTr="00D139A7">
        <w:tc>
          <w:tcPr>
            <w:tcW w:w="2363" w:type="dxa"/>
          </w:tcPr>
          <w:p w14:paraId="65A46F57" w14:textId="77777777" w:rsidR="004D6B46" w:rsidRPr="00FF532E" w:rsidRDefault="004D6B46" w:rsidP="00D139A7">
            <w:pPr>
              <w:jc w:val="both"/>
              <w:rPr>
                <w:rFonts w:ascii="Arial" w:hAnsi="Arial" w:cs="Arial"/>
                <w:b/>
                <w:sz w:val="20"/>
                <w:szCs w:val="20"/>
                <w:lang w:val="es-MX"/>
              </w:rPr>
            </w:pPr>
            <w:r w:rsidRPr="00FF532E">
              <w:rPr>
                <w:rFonts w:ascii="Arial" w:hAnsi="Arial" w:cs="Arial"/>
                <w:b/>
                <w:sz w:val="20"/>
                <w:szCs w:val="20"/>
                <w:lang w:val="es-MX"/>
              </w:rPr>
              <w:t>Partida</w:t>
            </w:r>
          </w:p>
        </w:tc>
        <w:tc>
          <w:tcPr>
            <w:tcW w:w="3210" w:type="dxa"/>
          </w:tcPr>
          <w:p w14:paraId="705056E3" w14:textId="77777777" w:rsidR="004D6B46" w:rsidRPr="00FF532E" w:rsidRDefault="004D6B46" w:rsidP="00D139A7">
            <w:pPr>
              <w:jc w:val="both"/>
              <w:rPr>
                <w:rFonts w:ascii="Arial" w:hAnsi="Arial" w:cs="Arial"/>
                <w:b/>
                <w:sz w:val="20"/>
                <w:szCs w:val="20"/>
                <w:lang w:val="es-MX"/>
              </w:rPr>
            </w:pPr>
            <w:r w:rsidRPr="00FF532E">
              <w:rPr>
                <w:rFonts w:ascii="Arial" w:hAnsi="Arial" w:cs="Arial"/>
                <w:b/>
                <w:sz w:val="20"/>
                <w:szCs w:val="20"/>
                <w:lang w:val="es-MX"/>
              </w:rPr>
              <w:t>Descripción de partida</w:t>
            </w:r>
          </w:p>
        </w:tc>
        <w:tc>
          <w:tcPr>
            <w:tcW w:w="2365" w:type="dxa"/>
          </w:tcPr>
          <w:p w14:paraId="55222D16" w14:textId="77777777" w:rsidR="004D6B46" w:rsidRPr="00CA135D" w:rsidRDefault="004D6B46" w:rsidP="00D139A7">
            <w:pPr>
              <w:jc w:val="both"/>
              <w:rPr>
                <w:rFonts w:ascii="Arial" w:hAnsi="Arial" w:cs="Arial"/>
                <w:sz w:val="20"/>
                <w:szCs w:val="20"/>
                <w:lang w:val="es-MX"/>
              </w:rPr>
            </w:pPr>
            <w:r w:rsidRPr="00CA135D">
              <w:rPr>
                <w:rFonts w:ascii="Arial" w:hAnsi="Arial" w:cs="Arial"/>
                <w:sz w:val="20"/>
                <w:szCs w:val="20"/>
                <w:lang w:val="es-MX"/>
              </w:rPr>
              <w:t xml:space="preserve">Techo Presupuestal. </w:t>
            </w:r>
          </w:p>
        </w:tc>
      </w:tr>
      <w:tr w:rsidR="004D6B46" w14:paraId="25DBB393" w14:textId="77777777" w:rsidTr="00D139A7">
        <w:tc>
          <w:tcPr>
            <w:tcW w:w="2363" w:type="dxa"/>
          </w:tcPr>
          <w:p w14:paraId="7E53E37E" w14:textId="0647AC79" w:rsidR="004D6B46" w:rsidRPr="008A2AC9" w:rsidRDefault="004D6B46" w:rsidP="00D139A7">
            <w:pPr>
              <w:jc w:val="both"/>
              <w:rPr>
                <w:rFonts w:ascii="Arial" w:hAnsi="Arial" w:cs="Arial"/>
                <w:sz w:val="20"/>
                <w:szCs w:val="20"/>
                <w:lang w:val="es-MX"/>
              </w:rPr>
            </w:pPr>
            <w:r>
              <w:rPr>
                <w:rFonts w:ascii="Arial" w:hAnsi="Arial" w:cs="Arial"/>
                <w:sz w:val="20"/>
                <w:szCs w:val="20"/>
                <w:lang w:val="es-MX"/>
              </w:rPr>
              <w:t>565</w:t>
            </w:r>
          </w:p>
        </w:tc>
        <w:tc>
          <w:tcPr>
            <w:tcW w:w="3210" w:type="dxa"/>
          </w:tcPr>
          <w:p w14:paraId="734B506E" w14:textId="61211D82" w:rsidR="004D6B46" w:rsidRPr="00FF532E" w:rsidRDefault="004D6B46" w:rsidP="004D6B46">
            <w:pPr>
              <w:jc w:val="both"/>
              <w:rPr>
                <w:rFonts w:ascii="Arial" w:hAnsi="Arial" w:cs="Arial"/>
                <w:sz w:val="20"/>
                <w:szCs w:val="20"/>
                <w:lang w:val="es-MX"/>
              </w:rPr>
            </w:pPr>
            <w:r>
              <w:rPr>
                <w:rFonts w:ascii="Arial" w:hAnsi="Arial" w:cs="Arial"/>
                <w:sz w:val="20"/>
                <w:szCs w:val="20"/>
                <w:lang w:val="es-MX"/>
              </w:rPr>
              <w:t xml:space="preserve">Equipo de Comunicación y Telecomunicación. </w:t>
            </w:r>
            <w:r>
              <w:rPr>
                <w:rFonts w:ascii="Arial" w:hAnsi="Arial" w:cs="Arial"/>
                <w:sz w:val="20"/>
                <w:szCs w:val="20"/>
                <w:lang w:val="es-MX"/>
              </w:rPr>
              <w:t xml:space="preserve"> </w:t>
            </w:r>
          </w:p>
        </w:tc>
        <w:tc>
          <w:tcPr>
            <w:tcW w:w="2365" w:type="dxa"/>
          </w:tcPr>
          <w:p w14:paraId="2B598F50" w14:textId="267260C0" w:rsidR="004D6B46" w:rsidRPr="008A2AC9" w:rsidRDefault="004D6B46" w:rsidP="004D6B46">
            <w:pPr>
              <w:jc w:val="both"/>
              <w:rPr>
                <w:rFonts w:ascii="Arial" w:hAnsi="Arial" w:cs="Arial"/>
                <w:sz w:val="20"/>
                <w:szCs w:val="20"/>
                <w:lang w:val="es-MX"/>
              </w:rPr>
            </w:pPr>
            <w:r w:rsidRPr="008A2AC9">
              <w:rPr>
                <w:rFonts w:ascii="Arial" w:hAnsi="Arial" w:cs="Arial"/>
                <w:sz w:val="20"/>
                <w:szCs w:val="20"/>
                <w:lang w:val="es-MX"/>
              </w:rPr>
              <w:t>$</w:t>
            </w:r>
            <w:r>
              <w:rPr>
                <w:rFonts w:ascii="Arial" w:hAnsi="Arial" w:cs="Arial"/>
                <w:sz w:val="20"/>
                <w:szCs w:val="20"/>
                <w:lang w:val="es-MX"/>
              </w:rPr>
              <w:t>8</w:t>
            </w:r>
            <w:r w:rsidRPr="008A2AC9">
              <w:rPr>
                <w:rFonts w:ascii="Arial" w:hAnsi="Arial" w:cs="Arial"/>
                <w:sz w:val="20"/>
                <w:szCs w:val="20"/>
                <w:lang w:val="es-MX"/>
              </w:rPr>
              <w:t>,</w:t>
            </w:r>
            <w:r>
              <w:rPr>
                <w:rFonts w:ascii="Arial" w:hAnsi="Arial" w:cs="Arial"/>
                <w:sz w:val="20"/>
                <w:szCs w:val="20"/>
                <w:lang w:val="es-MX"/>
              </w:rPr>
              <w:t>324</w:t>
            </w:r>
            <w:r w:rsidRPr="008A2AC9">
              <w:rPr>
                <w:rFonts w:ascii="Arial" w:hAnsi="Arial" w:cs="Arial"/>
                <w:sz w:val="20"/>
                <w:szCs w:val="20"/>
                <w:lang w:val="es-MX"/>
              </w:rPr>
              <w:t>.</w:t>
            </w:r>
            <w:r>
              <w:rPr>
                <w:rFonts w:ascii="Arial" w:hAnsi="Arial" w:cs="Arial"/>
                <w:sz w:val="20"/>
                <w:szCs w:val="20"/>
                <w:lang w:val="es-MX"/>
              </w:rPr>
              <w:t>1</w:t>
            </w:r>
            <w:r>
              <w:rPr>
                <w:rFonts w:ascii="Arial" w:hAnsi="Arial" w:cs="Arial"/>
                <w:sz w:val="20"/>
                <w:szCs w:val="20"/>
                <w:lang w:val="es-MX"/>
              </w:rPr>
              <w:t>6</w:t>
            </w:r>
          </w:p>
        </w:tc>
      </w:tr>
      <w:tr w:rsidR="004D6B46" w14:paraId="463169DB" w14:textId="77777777" w:rsidTr="00D139A7">
        <w:tc>
          <w:tcPr>
            <w:tcW w:w="2363" w:type="dxa"/>
          </w:tcPr>
          <w:p w14:paraId="5B5A0BA1" w14:textId="77777777" w:rsidR="004D6B46" w:rsidRPr="008A2AC9" w:rsidRDefault="004D6B46" w:rsidP="00D139A7">
            <w:pPr>
              <w:jc w:val="both"/>
              <w:rPr>
                <w:rFonts w:ascii="Arial" w:hAnsi="Arial" w:cs="Arial"/>
                <w:sz w:val="20"/>
                <w:szCs w:val="20"/>
                <w:lang w:val="es-MX"/>
              </w:rPr>
            </w:pPr>
            <w:r>
              <w:rPr>
                <w:rFonts w:ascii="Arial" w:hAnsi="Arial" w:cs="Arial"/>
                <w:sz w:val="20"/>
                <w:szCs w:val="20"/>
                <w:lang w:val="es-MX"/>
              </w:rPr>
              <w:t>317</w:t>
            </w:r>
          </w:p>
        </w:tc>
        <w:tc>
          <w:tcPr>
            <w:tcW w:w="3210" w:type="dxa"/>
          </w:tcPr>
          <w:p w14:paraId="287D11FB" w14:textId="77777777" w:rsidR="004D6B46" w:rsidRPr="008A2AC9" w:rsidRDefault="004D6B46" w:rsidP="00D139A7">
            <w:pPr>
              <w:jc w:val="both"/>
              <w:rPr>
                <w:rFonts w:ascii="Arial" w:hAnsi="Arial" w:cs="Arial"/>
                <w:sz w:val="20"/>
                <w:szCs w:val="20"/>
                <w:lang w:val="es-MX"/>
              </w:rPr>
            </w:pPr>
            <w:r>
              <w:rPr>
                <w:rFonts w:ascii="Arial" w:hAnsi="Arial" w:cs="Arial"/>
                <w:sz w:val="20"/>
                <w:szCs w:val="20"/>
                <w:lang w:val="es-MX"/>
              </w:rPr>
              <w:t xml:space="preserve">Servicios de acceso de internet, redes y procedimiento de información. </w:t>
            </w:r>
          </w:p>
        </w:tc>
        <w:tc>
          <w:tcPr>
            <w:tcW w:w="2365" w:type="dxa"/>
          </w:tcPr>
          <w:p w14:paraId="612792A3" w14:textId="12E00466" w:rsidR="004D6B46" w:rsidRPr="008A2AC9" w:rsidRDefault="004D6B46" w:rsidP="004D6B46">
            <w:pPr>
              <w:jc w:val="both"/>
              <w:rPr>
                <w:rFonts w:ascii="Arial" w:hAnsi="Arial" w:cs="Arial"/>
                <w:sz w:val="20"/>
                <w:szCs w:val="20"/>
                <w:lang w:val="es-MX"/>
              </w:rPr>
            </w:pPr>
            <w:r>
              <w:rPr>
                <w:rFonts w:ascii="Arial" w:hAnsi="Arial" w:cs="Arial"/>
                <w:sz w:val="20"/>
                <w:szCs w:val="20"/>
                <w:lang w:val="es-MX"/>
              </w:rPr>
              <w:t>$5</w:t>
            </w:r>
            <w:r>
              <w:rPr>
                <w:rFonts w:ascii="Arial" w:hAnsi="Arial" w:cs="Arial"/>
                <w:sz w:val="20"/>
                <w:szCs w:val="20"/>
                <w:lang w:val="es-MX"/>
              </w:rPr>
              <w:t>,</w:t>
            </w:r>
            <w:r>
              <w:rPr>
                <w:rFonts w:ascii="Arial" w:hAnsi="Arial" w:cs="Arial"/>
                <w:sz w:val="20"/>
                <w:szCs w:val="20"/>
                <w:lang w:val="es-MX"/>
              </w:rPr>
              <w:t>220</w:t>
            </w:r>
            <w:r>
              <w:rPr>
                <w:rFonts w:ascii="Arial" w:hAnsi="Arial" w:cs="Arial"/>
                <w:sz w:val="20"/>
                <w:szCs w:val="20"/>
                <w:lang w:val="es-MX"/>
              </w:rPr>
              <w:t>.</w:t>
            </w:r>
            <w:r>
              <w:rPr>
                <w:rFonts w:ascii="Arial" w:hAnsi="Arial" w:cs="Arial"/>
                <w:sz w:val="20"/>
                <w:szCs w:val="20"/>
                <w:lang w:val="es-MX"/>
              </w:rPr>
              <w:t>00</w:t>
            </w:r>
          </w:p>
        </w:tc>
      </w:tr>
      <w:tr w:rsidR="004D6B46" w:rsidRPr="008A2AC9" w14:paraId="2FE170AD" w14:textId="77777777" w:rsidTr="00D139A7">
        <w:tc>
          <w:tcPr>
            <w:tcW w:w="7938" w:type="dxa"/>
            <w:gridSpan w:val="3"/>
          </w:tcPr>
          <w:p w14:paraId="70B6CCF3" w14:textId="77777777" w:rsidR="004D6B46" w:rsidRPr="008A2AC9" w:rsidRDefault="004D6B46" w:rsidP="00D139A7">
            <w:pPr>
              <w:jc w:val="center"/>
              <w:rPr>
                <w:rFonts w:ascii="Arial" w:hAnsi="Arial" w:cs="Arial"/>
                <w:b/>
                <w:sz w:val="20"/>
                <w:szCs w:val="20"/>
                <w:lang w:val="es-MX"/>
              </w:rPr>
            </w:pPr>
            <w:r w:rsidRPr="008A2AC9">
              <w:rPr>
                <w:rFonts w:ascii="Arial" w:hAnsi="Arial" w:cs="Arial"/>
                <w:b/>
                <w:sz w:val="20"/>
                <w:szCs w:val="20"/>
                <w:lang w:val="es-MX"/>
              </w:rPr>
              <w:t>Aplicación de la compra y/o servicio.</w:t>
            </w:r>
          </w:p>
        </w:tc>
      </w:tr>
      <w:tr w:rsidR="004D6B46" w:rsidRPr="008A2AC9" w14:paraId="50EA9444" w14:textId="77777777" w:rsidTr="00D139A7">
        <w:tc>
          <w:tcPr>
            <w:tcW w:w="7938" w:type="dxa"/>
            <w:gridSpan w:val="3"/>
          </w:tcPr>
          <w:p w14:paraId="76AC73FC" w14:textId="051F0BF2" w:rsidR="004D6B46" w:rsidRPr="008A2AC9" w:rsidRDefault="004D6B46" w:rsidP="004D6B46">
            <w:pPr>
              <w:jc w:val="both"/>
              <w:rPr>
                <w:rFonts w:ascii="Arial" w:hAnsi="Arial" w:cs="Arial"/>
                <w:b/>
                <w:sz w:val="20"/>
                <w:szCs w:val="20"/>
                <w:lang w:val="es-MX"/>
              </w:rPr>
            </w:pPr>
            <w:r>
              <w:rPr>
                <w:rFonts w:ascii="Arial" w:hAnsi="Arial" w:cs="Arial"/>
                <w:sz w:val="20"/>
                <w:szCs w:val="20"/>
                <w:lang w:val="es-MX"/>
              </w:rPr>
              <w:t xml:space="preserve">Complemento para la participación municipal (coinversión) del programa Estrategia Ale 2023 para adquisicón de equipo </w:t>
            </w:r>
            <w:r>
              <w:rPr>
                <w:rFonts w:ascii="Arial" w:hAnsi="Arial" w:cs="Arial"/>
                <w:sz w:val="20"/>
                <w:szCs w:val="20"/>
                <w:lang w:val="es-MX"/>
              </w:rPr>
              <w:t xml:space="preserve">e internet para operar el software para el monitoreo y transmisión de voz y datos en plataforma. </w:t>
            </w:r>
          </w:p>
        </w:tc>
      </w:tr>
    </w:tbl>
    <w:p w14:paraId="50A648C9" w14:textId="77777777" w:rsidR="00EE6075" w:rsidRDefault="00EE6075" w:rsidP="0041682C">
      <w:pPr>
        <w:jc w:val="both"/>
        <w:rPr>
          <w:rFonts w:ascii="Arial" w:hAnsi="Arial" w:cs="Arial"/>
          <w:lang w:val="es-MX"/>
        </w:rPr>
      </w:pPr>
    </w:p>
    <w:p w14:paraId="0B6F2A68" w14:textId="77777777" w:rsidR="00EE6075" w:rsidRDefault="00EE6075" w:rsidP="0041682C">
      <w:pPr>
        <w:jc w:val="both"/>
        <w:rPr>
          <w:rFonts w:ascii="Arial" w:hAnsi="Arial" w:cs="Arial"/>
          <w:lang w:val="es-MX"/>
        </w:rPr>
      </w:pPr>
    </w:p>
    <w:p w14:paraId="4BE09B4D" w14:textId="35CAB4F2" w:rsidR="00EE6075" w:rsidRDefault="00EE6075" w:rsidP="0041682C">
      <w:pPr>
        <w:jc w:val="both"/>
        <w:rPr>
          <w:rFonts w:ascii="Arial" w:hAnsi="Arial" w:cs="Arial"/>
          <w:lang w:val="es-MX"/>
        </w:rPr>
      </w:pPr>
      <w:r>
        <w:rPr>
          <w:rFonts w:ascii="Arial" w:hAnsi="Arial" w:cs="Arial"/>
          <w:lang w:val="es-MX"/>
        </w:rPr>
        <w:tab/>
      </w:r>
    </w:p>
    <w:p w14:paraId="30938D8F" w14:textId="26169861" w:rsidR="0041682C" w:rsidRDefault="0041682C" w:rsidP="00EE6075">
      <w:pPr>
        <w:ind w:firstLine="708"/>
        <w:jc w:val="both"/>
        <w:rPr>
          <w:rFonts w:ascii="Arial" w:hAnsi="Arial" w:cs="Arial"/>
          <w:lang w:val="es-MX"/>
        </w:rPr>
      </w:pPr>
      <w:r>
        <w:rPr>
          <w:rFonts w:ascii="Arial" w:hAnsi="Arial" w:cs="Arial"/>
          <w:lang w:val="es-MX"/>
        </w:rPr>
        <w:t xml:space="preserve">Por lo anteriormente expuesto, fundado y motivado, pongo a consideración de este Honorable Pleno del Ayuntamiento, lo siguientes: </w:t>
      </w:r>
    </w:p>
    <w:p w14:paraId="27AA7CAB" w14:textId="34A9D4C6" w:rsidR="0041682C" w:rsidRDefault="0041682C" w:rsidP="0041682C">
      <w:pPr>
        <w:jc w:val="both"/>
        <w:rPr>
          <w:rFonts w:ascii="Arial" w:hAnsi="Arial" w:cs="Arial"/>
          <w:lang w:val="es-MX"/>
        </w:rPr>
      </w:pPr>
    </w:p>
    <w:p w14:paraId="72548A97" w14:textId="171AD1DC" w:rsidR="00FF532E" w:rsidRDefault="00FF532E" w:rsidP="0041682C">
      <w:pPr>
        <w:jc w:val="both"/>
        <w:rPr>
          <w:rFonts w:ascii="Arial" w:hAnsi="Arial" w:cs="Arial"/>
          <w:lang w:val="es-MX"/>
        </w:rPr>
      </w:pPr>
    </w:p>
    <w:p w14:paraId="7AF1B5FE" w14:textId="08C74BA6" w:rsidR="00FF532E" w:rsidRDefault="00FF532E" w:rsidP="0041682C">
      <w:pPr>
        <w:jc w:val="both"/>
        <w:rPr>
          <w:rFonts w:ascii="Arial" w:hAnsi="Arial" w:cs="Arial"/>
          <w:lang w:val="es-MX"/>
        </w:rPr>
      </w:pPr>
    </w:p>
    <w:p w14:paraId="527D7E2B" w14:textId="77777777" w:rsidR="0041682C" w:rsidRPr="000E250A" w:rsidRDefault="0041682C" w:rsidP="0041682C">
      <w:pPr>
        <w:jc w:val="center"/>
        <w:rPr>
          <w:rFonts w:ascii="Arial" w:hAnsi="Arial" w:cs="Arial"/>
          <w:b/>
          <w:lang w:val="es-MX"/>
        </w:rPr>
      </w:pPr>
      <w:r w:rsidRPr="000E250A">
        <w:rPr>
          <w:rFonts w:ascii="Arial" w:hAnsi="Arial" w:cs="Arial"/>
          <w:b/>
          <w:lang w:val="es-MX"/>
        </w:rPr>
        <w:t>PUNTOS DE ACUERDO:</w:t>
      </w:r>
    </w:p>
    <w:p w14:paraId="335E0D7D" w14:textId="77777777" w:rsidR="0041682C" w:rsidRPr="000E250A" w:rsidRDefault="0041682C" w:rsidP="0041682C">
      <w:pPr>
        <w:jc w:val="both"/>
        <w:rPr>
          <w:rFonts w:ascii="Arial" w:hAnsi="Arial" w:cs="Arial"/>
          <w:b/>
          <w:lang w:val="es-MX"/>
        </w:rPr>
      </w:pPr>
    </w:p>
    <w:p w14:paraId="47733EBE" w14:textId="397F645F" w:rsidR="004D6B46" w:rsidRPr="008B5F97" w:rsidRDefault="0041682C" w:rsidP="008B5F97">
      <w:pPr>
        <w:jc w:val="both"/>
        <w:rPr>
          <w:rFonts w:ascii="Arial" w:hAnsi="Arial" w:cs="Arial"/>
          <w:lang w:val="es-MX"/>
        </w:rPr>
      </w:pPr>
      <w:r w:rsidRPr="000E250A">
        <w:rPr>
          <w:rFonts w:ascii="Arial" w:hAnsi="Arial" w:cs="Arial"/>
          <w:b/>
          <w:lang w:val="es-MX"/>
        </w:rPr>
        <w:t xml:space="preserve">PRIMERO.- </w:t>
      </w:r>
      <w:r>
        <w:rPr>
          <w:rFonts w:ascii="Arial" w:hAnsi="Arial" w:cs="Arial"/>
          <w:lang w:val="es-MX"/>
        </w:rPr>
        <w:t xml:space="preserve">Se autoriza y aprueba la suficiencia presupuestal por la cantidad </w:t>
      </w:r>
      <w:r w:rsidRPr="0041682C">
        <w:rPr>
          <w:rFonts w:ascii="Arial" w:hAnsi="Arial" w:cs="Arial"/>
          <w:lang w:val="es-MX"/>
        </w:rPr>
        <w:t>$2,569.12</w:t>
      </w:r>
      <w:r>
        <w:rPr>
          <w:rFonts w:ascii="Arial" w:hAnsi="Arial" w:cs="Arial"/>
          <w:lang w:val="es-MX"/>
        </w:rPr>
        <w:t xml:space="preserve"> (Dos mil quinientos sesenta y nueve pesos 12/100 M. N.), de la partida 591 como </w:t>
      </w:r>
      <w:r>
        <w:rPr>
          <w:rFonts w:ascii="Arial" w:hAnsi="Arial" w:cs="Arial"/>
          <w:lang w:val="es-MX"/>
        </w:rPr>
        <w:lastRenderedPageBreak/>
        <w:t>complemento de</w:t>
      </w:r>
      <w:r w:rsidRPr="0041682C">
        <w:rPr>
          <w:rFonts w:ascii="Arial" w:hAnsi="Arial" w:cs="Arial"/>
          <w:lang w:val="es-MX"/>
        </w:rPr>
        <w:t xml:space="preserve"> la participación municipal (coinversión) del Programa Estrategia Ale</w:t>
      </w:r>
      <w:r>
        <w:rPr>
          <w:rFonts w:ascii="Arial" w:hAnsi="Arial" w:cs="Arial"/>
          <w:lang w:val="es-MX"/>
        </w:rPr>
        <w:t xml:space="preserve"> 2023, para la compra de 12 servicios anuales de soporte, monitoreo y transmisión de datos</w:t>
      </w:r>
      <w:r w:rsidR="00154AAD">
        <w:rPr>
          <w:rFonts w:ascii="Arial" w:hAnsi="Arial" w:cs="Arial"/>
          <w:lang w:val="es-MX"/>
        </w:rPr>
        <w:t xml:space="preserve"> plataforma Pulso de Vida 2023 y 2 tabletas, así como 2 servicios anuales de transmisión de datos 4G, los que tienen un costo de $36,682.45 (Treinta y seis mil seiscientos ochenta yt dos pesos 45/100 M. N.), de las pa</w:t>
      </w:r>
      <w:r w:rsidR="004D6B46">
        <w:rPr>
          <w:rFonts w:ascii="Arial" w:hAnsi="Arial" w:cs="Arial"/>
          <w:lang w:val="es-MX"/>
        </w:rPr>
        <w:t>rtidas contables 318, 515 y 317, así como la adquisición de 2</w:t>
      </w:r>
      <w:r w:rsidR="004D6B46" w:rsidRPr="004D6B46">
        <w:rPr>
          <w:rFonts w:ascii="Arial" w:hAnsi="Arial" w:cs="Arial"/>
          <w:i/>
          <w:sz w:val="20"/>
          <w:szCs w:val="20"/>
          <w:lang w:val="es-MX"/>
        </w:rPr>
        <w:t xml:space="preserve"> </w:t>
      </w:r>
      <w:r w:rsidR="004D6B46" w:rsidRPr="008B5F97">
        <w:rPr>
          <w:rFonts w:ascii="Arial" w:hAnsi="Arial" w:cs="Arial"/>
          <w:lang w:val="es-MX"/>
        </w:rPr>
        <w:t xml:space="preserve">servicio anual paquete de 3.6 GB de datos con transmisión 4G y sms ilimitados para dos líneas celular quedando la segunda línea como respaldo para las alertas, así como 1 telefono celular Xiaomi Redmi Note 11S, dando un total de $13,544.16 (trece mil quinientos cuarenta y cuatro mil pesos 16/100 M. N.). </w:t>
      </w:r>
    </w:p>
    <w:p w14:paraId="089A2D0C" w14:textId="182F4F44" w:rsidR="0041682C" w:rsidRDefault="004D6B46" w:rsidP="008B5F97">
      <w:pPr>
        <w:jc w:val="both"/>
        <w:rPr>
          <w:rFonts w:ascii="Arial" w:hAnsi="Arial" w:cs="Arial"/>
          <w:lang w:val="es-MX"/>
        </w:rPr>
      </w:pPr>
      <w:r>
        <w:rPr>
          <w:rFonts w:ascii="Arial" w:hAnsi="Arial" w:cs="Arial"/>
          <w:lang w:val="es-MX"/>
        </w:rPr>
        <w:t xml:space="preserve"> </w:t>
      </w:r>
    </w:p>
    <w:p w14:paraId="0E3F40EA" w14:textId="13EC0525" w:rsidR="0041682C" w:rsidRDefault="0041682C" w:rsidP="0041682C">
      <w:pPr>
        <w:jc w:val="both"/>
        <w:rPr>
          <w:rFonts w:ascii="Arial" w:hAnsi="Arial" w:cs="Arial"/>
          <w:lang w:val="es-MX"/>
        </w:rPr>
      </w:pPr>
      <w:bookmarkStart w:id="0" w:name="_GoBack"/>
      <w:bookmarkEnd w:id="0"/>
    </w:p>
    <w:p w14:paraId="5B857B1A" w14:textId="56F14775" w:rsidR="0041682C" w:rsidRDefault="0041682C" w:rsidP="0041682C">
      <w:pPr>
        <w:jc w:val="both"/>
        <w:rPr>
          <w:rFonts w:ascii="Arial" w:hAnsi="Arial" w:cs="Arial"/>
          <w:lang w:val="es-MX"/>
        </w:rPr>
      </w:pPr>
      <w:r w:rsidRPr="0041682C">
        <w:rPr>
          <w:rFonts w:ascii="Arial" w:hAnsi="Arial" w:cs="Arial"/>
          <w:b/>
          <w:lang w:val="es-MX"/>
        </w:rPr>
        <w:t>SEGUNDO.-</w:t>
      </w:r>
      <w:r>
        <w:rPr>
          <w:rFonts w:ascii="Arial" w:hAnsi="Arial" w:cs="Arial"/>
          <w:lang w:val="es-MX"/>
        </w:rPr>
        <w:t xml:space="preserve"> Se autoriza y aprueba la suficiencia presupuestaria por la cantidad de </w:t>
      </w:r>
      <w:r w:rsidR="00E14FA7">
        <w:rPr>
          <w:rFonts w:ascii="Arial" w:hAnsi="Arial" w:cs="Arial"/>
          <w:lang w:val="es-MX"/>
        </w:rPr>
        <w:t>$71,244.37 (Setenta y un mil doscientos cuarenta y cuatro pesos 37/100 M. N.) r</w:t>
      </w:r>
      <w:r>
        <w:rPr>
          <w:rFonts w:ascii="Arial" w:hAnsi="Arial" w:cs="Arial"/>
          <w:lang w:val="es-MX"/>
        </w:rPr>
        <w:t>elativa al cumplimiento de lo establecido en el inciso inciso f) de la clausula CUARTA del C</w:t>
      </w:r>
      <w:r w:rsidR="00E14FA7">
        <w:rPr>
          <w:rFonts w:ascii="Arial" w:hAnsi="Arial" w:cs="Arial"/>
          <w:lang w:val="es-MX"/>
        </w:rPr>
        <w:t>onvenio de Coordinación  en el M</w:t>
      </w:r>
      <w:r>
        <w:rPr>
          <w:rFonts w:ascii="Arial" w:hAnsi="Arial" w:cs="Arial"/>
          <w:lang w:val="es-MX"/>
        </w:rPr>
        <w:t>arco del Programa “Estrategia Ale” para el ejercicio Fiscal 2023</w:t>
      </w:r>
      <w:r w:rsidR="008B5F97">
        <w:rPr>
          <w:rFonts w:ascii="Arial" w:hAnsi="Arial" w:cs="Arial"/>
          <w:lang w:val="es-MX"/>
        </w:rPr>
        <w:t>, relativo a las prestaciones de los 4 elementos de Seguridad Pública</w:t>
      </w:r>
      <w:r>
        <w:rPr>
          <w:rFonts w:ascii="Arial" w:hAnsi="Arial" w:cs="Arial"/>
          <w:lang w:val="es-MX"/>
        </w:rPr>
        <w:t xml:space="preserve">. </w:t>
      </w:r>
    </w:p>
    <w:p w14:paraId="5EA73B40" w14:textId="75F6CAE1" w:rsidR="0041682C" w:rsidRDefault="0041682C" w:rsidP="0041682C">
      <w:pPr>
        <w:jc w:val="both"/>
        <w:rPr>
          <w:rFonts w:ascii="Arial" w:hAnsi="Arial" w:cs="Arial"/>
          <w:lang w:val="es-MX"/>
        </w:rPr>
      </w:pPr>
    </w:p>
    <w:p w14:paraId="3CE865A5" w14:textId="1A14C601" w:rsidR="0041682C" w:rsidRPr="0041682C" w:rsidRDefault="0041682C" w:rsidP="0041682C">
      <w:pPr>
        <w:jc w:val="both"/>
        <w:rPr>
          <w:rFonts w:ascii="Arial" w:hAnsi="Arial" w:cs="Arial"/>
        </w:rPr>
      </w:pPr>
      <w:r w:rsidRPr="0041682C">
        <w:rPr>
          <w:rFonts w:ascii="Arial" w:hAnsi="Arial" w:cs="Arial"/>
          <w:b/>
        </w:rPr>
        <w:t>TERCERO. -</w:t>
      </w:r>
      <w:r>
        <w:rPr>
          <w:rFonts w:ascii="Arial" w:hAnsi="Arial" w:cs="Arial"/>
        </w:rPr>
        <w:t xml:space="preserve"> Se notifique</w:t>
      </w:r>
      <w:r w:rsidRPr="0041682C">
        <w:rPr>
          <w:rFonts w:ascii="Arial" w:hAnsi="Arial" w:cs="Arial"/>
        </w:rPr>
        <w:t xml:space="preserve"> a C. ALMA YADIRA FIGUEROA CORONEL Titular de la Dirección de Igualdad Sustantiva entre Mujeres y Hombres, como ENLACE ADMINISTRATIVO, a</w:t>
      </w:r>
      <w:r w:rsidR="008B5F97">
        <w:rPr>
          <w:rFonts w:ascii="Arial" w:hAnsi="Arial" w:cs="Arial"/>
        </w:rPr>
        <w:t>l</w:t>
      </w:r>
      <w:r w:rsidRPr="0041682C">
        <w:rPr>
          <w:rFonts w:ascii="Arial" w:hAnsi="Arial" w:cs="Arial"/>
        </w:rPr>
        <w:t xml:space="preserve"> C. LEONEL RAMÍREZ MEDRANO Comisario General de Seguridad Pública, como ENLACE OPERATIVO y a C. MARÍA ESTHER LÓPEZ GARCÍA Titular de la Dirección de Egresos, como ENLACE REPRESENTANTE DE LA</w:t>
      </w:r>
      <w:r w:rsidR="008B5F97">
        <w:rPr>
          <w:rFonts w:ascii="Arial" w:hAnsi="Arial" w:cs="Arial"/>
        </w:rPr>
        <w:t xml:space="preserve"> TESORERIA MUNICIPAL entre el Honorable</w:t>
      </w:r>
      <w:r w:rsidRPr="0041682C">
        <w:rPr>
          <w:rFonts w:ascii="Arial" w:hAnsi="Arial" w:cs="Arial"/>
        </w:rPr>
        <w:t xml:space="preserve"> Ayuntamiento de Zapotlán el Grande, Jalisco, y la Secretaría de Igu</w:t>
      </w:r>
      <w:r w:rsidR="008B5F97">
        <w:rPr>
          <w:rFonts w:ascii="Arial" w:hAnsi="Arial" w:cs="Arial"/>
        </w:rPr>
        <w:t>aldad Sustantiva entre Mujeres y</w:t>
      </w:r>
      <w:r w:rsidRPr="0041682C">
        <w:rPr>
          <w:rFonts w:ascii="Arial" w:hAnsi="Arial" w:cs="Arial"/>
        </w:rPr>
        <w:t xml:space="preserve"> Hombres del Estado de Jalisco</w:t>
      </w:r>
      <w:r>
        <w:rPr>
          <w:rFonts w:ascii="Arial" w:hAnsi="Arial" w:cs="Arial"/>
        </w:rPr>
        <w:t xml:space="preserve"> a efecto de que realicen las acciones correspondientes de acuerdo a sus atribuciones y facultades. </w:t>
      </w:r>
      <w:r w:rsidRPr="0041682C">
        <w:rPr>
          <w:rFonts w:ascii="Arial" w:hAnsi="Arial" w:cs="Arial"/>
          <w:b/>
        </w:rPr>
        <w:t xml:space="preserve"> </w:t>
      </w:r>
    </w:p>
    <w:p w14:paraId="3A903B0A" w14:textId="77777777" w:rsidR="0041682C" w:rsidRPr="00D0773D" w:rsidRDefault="0041682C" w:rsidP="0041682C">
      <w:pPr>
        <w:jc w:val="both"/>
        <w:rPr>
          <w:rFonts w:ascii="Arial" w:hAnsi="Arial" w:cs="Arial"/>
          <w:b/>
          <w:sz w:val="22"/>
          <w:szCs w:val="22"/>
        </w:rPr>
      </w:pPr>
    </w:p>
    <w:p w14:paraId="1E0A7452" w14:textId="2AA0C959" w:rsidR="0041682C" w:rsidRDefault="0041682C" w:rsidP="0041682C">
      <w:pPr>
        <w:jc w:val="both"/>
        <w:rPr>
          <w:rFonts w:ascii="Arial" w:hAnsi="Arial" w:cs="Arial"/>
          <w:lang w:val="es-MX"/>
        </w:rPr>
      </w:pPr>
      <w:r w:rsidRPr="0041682C">
        <w:rPr>
          <w:rFonts w:ascii="Arial" w:hAnsi="Arial" w:cs="Arial"/>
          <w:b/>
          <w:lang w:val="es-MX"/>
        </w:rPr>
        <w:t xml:space="preserve">CUARTO.- </w:t>
      </w:r>
      <w:r w:rsidRPr="0041682C">
        <w:rPr>
          <w:rFonts w:ascii="Arial" w:hAnsi="Arial" w:cs="Arial"/>
          <w:lang w:val="es-MX"/>
        </w:rPr>
        <w:t>Notifiquese</w:t>
      </w:r>
      <w:r>
        <w:rPr>
          <w:rFonts w:ascii="Arial" w:hAnsi="Arial" w:cs="Arial"/>
          <w:b/>
          <w:lang w:val="es-MX"/>
        </w:rPr>
        <w:t xml:space="preserve"> </w:t>
      </w:r>
      <w:r>
        <w:rPr>
          <w:rFonts w:ascii="Arial" w:hAnsi="Arial" w:cs="Arial"/>
          <w:lang w:val="es-MX"/>
        </w:rPr>
        <w:t>a la Dirección General de Administración e Innovación Gubernamental a efecto de que realice los ajustes necesarios en la nómina correspondiente al capitulo 4000.</w:t>
      </w:r>
    </w:p>
    <w:p w14:paraId="75592582" w14:textId="29FC9963" w:rsidR="0041682C" w:rsidRDefault="0041682C" w:rsidP="0041682C">
      <w:pPr>
        <w:jc w:val="both"/>
        <w:rPr>
          <w:rFonts w:ascii="Arial" w:hAnsi="Arial" w:cs="Arial"/>
          <w:lang w:val="es-MX"/>
        </w:rPr>
      </w:pPr>
    </w:p>
    <w:p w14:paraId="35668009" w14:textId="724A0F87" w:rsidR="008B5F97" w:rsidRPr="008B5F97" w:rsidRDefault="0041682C" w:rsidP="008B5F97">
      <w:pPr>
        <w:jc w:val="both"/>
        <w:rPr>
          <w:rFonts w:ascii="Arial" w:hAnsi="Arial" w:cs="Arial"/>
          <w:lang w:val="es-MX"/>
        </w:rPr>
      </w:pPr>
      <w:r w:rsidRPr="0041682C">
        <w:rPr>
          <w:rFonts w:ascii="Arial" w:hAnsi="Arial" w:cs="Arial"/>
          <w:b/>
          <w:lang w:val="es-MX"/>
        </w:rPr>
        <w:t>QUINTO.-</w:t>
      </w:r>
      <w:r>
        <w:rPr>
          <w:rFonts w:ascii="Arial" w:hAnsi="Arial" w:cs="Arial"/>
          <w:lang w:val="es-MX"/>
        </w:rPr>
        <w:t xml:space="preserve"> Notifiquese a la Dirección de Proveeduría Municipal, a efecto de que realice la compra de dispositivos electronicos de Geolocalización denomina</w:t>
      </w:r>
      <w:r w:rsidR="00154AAD">
        <w:rPr>
          <w:rFonts w:ascii="Arial" w:hAnsi="Arial" w:cs="Arial"/>
          <w:lang w:val="es-MX"/>
        </w:rPr>
        <w:t>dos también como Pulso de Vida y 2 tabletas, así como 2 servicios anuales de transmisión de datos 4G.</w:t>
      </w:r>
      <w:r>
        <w:rPr>
          <w:rFonts w:ascii="Arial" w:hAnsi="Arial" w:cs="Arial"/>
          <w:lang w:val="es-MX"/>
        </w:rPr>
        <w:t xml:space="preserve"> </w:t>
      </w:r>
      <w:r w:rsidR="008B5F97" w:rsidRPr="008B5F97">
        <w:rPr>
          <w:rFonts w:ascii="Arial" w:hAnsi="Arial" w:cs="Arial"/>
          <w:lang w:val="es-MX"/>
        </w:rPr>
        <w:t>servicio anual paquete de 3.6 GB de datos con transmisión 4G y sms ilimitados para dos líneas celular quedando la segunda línea como respaldo para las alertas, así como 1 telefono celular Xiaomi Redmi Note 11S</w:t>
      </w:r>
      <w:r w:rsidR="008B5F97">
        <w:rPr>
          <w:rFonts w:ascii="Arial" w:hAnsi="Arial" w:cs="Arial"/>
          <w:lang w:val="es-MX"/>
        </w:rPr>
        <w:t>.</w:t>
      </w:r>
      <w:r w:rsidR="008B5F97" w:rsidRPr="008B5F97">
        <w:rPr>
          <w:rFonts w:ascii="Arial" w:hAnsi="Arial" w:cs="Arial"/>
          <w:lang w:val="es-MX"/>
        </w:rPr>
        <w:t xml:space="preserve"> </w:t>
      </w:r>
    </w:p>
    <w:p w14:paraId="5A9540D5" w14:textId="68CE9D4E" w:rsidR="0041682C" w:rsidRPr="0041682C" w:rsidRDefault="0041682C" w:rsidP="0041682C">
      <w:pPr>
        <w:jc w:val="both"/>
        <w:rPr>
          <w:rFonts w:ascii="Arial" w:hAnsi="Arial" w:cs="Arial"/>
          <w:lang w:val="es-MX"/>
        </w:rPr>
      </w:pPr>
    </w:p>
    <w:p w14:paraId="121D2829" w14:textId="152F8210" w:rsidR="0041682C" w:rsidRDefault="0041682C" w:rsidP="0041682C">
      <w:pPr>
        <w:jc w:val="both"/>
        <w:rPr>
          <w:rFonts w:ascii="Arial" w:hAnsi="Arial" w:cs="Arial"/>
          <w:b/>
          <w:lang w:val="es-MX"/>
        </w:rPr>
      </w:pPr>
    </w:p>
    <w:p w14:paraId="6097AC12" w14:textId="77777777" w:rsidR="0041682C" w:rsidRDefault="0041682C" w:rsidP="0041682C">
      <w:pPr>
        <w:pStyle w:val="Sinespaciado"/>
        <w:jc w:val="center"/>
        <w:rPr>
          <w:rFonts w:ascii="Arial" w:hAnsi="Arial" w:cs="Arial"/>
        </w:rPr>
      </w:pPr>
      <w:r w:rsidRPr="00C6500C">
        <w:rPr>
          <w:rFonts w:ascii="Arial" w:hAnsi="Arial" w:cs="Arial"/>
        </w:rPr>
        <w:t>A T E N T A M E N T E</w:t>
      </w:r>
    </w:p>
    <w:p w14:paraId="35B11498" w14:textId="77777777" w:rsidR="0041682C" w:rsidRDefault="0041682C" w:rsidP="0041682C">
      <w:pPr>
        <w:pStyle w:val="Sinespaciado"/>
        <w:jc w:val="center"/>
        <w:rPr>
          <w:rFonts w:ascii="Arial" w:hAnsi="Arial" w:cs="Arial"/>
        </w:rPr>
      </w:pPr>
      <w:r>
        <w:rPr>
          <w:rFonts w:ascii="Arial" w:hAnsi="Arial" w:cs="Arial"/>
        </w:rPr>
        <w:t xml:space="preserve">“2023, Año del Bicentenario del Nacimiento del Estado Libre y Soberano de Jalisco”. </w:t>
      </w:r>
    </w:p>
    <w:p w14:paraId="656FCDD4" w14:textId="77777777" w:rsidR="0041682C" w:rsidRPr="00C6500C" w:rsidRDefault="0041682C" w:rsidP="0041682C">
      <w:pPr>
        <w:pStyle w:val="Sinespaciado"/>
        <w:jc w:val="center"/>
        <w:rPr>
          <w:rFonts w:ascii="Arial" w:hAnsi="Arial" w:cs="Arial"/>
        </w:rPr>
      </w:pPr>
      <w:r>
        <w:rPr>
          <w:rFonts w:ascii="Arial" w:hAnsi="Arial" w:cs="Arial"/>
        </w:rPr>
        <w:t>“2023, Año del 140 Aniversario del Natalicio de José Clemente Orozco”.</w:t>
      </w:r>
    </w:p>
    <w:p w14:paraId="0D382A37" w14:textId="77777777" w:rsidR="0041682C" w:rsidRPr="00C6500C" w:rsidRDefault="0041682C" w:rsidP="0041682C">
      <w:pPr>
        <w:pStyle w:val="Sinespaciado"/>
        <w:jc w:val="center"/>
        <w:rPr>
          <w:rFonts w:ascii="Arial" w:hAnsi="Arial" w:cs="Arial"/>
        </w:rPr>
      </w:pPr>
      <w:r w:rsidRPr="00C6500C">
        <w:rPr>
          <w:rFonts w:ascii="Arial" w:hAnsi="Arial" w:cs="Arial"/>
        </w:rPr>
        <w:t>Cd. Guzmán Municipio de Zapotlán el Grande, Jalisco.</w:t>
      </w:r>
    </w:p>
    <w:p w14:paraId="3EB83E8C" w14:textId="494F3FCC" w:rsidR="0041682C" w:rsidRPr="00C6500C" w:rsidRDefault="00017251" w:rsidP="0041682C">
      <w:pPr>
        <w:pStyle w:val="Sinespaciado"/>
        <w:jc w:val="center"/>
        <w:rPr>
          <w:rFonts w:ascii="Arial" w:hAnsi="Arial" w:cs="Arial"/>
        </w:rPr>
      </w:pPr>
      <w:r>
        <w:rPr>
          <w:rFonts w:ascii="Arial" w:hAnsi="Arial" w:cs="Arial"/>
        </w:rPr>
        <w:lastRenderedPageBreak/>
        <w:t>A 28</w:t>
      </w:r>
      <w:r w:rsidR="0041682C" w:rsidRPr="00C6500C">
        <w:rPr>
          <w:rFonts w:ascii="Arial" w:hAnsi="Arial" w:cs="Arial"/>
        </w:rPr>
        <w:t xml:space="preserve"> de </w:t>
      </w:r>
      <w:r w:rsidR="0041682C">
        <w:rPr>
          <w:rFonts w:ascii="Arial" w:hAnsi="Arial" w:cs="Arial"/>
        </w:rPr>
        <w:t>septiembre</w:t>
      </w:r>
      <w:r w:rsidR="0041682C" w:rsidRPr="00C6500C">
        <w:rPr>
          <w:rFonts w:ascii="Arial" w:hAnsi="Arial" w:cs="Arial"/>
        </w:rPr>
        <w:t xml:space="preserve"> de 202</w:t>
      </w:r>
      <w:r w:rsidR="0041682C">
        <w:rPr>
          <w:rFonts w:ascii="Arial" w:hAnsi="Arial" w:cs="Arial"/>
        </w:rPr>
        <w:t>3</w:t>
      </w:r>
      <w:r w:rsidR="0041682C" w:rsidRPr="00C6500C">
        <w:rPr>
          <w:rFonts w:ascii="Arial" w:hAnsi="Arial" w:cs="Arial"/>
        </w:rPr>
        <w:t>.</w:t>
      </w:r>
    </w:p>
    <w:p w14:paraId="3D444E09" w14:textId="77777777" w:rsidR="0041682C" w:rsidRDefault="0041682C" w:rsidP="0041682C">
      <w:pPr>
        <w:pStyle w:val="Sinespaciado"/>
        <w:jc w:val="center"/>
        <w:rPr>
          <w:rFonts w:ascii="Arial" w:hAnsi="Arial" w:cs="Arial"/>
        </w:rPr>
      </w:pPr>
    </w:p>
    <w:p w14:paraId="61C36F59" w14:textId="452F5F1A" w:rsidR="00E14FA7" w:rsidRDefault="00E14FA7" w:rsidP="0041682C">
      <w:pPr>
        <w:pStyle w:val="Sinespaciado"/>
        <w:jc w:val="center"/>
        <w:rPr>
          <w:rFonts w:ascii="Arial" w:hAnsi="Arial" w:cs="Arial"/>
        </w:rPr>
      </w:pPr>
    </w:p>
    <w:p w14:paraId="4560383E" w14:textId="77777777" w:rsidR="00E14FA7" w:rsidRDefault="00E14FA7" w:rsidP="0041682C">
      <w:pPr>
        <w:pStyle w:val="Sinespaciado"/>
        <w:jc w:val="center"/>
        <w:rPr>
          <w:rFonts w:ascii="Arial" w:hAnsi="Arial" w:cs="Arial"/>
        </w:rPr>
      </w:pPr>
    </w:p>
    <w:p w14:paraId="458702E5" w14:textId="2F83B194" w:rsidR="0041682C" w:rsidRPr="00E14FA7" w:rsidRDefault="0041682C" w:rsidP="0041682C">
      <w:pPr>
        <w:pStyle w:val="Sinespaciado"/>
        <w:jc w:val="center"/>
        <w:rPr>
          <w:rFonts w:ascii="Arial" w:hAnsi="Arial" w:cs="Arial"/>
          <w:b/>
        </w:rPr>
      </w:pPr>
      <w:r w:rsidRPr="00E14FA7">
        <w:rPr>
          <w:rFonts w:ascii="Arial" w:hAnsi="Arial" w:cs="Arial"/>
          <w:b/>
        </w:rPr>
        <w:t xml:space="preserve">LIC. </w:t>
      </w:r>
      <w:r w:rsidR="008A3DB7" w:rsidRPr="00E14FA7">
        <w:rPr>
          <w:rFonts w:ascii="Arial" w:hAnsi="Arial" w:cs="Arial"/>
          <w:b/>
        </w:rPr>
        <w:t xml:space="preserve">JORGE DE JESÚS JUÁREZ PARRA. </w:t>
      </w:r>
    </w:p>
    <w:p w14:paraId="6A4045FE" w14:textId="6A15A051" w:rsidR="008A3DB7" w:rsidRDefault="008A3DB7" w:rsidP="0041682C">
      <w:pPr>
        <w:pStyle w:val="Sinespaciado"/>
        <w:jc w:val="center"/>
        <w:rPr>
          <w:rFonts w:ascii="Arial" w:hAnsi="Arial" w:cs="Arial"/>
        </w:rPr>
      </w:pPr>
      <w:r>
        <w:rPr>
          <w:rFonts w:ascii="Arial" w:hAnsi="Arial" w:cs="Arial"/>
        </w:rPr>
        <w:t xml:space="preserve">Regidor Presidente de la Comisión Edilicia Permanente </w:t>
      </w:r>
    </w:p>
    <w:p w14:paraId="5AB42F8C" w14:textId="1A7A8EA0" w:rsidR="008A3DB7" w:rsidRDefault="008A3DB7" w:rsidP="0041682C">
      <w:pPr>
        <w:pStyle w:val="Sinespaciado"/>
        <w:jc w:val="center"/>
        <w:rPr>
          <w:rFonts w:ascii="Arial" w:hAnsi="Arial" w:cs="Arial"/>
        </w:rPr>
      </w:pPr>
      <w:r>
        <w:rPr>
          <w:rFonts w:ascii="Arial" w:hAnsi="Arial" w:cs="Arial"/>
        </w:rPr>
        <w:t xml:space="preserve">de Hacienda Pública y Patrimonio Municipal. </w:t>
      </w:r>
    </w:p>
    <w:p w14:paraId="063CBD02" w14:textId="5B7D32E8" w:rsidR="000F2C2F" w:rsidRDefault="008A3DB7" w:rsidP="00154AAD">
      <w:pPr>
        <w:pStyle w:val="Sinespaciado"/>
        <w:jc w:val="both"/>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Regidores</w:t>
      </w:r>
      <w:r w:rsidR="0041682C">
        <w:rPr>
          <w:rFonts w:ascii="Arial" w:hAnsi="Arial" w:cs="Arial"/>
          <w:sz w:val="16"/>
          <w:szCs w:val="16"/>
        </w:rPr>
        <w:t xml:space="preserve">. </w:t>
      </w:r>
    </w:p>
    <w:sectPr w:rsidR="000F2C2F" w:rsidSect="00945AAD">
      <w:headerReference w:type="even" r:id="rId7"/>
      <w:headerReference w:type="default" r:id="rId8"/>
      <w:footerReference w:type="default" r:id="rId9"/>
      <w:headerReference w:type="first" r:id="rId10"/>
      <w:pgSz w:w="12240" w:h="15840"/>
      <w:pgMar w:top="2552"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B8C72" w14:textId="77777777" w:rsidR="00582127" w:rsidRDefault="00582127" w:rsidP="007C73C4">
      <w:r>
        <w:separator/>
      </w:r>
    </w:p>
  </w:endnote>
  <w:endnote w:type="continuationSeparator" w:id="0">
    <w:p w14:paraId="54EC1363" w14:textId="77777777" w:rsidR="00582127" w:rsidRDefault="0058212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14:paraId="25E86ADC" w14:textId="5B7E5B2E" w:rsidR="00BE0B8D" w:rsidRDefault="00BE0B8D">
        <w:pPr>
          <w:pStyle w:val="Piedepgina"/>
          <w:jc w:val="right"/>
        </w:pPr>
        <w:r>
          <w:fldChar w:fldCharType="begin"/>
        </w:r>
        <w:r>
          <w:instrText>PAGE   \* MERGEFORMAT</w:instrText>
        </w:r>
        <w:r>
          <w:fldChar w:fldCharType="separate"/>
        </w:r>
        <w:r w:rsidR="00017251" w:rsidRPr="00017251">
          <w:rPr>
            <w:lang w:val="es-ES"/>
          </w:rPr>
          <w:t>9</w:t>
        </w:r>
        <w:r>
          <w:fldChar w:fldCharType="end"/>
        </w:r>
      </w:p>
    </w:sdtContent>
  </w:sdt>
  <w:p w14:paraId="39141F62" w14:textId="77777777" w:rsidR="00BE0B8D" w:rsidRDefault="00BE0B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DE7B6" w14:textId="77777777" w:rsidR="00582127" w:rsidRDefault="00582127" w:rsidP="007C73C4">
      <w:r>
        <w:separator/>
      </w:r>
    </w:p>
  </w:footnote>
  <w:footnote w:type="continuationSeparator" w:id="0">
    <w:p w14:paraId="42F80534" w14:textId="77777777" w:rsidR="00582127" w:rsidRDefault="00582127"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582127">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122E84CE" w:rsidR="007C73C4" w:rsidRDefault="00BE0B8D">
    <w:pPr>
      <w:pStyle w:val="Encabezado"/>
    </w:pPr>
    <w:r>
      <w:rPr>
        <w:lang w:val="es-MX" w:eastAsia="es-MX"/>
      </w:rPr>
      <w:drawing>
        <wp:anchor distT="0" distB="0" distL="114300" distR="114300" simplePos="0" relativeHeight="251668480" behindDoc="0" locked="0" layoutInCell="1" allowOverlap="1" wp14:anchorId="0DF80BA5" wp14:editId="20B0E7C1">
          <wp:simplePos x="0" y="0"/>
          <wp:positionH relativeFrom="margin">
            <wp:posOffset>3697605</wp:posOffset>
          </wp:positionH>
          <wp:positionV relativeFrom="paragraph">
            <wp:posOffset>-116205</wp:posOffset>
          </wp:positionV>
          <wp:extent cx="2409825" cy="8191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rsidR="00582127">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7.7pt;width:612pt;height:11in;z-index:-25165004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582127">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F0F"/>
    <w:multiLevelType w:val="multilevel"/>
    <w:tmpl w:val="D904EC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353B2B"/>
    <w:multiLevelType w:val="hybridMultilevel"/>
    <w:tmpl w:val="4A18FBFC"/>
    <w:lvl w:ilvl="0" w:tplc="88CEB5CE">
      <w:start w:val="1"/>
      <w:numFmt w:val="decimal"/>
      <w:lvlText w:val="%1."/>
      <w:lvlJc w:val="left"/>
      <w:pPr>
        <w:ind w:left="1440" w:hanging="360"/>
      </w:pPr>
      <w:rPr>
        <w:rFonts w:hint="default"/>
        <w:color w:val="00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26CF0AC0"/>
    <w:multiLevelType w:val="hybridMultilevel"/>
    <w:tmpl w:val="4D16C92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7CF6A18"/>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8464337"/>
    <w:multiLevelType w:val="hybridMultilevel"/>
    <w:tmpl w:val="20502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C26437"/>
    <w:multiLevelType w:val="hybridMultilevel"/>
    <w:tmpl w:val="BCCEB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3312D7"/>
    <w:multiLevelType w:val="hybridMultilevel"/>
    <w:tmpl w:val="FE62B576"/>
    <w:lvl w:ilvl="0" w:tplc="92C03794">
      <w:start w:val="1"/>
      <w:numFmt w:val="upperRoman"/>
      <w:lvlText w:val="%1."/>
      <w:lvlJc w:val="left"/>
      <w:pPr>
        <w:ind w:left="2160" w:hanging="72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3" w15:restartNumberingAfterBreak="0">
    <w:nsid w:val="5BC26BA5"/>
    <w:multiLevelType w:val="hybridMultilevel"/>
    <w:tmpl w:val="C6D6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E34E51"/>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D0A55C7"/>
    <w:multiLevelType w:val="hybridMultilevel"/>
    <w:tmpl w:val="C4E03906"/>
    <w:lvl w:ilvl="0" w:tplc="92C03794">
      <w:start w:val="1"/>
      <w:numFmt w:val="upperRoman"/>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8F63E6"/>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7"/>
  </w:num>
  <w:num w:numId="2">
    <w:abstractNumId w:val="2"/>
  </w:num>
  <w:num w:numId="3">
    <w:abstractNumId w:val="18"/>
  </w:num>
  <w:num w:numId="4">
    <w:abstractNumId w:val="17"/>
  </w:num>
  <w:num w:numId="5">
    <w:abstractNumId w:val="11"/>
  </w:num>
  <w:num w:numId="6">
    <w:abstractNumId w:val="10"/>
  </w:num>
  <w:num w:numId="7">
    <w:abstractNumId w:val="9"/>
  </w:num>
  <w:num w:numId="8">
    <w:abstractNumId w:val="12"/>
  </w:num>
  <w:num w:numId="9">
    <w:abstractNumId w:val="6"/>
  </w:num>
  <w:num w:numId="10">
    <w:abstractNumId w:val="13"/>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3"/>
  </w:num>
  <w:num w:numId="18">
    <w:abstractNumId w:val="4"/>
  </w:num>
  <w:num w:numId="19">
    <w:abstractNumId w:val="8"/>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7251"/>
    <w:rsid w:val="00017CF1"/>
    <w:rsid w:val="00020B06"/>
    <w:rsid w:val="0004732B"/>
    <w:rsid w:val="0007241F"/>
    <w:rsid w:val="000831C1"/>
    <w:rsid w:val="000A04DB"/>
    <w:rsid w:val="000F2C2F"/>
    <w:rsid w:val="00154AAD"/>
    <w:rsid w:val="001C2949"/>
    <w:rsid w:val="0022567B"/>
    <w:rsid w:val="00233AD8"/>
    <w:rsid w:val="00310471"/>
    <w:rsid w:val="003354BB"/>
    <w:rsid w:val="003647F0"/>
    <w:rsid w:val="00395838"/>
    <w:rsid w:val="00410C19"/>
    <w:rsid w:val="0041682C"/>
    <w:rsid w:val="00452F2E"/>
    <w:rsid w:val="00464E98"/>
    <w:rsid w:val="0049002D"/>
    <w:rsid w:val="004C1DB1"/>
    <w:rsid w:val="004D6B46"/>
    <w:rsid w:val="00526A81"/>
    <w:rsid w:val="00582127"/>
    <w:rsid w:val="005932E9"/>
    <w:rsid w:val="00657D4F"/>
    <w:rsid w:val="006A7B50"/>
    <w:rsid w:val="00786BA1"/>
    <w:rsid w:val="007A4200"/>
    <w:rsid w:val="007A7422"/>
    <w:rsid w:val="007C73C4"/>
    <w:rsid w:val="00812083"/>
    <w:rsid w:val="00815D21"/>
    <w:rsid w:val="008347CA"/>
    <w:rsid w:val="0088102D"/>
    <w:rsid w:val="008A3DB7"/>
    <w:rsid w:val="008B5F97"/>
    <w:rsid w:val="008E68F4"/>
    <w:rsid w:val="009353F0"/>
    <w:rsid w:val="00945AAD"/>
    <w:rsid w:val="00991550"/>
    <w:rsid w:val="00991B6A"/>
    <w:rsid w:val="009C0ACC"/>
    <w:rsid w:val="009E4B86"/>
    <w:rsid w:val="00A24059"/>
    <w:rsid w:val="00A537DC"/>
    <w:rsid w:val="00B16D2E"/>
    <w:rsid w:val="00B53FC1"/>
    <w:rsid w:val="00B668D0"/>
    <w:rsid w:val="00B95D49"/>
    <w:rsid w:val="00BB61B5"/>
    <w:rsid w:val="00BE0B8D"/>
    <w:rsid w:val="00BE6C6E"/>
    <w:rsid w:val="00C71752"/>
    <w:rsid w:val="00C95102"/>
    <w:rsid w:val="00CB4917"/>
    <w:rsid w:val="00CC591B"/>
    <w:rsid w:val="00CD0B03"/>
    <w:rsid w:val="00CE2DD8"/>
    <w:rsid w:val="00D0297F"/>
    <w:rsid w:val="00D55312"/>
    <w:rsid w:val="00D82697"/>
    <w:rsid w:val="00DB4C84"/>
    <w:rsid w:val="00DC3885"/>
    <w:rsid w:val="00E02635"/>
    <w:rsid w:val="00E14FA7"/>
    <w:rsid w:val="00E26023"/>
    <w:rsid w:val="00E56761"/>
    <w:rsid w:val="00EA09E4"/>
    <w:rsid w:val="00EE6075"/>
    <w:rsid w:val="00F65CA1"/>
    <w:rsid w:val="00F66794"/>
    <w:rsid w:val="00FA2E28"/>
    <w:rsid w:val="00FC2266"/>
    <w:rsid w:val="00FC2C49"/>
    <w:rsid w:val="00FF3C3A"/>
    <w:rsid w:val="00FF53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E68F4"/>
    <w:rPr>
      <w:rFonts w:eastAsiaTheme="minorHAnsi"/>
      <w:sz w:val="22"/>
      <w:szCs w:val="22"/>
      <w:lang w:val="es-MX" w:eastAsia="en-US"/>
    </w:rPr>
  </w:style>
  <w:style w:type="character" w:customStyle="1" w:styleId="SinespaciadoCar">
    <w:name w:val="Sin espaciado Car"/>
    <w:basedOn w:val="Fuentedeprrafopredeter"/>
    <w:link w:val="Sinespaciado"/>
    <w:uiPriority w:val="1"/>
    <w:rsid w:val="008E68F4"/>
    <w:rPr>
      <w:rFonts w:eastAsiaTheme="minorHAnsi"/>
      <w:sz w:val="22"/>
      <w:szCs w:val="22"/>
      <w:lang w:val="es-MX" w:eastAsia="en-US"/>
    </w:rPr>
  </w:style>
  <w:style w:type="paragraph" w:styleId="Textodeglobo">
    <w:name w:val="Balloon Text"/>
    <w:basedOn w:val="Normal"/>
    <w:link w:val="TextodegloboCar"/>
    <w:uiPriority w:val="99"/>
    <w:semiHidden/>
    <w:unhideWhenUsed/>
    <w:rsid w:val="00FF3C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C3A"/>
    <w:rPr>
      <w:rFonts w:ascii="Segoe UI" w:hAnsi="Segoe UI" w:cs="Segoe UI"/>
      <w:noProof/>
      <w:sz w:val="18"/>
      <w:szCs w:val="18"/>
    </w:rPr>
  </w:style>
  <w:style w:type="table" w:styleId="Tablaconcuadrcula">
    <w:name w:val="Table Grid"/>
    <w:basedOn w:val="Tablanormal"/>
    <w:uiPriority w:val="39"/>
    <w:rsid w:val="00945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945AAD"/>
    <w:pPr>
      <w:ind w:left="720"/>
      <w:contextualSpacing/>
    </w:pPr>
  </w:style>
  <w:style w:type="paragraph" w:customStyle="1" w:styleId="Default">
    <w:name w:val="Default"/>
    <w:rsid w:val="00BE0B8D"/>
    <w:pPr>
      <w:autoSpaceDE w:val="0"/>
      <w:autoSpaceDN w:val="0"/>
      <w:adjustRightInd w:val="0"/>
    </w:pPr>
    <w:rPr>
      <w:rFonts w:ascii="Arial" w:eastAsiaTheme="minorHAnsi" w:hAnsi="Arial" w:cs="Arial"/>
      <w:color w:val="000000"/>
      <w:lang w:val="es-MX" w:eastAsia="en-US"/>
    </w:rPr>
  </w:style>
  <w:style w:type="character" w:styleId="Textoennegrita">
    <w:name w:val="Strong"/>
    <w:basedOn w:val="Fuentedeprrafopredeter"/>
    <w:uiPriority w:val="22"/>
    <w:qFormat/>
    <w:rsid w:val="00BE0B8D"/>
    <w:rPr>
      <w:b/>
      <w:bCs/>
    </w:rPr>
  </w:style>
  <w:style w:type="table" w:customStyle="1" w:styleId="Tablaconcuadrcula1">
    <w:name w:val="Tabla con cuadrícula1"/>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41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3394</Words>
  <Characters>18667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9</cp:revision>
  <cp:lastPrinted>2023-09-18T23:42:00Z</cp:lastPrinted>
  <dcterms:created xsi:type="dcterms:W3CDTF">2023-09-12T20:50:00Z</dcterms:created>
  <dcterms:modified xsi:type="dcterms:W3CDTF">2023-09-28T21:03:00Z</dcterms:modified>
</cp:coreProperties>
</file>