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BED" w:rsidRDefault="00FF6BED" w:rsidP="00600119">
      <w:pPr>
        <w:spacing w:after="0" w:line="240" w:lineRule="auto"/>
        <w:ind w:right="-801"/>
        <w:rPr>
          <w:rFonts w:ascii="Arial" w:hAnsi="Arial" w:cs="Arial"/>
          <w:b/>
          <w:sz w:val="24"/>
        </w:rPr>
      </w:pPr>
    </w:p>
    <w:p w:rsidR="00FF6BED" w:rsidRDefault="00FF6BED" w:rsidP="00600119">
      <w:pPr>
        <w:spacing w:after="0" w:line="240" w:lineRule="auto"/>
        <w:ind w:right="-801"/>
        <w:rPr>
          <w:rFonts w:ascii="Arial" w:hAnsi="Arial" w:cs="Arial"/>
          <w:b/>
          <w:sz w:val="24"/>
        </w:rPr>
      </w:pPr>
    </w:p>
    <w:p w:rsidR="00EC2FCB" w:rsidRDefault="00EC2FCB" w:rsidP="00600119">
      <w:pPr>
        <w:spacing w:after="0" w:line="240" w:lineRule="auto"/>
        <w:ind w:right="-801"/>
        <w:rPr>
          <w:rFonts w:ascii="Arial" w:hAnsi="Arial" w:cs="Arial"/>
          <w:b/>
          <w:sz w:val="24"/>
        </w:rPr>
      </w:pPr>
      <w:r>
        <w:rPr>
          <w:rFonts w:ascii="Arial" w:hAnsi="Arial" w:cs="Arial"/>
          <w:b/>
          <w:sz w:val="24"/>
        </w:rPr>
        <w:t xml:space="preserve">HONORABLE AYUNTAMIENTO CONSTITUCIONAL </w:t>
      </w:r>
    </w:p>
    <w:p w:rsidR="00EC2FCB" w:rsidRDefault="00EC2FCB" w:rsidP="00600119">
      <w:pPr>
        <w:spacing w:after="0" w:line="240" w:lineRule="auto"/>
        <w:ind w:right="-801"/>
        <w:rPr>
          <w:rFonts w:ascii="Arial" w:hAnsi="Arial" w:cs="Arial"/>
          <w:b/>
          <w:sz w:val="24"/>
        </w:rPr>
      </w:pPr>
      <w:r>
        <w:rPr>
          <w:rFonts w:ascii="Arial" w:hAnsi="Arial" w:cs="Arial"/>
          <w:b/>
          <w:sz w:val="24"/>
        </w:rPr>
        <w:t>DE ZAPOTLÁN EL GRANDE, JALISCO.</w:t>
      </w:r>
    </w:p>
    <w:p w:rsidR="00EC2FCB" w:rsidRDefault="00EC2FCB" w:rsidP="00600119">
      <w:pPr>
        <w:spacing w:line="240" w:lineRule="auto"/>
        <w:ind w:right="-801"/>
        <w:rPr>
          <w:rFonts w:ascii="Arial" w:hAnsi="Arial" w:cs="Arial"/>
          <w:b/>
          <w:sz w:val="24"/>
        </w:rPr>
      </w:pPr>
      <w:r>
        <w:rPr>
          <w:rFonts w:ascii="Arial" w:hAnsi="Arial" w:cs="Arial"/>
          <w:b/>
          <w:sz w:val="24"/>
        </w:rPr>
        <w:t xml:space="preserve">P R E S E N T E  </w:t>
      </w:r>
    </w:p>
    <w:p w:rsidR="00FF6BED" w:rsidRDefault="00FF6BED" w:rsidP="003377BC">
      <w:pPr>
        <w:spacing w:line="240" w:lineRule="auto"/>
        <w:rPr>
          <w:rFonts w:ascii="Arial" w:hAnsi="Arial" w:cs="Arial"/>
          <w:b/>
          <w:sz w:val="24"/>
        </w:rPr>
      </w:pPr>
    </w:p>
    <w:p w:rsidR="00EC2FCB" w:rsidRPr="00AD5CAE" w:rsidRDefault="00EC2FCB" w:rsidP="003377BC">
      <w:pPr>
        <w:jc w:val="both"/>
        <w:rPr>
          <w:rFonts w:ascii="Arial" w:hAnsi="Arial" w:cs="Arial"/>
          <w:sz w:val="24"/>
        </w:rPr>
      </w:pPr>
      <w:r>
        <w:rPr>
          <w:rFonts w:ascii="Arial" w:hAnsi="Arial" w:cs="Arial"/>
          <w:sz w:val="24"/>
        </w:rPr>
        <w:t>Quien motiva y suscribe</w:t>
      </w:r>
      <w:r w:rsidR="00FF6BED">
        <w:rPr>
          <w:rFonts w:ascii="Arial" w:hAnsi="Arial" w:cs="Arial"/>
          <w:sz w:val="24"/>
        </w:rPr>
        <w:t xml:space="preserve"> </w:t>
      </w:r>
      <w:r w:rsidR="00FF6BED" w:rsidRPr="00475C6F">
        <w:rPr>
          <w:rFonts w:ascii="Arial" w:hAnsi="Arial" w:cs="Arial"/>
          <w:b/>
          <w:sz w:val="24"/>
        </w:rPr>
        <w:t>C. JORGE DE JESÚS JUÁREZ PARRA</w:t>
      </w:r>
      <w:r w:rsidRPr="00475C6F">
        <w:rPr>
          <w:rFonts w:ascii="Arial" w:hAnsi="Arial" w:cs="Arial"/>
          <w:b/>
          <w:sz w:val="24"/>
        </w:rPr>
        <w:t>,</w:t>
      </w:r>
      <w:r>
        <w:rPr>
          <w:rFonts w:ascii="Arial" w:hAnsi="Arial" w:cs="Arial"/>
          <w:sz w:val="24"/>
        </w:rPr>
        <w:t xml:space="preserve"> en mi carácter de Regidor Presidente de la Comisión Edilicia Permanente de Hacienda Pública y Patrimonio Municipal, del Honorable Ayuntamiento de Zapotlán el grande, Jalisco, </w:t>
      </w:r>
      <w:r w:rsidRPr="00AD5CAE">
        <w:rPr>
          <w:rFonts w:ascii="Arial" w:hAnsi="Arial" w:cs="Arial"/>
          <w:sz w:val="24"/>
        </w:rPr>
        <w:t>con fundamento en lo dispuesto por los artículos 115 Constitucional fracción I y II, 1, 2, 3, 73, 77, 85, 88, 89, y demás relativos de la Constitución Política del Estado de Jalisco, 1, 2, 3,  4 punto 124, 5, 10, 29, 30, 37 fracción XX, 41 fracción III, 49, 50 de la Ley de Gobierno y la Administración Pública Municipal para el Estado de Jalisco y sus Municipios, así como,  lo que establecen los arábigos 40, 47, 60, 87, 92 punto 1, 100 y demás relativos y aplicables del Reglamento Interior del Municipio de Zapotlán el Grande, presento a la consideración de este Pleno:</w:t>
      </w:r>
      <w:r w:rsidRPr="00AD5CAE">
        <w:rPr>
          <w:rFonts w:ascii="Arial" w:hAnsi="Arial" w:cs="Arial"/>
          <w:b/>
          <w:sz w:val="24"/>
        </w:rPr>
        <w:t xml:space="preserve"> </w:t>
      </w:r>
      <w:bookmarkStart w:id="0" w:name="_GoBack"/>
      <w:r w:rsidR="003377BC">
        <w:rPr>
          <w:rFonts w:ascii="Arial" w:hAnsi="Arial" w:cs="Arial"/>
          <w:b/>
          <w:sz w:val="24"/>
        </w:rPr>
        <w:t xml:space="preserve">INICIATIVA DE ACUERDO ECONOMICO, </w:t>
      </w:r>
      <w:r w:rsidRPr="00AD5CAE">
        <w:rPr>
          <w:rFonts w:ascii="Arial" w:hAnsi="Arial" w:cs="Arial"/>
          <w:b/>
          <w:sz w:val="24"/>
        </w:rPr>
        <w:t xml:space="preserve"> QUE SOLICITA AUTORIZACIÓN PARA LA </w:t>
      </w:r>
      <w:r>
        <w:rPr>
          <w:rFonts w:ascii="Arial" w:hAnsi="Arial" w:cs="Arial"/>
          <w:b/>
          <w:sz w:val="24"/>
        </w:rPr>
        <w:t xml:space="preserve">DONACIÓN DE </w:t>
      </w:r>
      <w:r w:rsidR="00CC3D0D">
        <w:rPr>
          <w:rFonts w:ascii="Arial" w:hAnsi="Arial" w:cs="Arial"/>
          <w:b/>
          <w:sz w:val="24"/>
        </w:rPr>
        <w:t>80 SONAJAS</w:t>
      </w:r>
      <w:r w:rsidRPr="00AD5CAE">
        <w:rPr>
          <w:rFonts w:ascii="Arial" w:hAnsi="Arial" w:cs="Arial"/>
          <w:b/>
          <w:sz w:val="24"/>
        </w:rPr>
        <w:t xml:space="preserve"> PROPIEDAD DEL MUNICIPIO DE ZAPOTLÁN EL GRANDE, JALISCO, EN FAVOR DE PARTICULARES</w:t>
      </w:r>
      <w:bookmarkEnd w:id="0"/>
      <w:r w:rsidRPr="00AD5CAE">
        <w:rPr>
          <w:rFonts w:ascii="Arial" w:hAnsi="Arial" w:cs="Arial"/>
          <w:sz w:val="24"/>
        </w:rPr>
        <w:t>; de conformidad con la siguiente:</w:t>
      </w:r>
    </w:p>
    <w:p w:rsidR="00EC2FCB" w:rsidRPr="00AD5CAE" w:rsidRDefault="00EC2FCB" w:rsidP="003377BC">
      <w:pPr>
        <w:spacing w:line="240" w:lineRule="auto"/>
        <w:jc w:val="both"/>
        <w:rPr>
          <w:rFonts w:ascii="Arial" w:hAnsi="Arial" w:cs="Arial"/>
          <w:sz w:val="24"/>
        </w:rPr>
      </w:pPr>
    </w:p>
    <w:p w:rsidR="00EC2FCB" w:rsidRPr="00AD5CAE" w:rsidRDefault="00EC2FCB" w:rsidP="00FF6BED">
      <w:pPr>
        <w:spacing w:line="240" w:lineRule="auto"/>
        <w:ind w:right="-801"/>
        <w:jc w:val="center"/>
        <w:rPr>
          <w:rFonts w:ascii="Arial" w:hAnsi="Arial" w:cs="Arial"/>
          <w:b/>
          <w:sz w:val="24"/>
        </w:rPr>
      </w:pPr>
      <w:r w:rsidRPr="00AD5CAE">
        <w:rPr>
          <w:rFonts w:ascii="Arial" w:hAnsi="Arial" w:cs="Arial"/>
          <w:b/>
          <w:sz w:val="24"/>
        </w:rPr>
        <w:t>EXPOSICIÓN DE MOTIVOS:</w:t>
      </w:r>
    </w:p>
    <w:p w:rsidR="00EC2FCB" w:rsidRPr="00AD5CAE" w:rsidRDefault="00EC2FCB" w:rsidP="00600119">
      <w:pPr>
        <w:spacing w:line="240" w:lineRule="auto"/>
        <w:ind w:right="-801"/>
        <w:jc w:val="both"/>
        <w:rPr>
          <w:rFonts w:ascii="Arial" w:hAnsi="Arial" w:cs="Arial"/>
          <w:sz w:val="24"/>
        </w:rPr>
      </w:pPr>
    </w:p>
    <w:p w:rsidR="00EC2FCB" w:rsidRPr="00AD5CAE" w:rsidRDefault="00EC2FCB" w:rsidP="003377BC">
      <w:pPr>
        <w:numPr>
          <w:ilvl w:val="0"/>
          <w:numId w:val="1"/>
        </w:numPr>
        <w:spacing w:line="240" w:lineRule="auto"/>
        <w:jc w:val="both"/>
        <w:rPr>
          <w:rFonts w:ascii="Arial" w:hAnsi="Arial" w:cs="Arial"/>
          <w:sz w:val="24"/>
        </w:rPr>
      </w:pPr>
      <w:r w:rsidRPr="00AD5CAE">
        <w:rPr>
          <w:rFonts w:ascii="Arial" w:hAnsi="Arial" w:cs="Arial"/>
          <w:sz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EC2FCB" w:rsidRPr="00AD5CAE" w:rsidRDefault="00EC2FCB" w:rsidP="003377BC">
      <w:pPr>
        <w:spacing w:line="240" w:lineRule="auto"/>
        <w:jc w:val="both"/>
        <w:rPr>
          <w:rFonts w:ascii="Arial" w:hAnsi="Arial" w:cs="Arial"/>
          <w:sz w:val="24"/>
        </w:rPr>
      </w:pPr>
    </w:p>
    <w:p w:rsidR="00EC2FCB" w:rsidRPr="00AD5CAE" w:rsidRDefault="00EC2FCB" w:rsidP="003377BC">
      <w:pPr>
        <w:numPr>
          <w:ilvl w:val="0"/>
          <w:numId w:val="1"/>
        </w:numPr>
        <w:spacing w:line="240" w:lineRule="auto"/>
        <w:jc w:val="both"/>
        <w:rPr>
          <w:rFonts w:ascii="Arial" w:hAnsi="Arial" w:cs="Arial"/>
          <w:b/>
          <w:sz w:val="24"/>
        </w:rPr>
      </w:pPr>
      <w:r w:rsidRPr="00AD5CAE">
        <w:rPr>
          <w:rFonts w:ascii="Arial" w:hAnsi="Arial" w:cs="Arial"/>
          <w:sz w:val="24"/>
        </w:rPr>
        <w:t xml:space="preserve">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w:t>
      </w:r>
      <w:r w:rsidRPr="00AD5CAE">
        <w:rPr>
          <w:rFonts w:ascii="Arial" w:hAnsi="Arial" w:cs="Arial"/>
          <w:sz w:val="24"/>
        </w:rPr>
        <w:lastRenderedPageBreak/>
        <w:t>Estado de Jalisco, en sus artículos 2, 37, 38 y demás relativos y aplicables reconoce al municipio como nivel de Gobierno, base de la organización política, administrativa y de la división territorial del Estado de Jalisco.</w:t>
      </w:r>
    </w:p>
    <w:p w:rsidR="00EC2FCB" w:rsidRPr="00AD5CAE" w:rsidRDefault="00EC2FCB" w:rsidP="003377BC">
      <w:pPr>
        <w:spacing w:line="240" w:lineRule="auto"/>
        <w:jc w:val="both"/>
        <w:rPr>
          <w:rFonts w:ascii="Arial" w:hAnsi="Arial" w:cs="Arial"/>
          <w:b/>
          <w:sz w:val="24"/>
        </w:rPr>
      </w:pPr>
    </w:p>
    <w:p w:rsidR="00EC2FCB" w:rsidRDefault="00EC2FCB" w:rsidP="003377BC">
      <w:pPr>
        <w:spacing w:line="240" w:lineRule="auto"/>
        <w:jc w:val="both"/>
        <w:rPr>
          <w:rFonts w:ascii="Arial" w:hAnsi="Arial" w:cs="Arial"/>
          <w:sz w:val="24"/>
        </w:rPr>
      </w:pPr>
      <w:r w:rsidRPr="00AD5CAE">
        <w:rPr>
          <w:rFonts w:ascii="Arial" w:hAnsi="Arial" w:cs="Arial"/>
          <w:sz w:val="24"/>
        </w:rPr>
        <w:t>Al</w:t>
      </w:r>
      <w:r>
        <w:rPr>
          <w:rFonts w:ascii="Arial" w:hAnsi="Arial" w:cs="Arial"/>
          <w:sz w:val="24"/>
        </w:rPr>
        <w:t xml:space="preserve"> efecto, expongo los siguientes</w:t>
      </w:r>
    </w:p>
    <w:p w:rsidR="00EC2FCB" w:rsidRPr="00AD5CAE" w:rsidRDefault="00EC2FCB" w:rsidP="00600119">
      <w:pPr>
        <w:spacing w:line="240" w:lineRule="auto"/>
        <w:ind w:right="-801"/>
        <w:jc w:val="both"/>
        <w:rPr>
          <w:rFonts w:ascii="Arial" w:hAnsi="Arial" w:cs="Arial"/>
          <w:sz w:val="24"/>
        </w:rPr>
      </w:pPr>
    </w:p>
    <w:p w:rsidR="00EC2FCB" w:rsidRDefault="00EC2FCB" w:rsidP="00600119">
      <w:pPr>
        <w:spacing w:line="240" w:lineRule="auto"/>
        <w:ind w:right="-801"/>
        <w:jc w:val="center"/>
        <w:rPr>
          <w:rFonts w:ascii="Arial" w:hAnsi="Arial" w:cs="Arial"/>
          <w:b/>
          <w:sz w:val="24"/>
        </w:rPr>
      </w:pPr>
      <w:r w:rsidRPr="00AD5CAE">
        <w:rPr>
          <w:rFonts w:ascii="Arial" w:hAnsi="Arial" w:cs="Arial"/>
          <w:b/>
          <w:sz w:val="24"/>
        </w:rPr>
        <w:t>A N T E C E D E N T E S:</w:t>
      </w:r>
    </w:p>
    <w:p w:rsidR="00FF6BED" w:rsidRPr="00AD5CAE" w:rsidRDefault="00FF6BED" w:rsidP="00600119">
      <w:pPr>
        <w:spacing w:line="240" w:lineRule="auto"/>
        <w:ind w:right="-801"/>
        <w:jc w:val="center"/>
        <w:rPr>
          <w:rFonts w:ascii="Arial" w:hAnsi="Arial" w:cs="Arial"/>
          <w:b/>
          <w:sz w:val="24"/>
        </w:rPr>
      </w:pPr>
    </w:p>
    <w:p w:rsidR="00EC2FCB" w:rsidRPr="00223762" w:rsidRDefault="00EC2FCB" w:rsidP="003377BC">
      <w:pPr>
        <w:spacing w:after="0" w:line="240" w:lineRule="auto"/>
        <w:ind w:firstLine="708"/>
        <w:jc w:val="both"/>
        <w:rPr>
          <w:rFonts w:ascii="Arial" w:eastAsia="Calibri" w:hAnsi="Arial" w:cs="Arial"/>
          <w:b/>
          <w:sz w:val="24"/>
          <w:szCs w:val="24"/>
        </w:rPr>
      </w:pPr>
      <w:r>
        <w:rPr>
          <w:rFonts w:ascii="Arial" w:hAnsi="Arial" w:cs="Arial"/>
          <w:b/>
          <w:sz w:val="24"/>
        </w:rPr>
        <w:t>1.-</w:t>
      </w:r>
      <w:r>
        <w:rPr>
          <w:rFonts w:ascii="Arial" w:hAnsi="Arial" w:cs="Arial"/>
          <w:sz w:val="24"/>
        </w:rPr>
        <w:t xml:space="preserve">Con fecha 24 de octubre del año 2023, se recibió en la Sala de Regidores el Oficio Número 405/10/2023, suscrito por el C. Juan Manuel Guzmán Silva en su carácter de Jefe de Desarrollo Turístico, </w:t>
      </w:r>
      <w:r w:rsidRPr="00AB7DD8">
        <w:rPr>
          <w:rFonts w:ascii="Arial" w:eastAsia="Calibri" w:hAnsi="Arial" w:cs="Arial"/>
          <w:sz w:val="24"/>
          <w:szCs w:val="24"/>
        </w:rPr>
        <w:t>en el que en esencia solicita que por mi conducto se someta a acuerdo del Ayuntamiento, la DONACIÓN de los bienes que se describen</w:t>
      </w:r>
      <w:r w:rsidR="00FF6BED">
        <w:rPr>
          <w:rFonts w:ascii="Arial" w:eastAsia="Calibri" w:hAnsi="Arial" w:cs="Arial"/>
          <w:sz w:val="24"/>
          <w:szCs w:val="24"/>
        </w:rPr>
        <w:t xml:space="preserve"> en la factura </w:t>
      </w:r>
      <w:r>
        <w:rPr>
          <w:rFonts w:ascii="Arial" w:eastAsia="Calibri" w:hAnsi="Arial" w:cs="Arial"/>
          <w:sz w:val="24"/>
          <w:szCs w:val="24"/>
        </w:rPr>
        <w:t xml:space="preserve">con el folio fiscal </w:t>
      </w:r>
      <w:r w:rsidR="00BC331E">
        <w:rPr>
          <w:rFonts w:ascii="Arial" w:eastAsia="Calibri" w:hAnsi="Arial" w:cs="Arial"/>
          <w:b/>
          <w:sz w:val="24"/>
          <w:szCs w:val="24"/>
        </w:rPr>
        <w:t>ED1F7273-C1F8-419E-B062-39FE153DAAD0</w:t>
      </w:r>
      <w:r>
        <w:rPr>
          <w:rFonts w:ascii="Arial" w:eastAsia="Calibri" w:hAnsi="Arial" w:cs="Arial"/>
          <w:b/>
          <w:sz w:val="24"/>
          <w:szCs w:val="24"/>
        </w:rPr>
        <w:t>.</w:t>
      </w:r>
    </w:p>
    <w:p w:rsidR="00EC2FCB" w:rsidRDefault="00EC2FCB" w:rsidP="003377BC">
      <w:pPr>
        <w:spacing w:after="0" w:line="240" w:lineRule="auto"/>
        <w:jc w:val="both"/>
        <w:rPr>
          <w:rFonts w:ascii="Arial" w:eastAsia="Calibri" w:hAnsi="Arial" w:cs="Arial"/>
          <w:b/>
          <w:sz w:val="24"/>
          <w:szCs w:val="24"/>
        </w:rPr>
      </w:pPr>
    </w:p>
    <w:p w:rsidR="00EC2FCB" w:rsidRDefault="00EC2FCB" w:rsidP="003377BC">
      <w:pPr>
        <w:spacing w:after="0" w:line="240" w:lineRule="auto"/>
        <w:jc w:val="both"/>
        <w:rPr>
          <w:rFonts w:ascii="Arial" w:eastAsia="Calibri" w:hAnsi="Arial" w:cs="Arial"/>
          <w:b/>
          <w:sz w:val="24"/>
          <w:szCs w:val="24"/>
        </w:rPr>
      </w:pPr>
    </w:p>
    <w:p w:rsidR="00EC2FCB" w:rsidRPr="008E713A" w:rsidRDefault="00EC2FCB" w:rsidP="003377BC">
      <w:pPr>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FF6BED">
        <w:rPr>
          <w:rFonts w:ascii="Arial" w:eastAsia="Calibri" w:hAnsi="Arial" w:cs="Arial"/>
          <w:sz w:val="24"/>
          <w:szCs w:val="24"/>
        </w:rPr>
        <w:t>S</w:t>
      </w:r>
      <w:r>
        <w:rPr>
          <w:rFonts w:ascii="Arial" w:eastAsia="Calibri" w:hAnsi="Arial" w:cs="Arial"/>
          <w:sz w:val="24"/>
          <w:szCs w:val="24"/>
        </w:rPr>
        <w:t>e entregaron 80 sonajas para uso de los integrantes de la cuadrilla de sonajeros Guadalupana, amparando la propiedad de las mismas mediante</w:t>
      </w:r>
      <w:r w:rsidR="00FF6BED">
        <w:rPr>
          <w:rFonts w:ascii="Arial" w:eastAsia="Calibri" w:hAnsi="Arial" w:cs="Arial"/>
          <w:sz w:val="24"/>
          <w:szCs w:val="24"/>
        </w:rPr>
        <w:t xml:space="preserve"> factura con </w:t>
      </w:r>
      <w:r>
        <w:rPr>
          <w:rFonts w:ascii="Arial" w:eastAsia="Calibri" w:hAnsi="Arial" w:cs="Arial"/>
          <w:sz w:val="24"/>
          <w:szCs w:val="24"/>
        </w:rPr>
        <w:t xml:space="preserve">folio fiscal </w:t>
      </w:r>
      <w:r w:rsidR="00BC331E">
        <w:rPr>
          <w:rFonts w:ascii="Arial" w:eastAsia="Calibri" w:hAnsi="Arial" w:cs="Arial"/>
          <w:sz w:val="24"/>
          <w:szCs w:val="24"/>
        </w:rPr>
        <w:t>ED1F7273-C1F8-419E-B062-39FE153DAAD0</w:t>
      </w:r>
      <w:r>
        <w:rPr>
          <w:rFonts w:ascii="Arial" w:eastAsia="Calibri" w:hAnsi="Arial" w:cs="Arial"/>
          <w:sz w:val="24"/>
          <w:szCs w:val="24"/>
        </w:rPr>
        <w:t>, expedido por la C. FABIOLA NOEMÍ AVIÑA MARISCAL, valios</w:t>
      </w:r>
      <w:r w:rsidR="00FF6BED">
        <w:rPr>
          <w:rFonts w:ascii="Arial" w:eastAsia="Calibri" w:hAnsi="Arial" w:cs="Arial"/>
          <w:sz w:val="24"/>
          <w:szCs w:val="24"/>
        </w:rPr>
        <w:t>a</w:t>
      </w:r>
      <w:r>
        <w:rPr>
          <w:rFonts w:ascii="Arial" w:eastAsia="Calibri" w:hAnsi="Arial" w:cs="Arial"/>
          <w:sz w:val="24"/>
          <w:szCs w:val="24"/>
        </w:rPr>
        <w:t xml:space="preserve"> por la cantidad de </w:t>
      </w:r>
      <w:r w:rsidRPr="00C25997">
        <w:rPr>
          <w:rFonts w:ascii="Arial" w:eastAsia="Calibri" w:hAnsi="Arial" w:cs="Arial"/>
          <w:b/>
          <w:sz w:val="24"/>
          <w:szCs w:val="24"/>
        </w:rPr>
        <w:t>$23, 200.00 (Veintitrés mil doscientos pesos 00/100 M.N)</w:t>
      </w:r>
      <w:r>
        <w:rPr>
          <w:rFonts w:ascii="Arial" w:eastAsia="Calibri" w:hAnsi="Arial" w:cs="Arial"/>
          <w:sz w:val="24"/>
          <w:szCs w:val="24"/>
        </w:rPr>
        <w:t xml:space="preserve"> de fecha 11 de octubre de 2023, en favor del Municipio de Zapotlán el Grande, Jalisco.</w:t>
      </w:r>
    </w:p>
    <w:p w:rsidR="00EC2FCB" w:rsidRDefault="00EC2FCB" w:rsidP="003377BC">
      <w:pPr>
        <w:spacing w:after="0" w:line="240" w:lineRule="auto"/>
        <w:ind w:left="60" w:firstLine="648"/>
        <w:jc w:val="both"/>
        <w:rPr>
          <w:rFonts w:ascii="Arial" w:eastAsia="Calibri" w:hAnsi="Arial" w:cs="Arial"/>
          <w:b/>
          <w:sz w:val="24"/>
          <w:szCs w:val="24"/>
        </w:rPr>
      </w:pPr>
    </w:p>
    <w:p w:rsidR="00EC2FCB" w:rsidRPr="00FE6A79" w:rsidRDefault="00EC2FCB" w:rsidP="003377BC">
      <w:pPr>
        <w:spacing w:after="0" w:line="240" w:lineRule="auto"/>
        <w:ind w:left="60"/>
        <w:jc w:val="both"/>
        <w:rPr>
          <w:rFonts w:ascii="Arial" w:eastAsia="Calibri" w:hAnsi="Arial" w:cs="Arial"/>
          <w:sz w:val="24"/>
          <w:szCs w:val="24"/>
        </w:rPr>
      </w:pPr>
    </w:p>
    <w:p w:rsidR="00EC2FCB" w:rsidRDefault="00EC2FCB" w:rsidP="003377BC">
      <w:pPr>
        <w:spacing w:after="0" w:line="240" w:lineRule="auto"/>
        <w:ind w:firstLine="708"/>
        <w:jc w:val="both"/>
        <w:rPr>
          <w:rFonts w:ascii="Arial" w:eastAsia="Calibri" w:hAnsi="Arial" w:cs="Arial"/>
          <w:bCs/>
          <w:sz w:val="24"/>
          <w:szCs w:val="24"/>
          <w:lang w:val="es-ES"/>
        </w:rPr>
      </w:pPr>
      <w:r w:rsidRPr="00FE6A79">
        <w:rPr>
          <w:rFonts w:ascii="Arial" w:eastAsia="Calibri" w:hAnsi="Arial" w:cs="Arial"/>
          <w:bCs/>
          <w:sz w:val="24"/>
          <w:szCs w:val="24"/>
          <w:lang w:val="es-ES"/>
        </w:rPr>
        <w:t xml:space="preserve">Ahora bien, haciendo la siguiente reflexión,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 </w:t>
      </w:r>
    </w:p>
    <w:p w:rsidR="00EC2FCB" w:rsidRDefault="00EC2FCB" w:rsidP="003377BC">
      <w:pPr>
        <w:spacing w:after="0" w:line="240" w:lineRule="auto"/>
        <w:ind w:firstLine="708"/>
        <w:jc w:val="both"/>
        <w:rPr>
          <w:rFonts w:ascii="Arial" w:eastAsia="Calibri" w:hAnsi="Arial" w:cs="Arial"/>
          <w:bCs/>
          <w:sz w:val="24"/>
          <w:szCs w:val="24"/>
          <w:lang w:val="es-ES"/>
        </w:rPr>
      </w:pPr>
    </w:p>
    <w:p w:rsidR="00EC2FCB" w:rsidRPr="00FE6A79" w:rsidRDefault="00EC2FCB" w:rsidP="003377BC">
      <w:pPr>
        <w:spacing w:after="0" w:line="240" w:lineRule="auto"/>
        <w:ind w:firstLine="708"/>
        <w:jc w:val="both"/>
        <w:rPr>
          <w:rFonts w:ascii="Arial" w:eastAsia="Calibri" w:hAnsi="Arial" w:cs="Arial"/>
          <w:bCs/>
          <w:sz w:val="24"/>
          <w:szCs w:val="24"/>
          <w:lang w:val="es-ES"/>
        </w:rPr>
      </w:pPr>
    </w:p>
    <w:p w:rsidR="00EC2FCB" w:rsidRPr="00DC7AF5" w:rsidRDefault="00EC2FCB" w:rsidP="003377BC">
      <w:pPr>
        <w:spacing w:after="0" w:line="240" w:lineRule="auto"/>
        <w:jc w:val="both"/>
        <w:rPr>
          <w:rFonts w:ascii="Arial" w:eastAsia="Calibri" w:hAnsi="Arial" w:cs="Arial"/>
          <w:b/>
          <w:bCs/>
          <w:sz w:val="24"/>
          <w:szCs w:val="24"/>
          <w:lang w:val="es-ES"/>
        </w:rPr>
      </w:pPr>
      <w:r w:rsidRPr="00DC7AF5">
        <w:rPr>
          <w:rFonts w:ascii="Arial" w:eastAsia="Calibri" w:hAnsi="Arial" w:cs="Arial"/>
          <w:b/>
          <w:bCs/>
          <w:sz w:val="24"/>
          <w:szCs w:val="24"/>
          <w:lang w:val="es-ES"/>
        </w:rPr>
        <w:t xml:space="preserve">Los bienes del dominio privado son: </w:t>
      </w:r>
    </w:p>
    <w:p w:rsidR="00EC2FCB" w:rsidRPr="00DC7AF5" w:rsidRDefault="00EC2FCB" w:rsidP="003377BC">
      <w:pPr>
        <w:spacing w:after="0" w:line="240" w:lineRule="auto"/>
        <w:jc w:val="both"/>
        <w:rPr>
          <w:rFonts w:ascii="Arial" w:eastAsia="Calibri" w:hAnsi="Arial" w:cs="Arial"/>
          <w:bCs/>
          <w:sz w:val="24"/>
          <w:szCs w:val="24"/>
          <w:lang w:val="es-ES"/>
        </w:rPr>
      </w:pPr>
    </w:p>
    <w:p w:rsidR="00EC2FCB" w:rsidRPr="00DC7AF5" w:rsidRDefault="00EC2FCB" w:rsidP="003377BC">
      <w:pPr>
        <w:spacing w:after="0" w:line="240" w:lineRule="auto"/>
        <w:jc w:val="both"/>
        <w:rPr>
          <w:rFonts w:ascii="Arial" w:eastAsia="Calibri" w:hAnsi="Arial" w:cs="Arial"/>
          <w:bCs/>
          <w:sz w:val="24"/>
          <w:szCs w:val="24"/>
          <w:lang w:val="es-ES"/>
        </w:rPr>
      </w:pPr>
      <w:r w:rsidRPr="00DC7AF5">
        <w:rPr>
          <w:rFonts w:ascii="Arial" w:eastAsia="Calibri" w:hAnsi="Arial" w:cs="Arial"/>
          <w:bCs/>
          <w:sz w:val="24"/>
          <w:szCs w:val="24"/>
          <w:lang w:val="es-ES"/>
        </w:rPr>
        <w:tab/>
        <w:t xml:space="preserve">Los bienes muebles sustituibles puestos al servicio de los poderes, tales como escritorios, vehículos, archiveros, </w:t>
      </w:r>
      <w:proofErr w:type="spellStart"/>
      <w:r w:rsidRPr="00DC7AF5">
        <w:rPr>
          <w:rFonts w:ascii="Arial" w:eastAsia="Calibri" w:hAnsi="Arial" w:cs="Arial"/>
          <w:bCs/>
          <w:sz w:val="24"/>
          <w:szCs w:val="24"/>
          <w:lang w:val="es-ES"/>
        </w:rPr>
        <w:t>etc</w:t>
      </w:r>
      <w:proofErr w:type="spellEnd"/>
      <w:r w:rsidRPr="00DC7AF5">
        <w:rPr>
          <w:rFonts w:ascii="Arial" w:eastAsia="Calibri" w:hAnsi="Arial" w:cs="Arial"/>
          <w:bCs/>
          <w:sz w:val="24"/>
          <w:szCs w:val="24"/>
          <w:lang w:val="es-ES"/>
        </w:rPr>
        <w:t xml:space="preserve">; les aplica el derecho común y carecen de protección especial en el orden jurídico, varias disposiciones de derecho administrativo los regula, principalmente porque forman parte del acervo estatal y otras de tipo reglamentario. </w:t>
      </w:r>
    </w:p>
    <w:p w:rsidR="00EC2FCB" w:rsidRPr="00DC7AF5" w:rsidRDefault="00EC2FCB" w:rsidP="003377BC">
      <w:pPr>
        <w:spacing w:after="0" w:line="240" w:lineRule="auto"/>
        <w:jc w:val="both"/>
        <w:rPr>
          <w:rFonts w:ascii="Arial" w:eastAsia="Calibri" w:hAnsi="Arial" w:cs="Arial"/>
          <w:bCs/>
          <w:sz w:val="24"/>
          <w:szCs w:val="24"/>
          <w:lang w:val="es-ES"/>
        </w:rPr>
      </w:pPr>
    </w:p>
    <w:p w:rsidR="00EC2FCB" w:rsidRDefault="00EC2FCB" w:rsidP="003377BC">
      <w:pPr>
        <w:spacing w:after="0" w:line="240" w:lineRule="auto"/>
        <w:jc w:val="both"/>
        <w:rPr>
          <w:rFonts w:ascii="Arial" w:eastAsia="Calibri" w:hAnsi="Arial" w:cs="Arial"/>
          <w:bCs/>
          <w:sz w:val="24"/>
          <w:szCs w:val="24"/>
          <w:lang w:val="es-ES"/>
        </w:rPr>
      </w:pPr>
      <w:r w:rsidRPr="00DC7AF5">
        <w:rPr>
          <w:rFonts w:ascii="Arial" w:eastAsia="Calibri" w:hAnsi="Arial" w:cs="Arial"/>
          <w:bCs/>
          <w:sz w:val="24"/>
          <w:szCs w:val="24"/>
          <w:lang w:val="es-ES"/>
        </w:rPr>
        <w:lastRenderedPageBreak/>
        <w:tab/>
        <w:t>En ese tenor, de manera medular, se atiende lo dispuesto en los artículos 82, 84 fracción II incisos d) y e), 87 y 88 de la Ley de Gobierno y la Administración Pública Municipal, que al efecto señalan:</w:t>
      </w:r>
    </w:p>
    <w:p w:rsidR="00EC2FCB" w:rsidRPr="00DC7AF5" w:rsidRDefault="00EC2FCB" w:rsidP="003377BC">
      <w:pPr>
        <w:spacing w:after="0" w:line="240" w:lineRule="auto"/>
        <w:jc w:val="both"/>
        <w:rPr>
          <w:rFonts w:ascii="Arial" w:eastAsia="Calibri" w:hAnsi="Arial" w:cs="Arial"/>
          <w:bCs/>
          <w:sz w:val="24"/>
          <w:szCs w:val="24"/>
          <w:lang w:val="es-ES"/>
        </w:rPr>
      </w:pPr>
    </w:p>
    <w:p w:rsidR="00EC2FCB" w:rsidRPr="00DC7AF5" w:rsidRDefault="00EC2FCB" w:rsidP="00EC2FCB">
      <w:pPr>
        <w:spacing w:after="0" w:line="240" w:lineRule="auto"/>
        <w:jc w:val="both"/>
        <w:rPr>
          <w:rFonts w:ascii="Arial" w:eastAsia="Calibri" w:hAnsi="Arial" w:cs="Arial"/>
          <w:bCs/>
          <w:sz w:val="24"/>
          <w:szCs w:val="24"/>
          <w:lang w:val="es-ES"/>
        </w:rPr>
      </w:pP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sz w:val="24"/>
          <w:szCs w:val="24"/>
          <w:lang w:val="es-ES"/>
        </w:rPr>
        <w:tab/>
        <w:t>“</w:t>
      </w:r>
      <w:r w:rsidRPr="00DC7AF5">
        <w:rPr>
          <w:rFonts w:ascii="Arial" w:eastAsia="Calibri" w:hAnsi="Arial" w:cs="Arial"/>
          <w:bCs/>
          <w:i/>
          <w:sz w:val="20"/>
          <w:szCs w:val="20"/>
          <w:lang w:val="es-ES"/>
        </w:rPr>
        <w:t xml:space="preserve">Artículo 82.- El patrimonio municipal se integra por: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 </w:t>
      </w:r>
      <w:proofErr w:type="gramStart"/>
      <w:r w:rsidRPr="00DC7AF5">
        <w:rPr>
          <w:rFonts w:ascii="Arial" w:eastAsia="Calibri" w:hAnsi="Arial" w:cs="Arial"/>
          <w:bCs/>
          <w:i/>
          <w:sz w:val="20"/>
          <w:szCs w:val="20"/>
          <w:lang w:val="es-ES"/>
        </w:rPr>
        <w:t>. . . .</w:t>
      </w:r>
      <w:proofErr w:type="gramEnd"/>
      <w:r w:rsidRPr="00DC7AF5">
        <w:rPr>
          <w:rFonts w:ascii="Arial" w:eastAsia="Calibri" w:hAnsi="Arial" w:cs="Arial"/>
          <w:bCs/>
          <w:i/>
          <w:sz w:val="20"/>
          <w:szCs w:val="20"/>
          <w:lang w:val="es-ES"/>
        </w:rPr>
        <w:t xml:space="preserve">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II.- Los bienes del dominio privado del Municipio;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III.- . . . . .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IV.- . . .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Artículo 84.- Los bienes integrantes del patrimonio municipal deben ser clasificados y registrados por el Ayuntamiento en bienes del dominio público y bienes de dominio privado de acuerdo de acuerdo a los siguientes criterios: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 Son bienes del dominio público: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a</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1.- </w:t>
      </w:r>
      <w:proofErr w:type="gramStart"/>
      <w:r w:rsidRPr="00DC7AF5">
        <w:rPr>
          <w:rFonts w:ascii="Arial" w:eastAsia="Calibri" w:hAnsi="Arial" w:cs="Arial"/>
          <w:bCs/>
          <w:i/>
          <w:sz w:val="20"/>
          <w:szCs w:val="20"/>
          <w:lang w:val="es-ES"/>
        </w:rPr>
        <w:t>. . . .</w:t>
      </w:r>
      <w:proofErr w:type="gramEnd"/>
      <w:r w:rsidRPr="00DC7AF5">
        <w:rPr>
          <w:rFonts w:ascii="Arial" w:eastAsia="Calibri" w:hAnsi="Arial" w:cs="Arial"/>
          <w:bCs/>
          <w:i/>
          <w:sz w:val="20"/>
          <w:szCs w:val="20"/>
          <w:lang w:val="es-ES"/>
        </w:rPr>
        <w:t xml:space="preserve">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2.- </w:t>
      </w:r>
      <w:proofErr w:type="gramStart"/>
      <w:r w:rsidRPr="00DC7AF5">
        <w:rPr>
          <w:rFonts w:ascii="Arial" w:eastAsia="Calibri" w:hAnsi="Arial" w:cs="Arial"/>
          <w:bCs/>
          <w:i/>
          <w:sz w:val="20"/>
          <w:szCs w:val="20"/>
          <w:lang w:val="es-ES"/>
        </w:rPr>
        <w:t>. . . .</w:t>
      </w:r>
      <w:proofErr w:type="gramEnd"/>
      <w:r w:rsidRPr="00DC7AF5">
        <w:rPr>
          <w:rFonts w:ascii="Arial" w:eastAsia="Calibri" w:hAnsi="Arial" w:cs="Arial"/>
          <w:bCs/>
          <w:i/>
          <w:sz w:val="20"/>
          <w:szCs w:val="20"/>
          <w:lang w:val="es-ES"/>
        </w:rPr>
        <w:t xml:space="preserve">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3.- </w:t>
      </w:r>
      <w:proofErr w:type="gramStart"/>
      <w:r w:rsidRPr="00DC7AF5">
        <w:rPr>
          <w:rFonts w:ascii="Arial" w:eastAsia="Calibri" w:hAnsi="Arial" w:cs="Arial"/>
          <w:bCs/>
          <w:i/>
          <w:sz w:val="20"/>
          <w:szCs w:val="20"/>
          <w:lang w:val="es-ES"/>
        </w:rPr>
        <w:t>. . . .</w:t>
      </w:r>
      <w:proofErr w:type="gramEnd"/>
      <w:r w:rsidRPr="00DC7AF5">
        <w:rPr>
          <w:rFonts w:ascii="Arial" w:eastAsia="Calibri" w:hAnsi="Arial" w:cs="Arial"/>
          <w:bCs/>
          <w:i/>
          <w:sz w:val="20"/>
          <w:szCs w:val="20"/>
          <w:lang w:val="es-ES"/>
        </w:rPr>
        <w:t xml:space="preserve">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b</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r>
      <w:proofErr w:type="gramStart"/>
      <w:r w:rsidRPr="00DC7AF5">
        <w:rPr>
          <w:rFonts w:ascii="Arial" w:eastAsia="Calibri" w:hAnsi="Arial" w:cs="Arial"/>
          <w:bCs/>
          <w:i/>
          <w:sz w:val="20"/>
          <w:szCs w:val="20"/>
          <w:lang w:val="es-ES"/>
        </w:rPr>
        <w:t>c).-</w:t>
      </w:r>
      <w:proofErr w:type="gramEnd"/>
      <w:r w:rsidRPr="00DC7AF5">
        <w:rPr>
          <w:rFonts w:ascii="Arial" w:eastAsia="Calibri" w:hAnsi="Arial" w:cs="Arial"/>
          <w:bCs/>
          <w:i/>
          <w:sz w:val="20"/>
          <w:szCs w:val="20"/>
          <w:lang w:val="es-ES"/>
        </w:rPr>
        <w:t xml:space="preserve"> . . . . .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r>
      <w:proofErr w:type="gramStart"/>
      <w:r w:rsidRPr="00DC7AF5">
        <w:rPr>
          <w:rFonts w:ascii="Arial" w:eastAsia="Calibri" w:hAnsi="Arial" w:cs="Arial"/>
          <w:bCs/>
          <w:i/>
          <w:sz w:val="20"/>
          <w:szCs w:val="20"/>
          <w:lang w:val="es-ES"/>
        </w:rPr>
        <w:t>d).-</w:t>
      </w:r>
      <w:proofErr w:type="gramEnd"/>
      <w:r w:rsidRPr="00DC7AF5">
        <w:rPr>
          <w:rFonts w:ascii="Arial" w:eastAsia="Calibri" w:hAnsi="Arial" w:cs="Arial"/>
          <w:bCs/>
          <w:i/>
          <w:sz w:val="20"/>
          <w:szCs w:val="20"/>
          <w:lang w:val="es-ES"/>
        </w:rPr>
        <w:t xml:space="preserve"> . . . .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e</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f</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g</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h</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II.- Son bienes del dominio privado: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a</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 .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b</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r>
      <w:proofErr w:type="gramStart"/>
      <w:r w:rsidRPr="00DC7AF5">
        <w:rPr>
          <w:rFonts w:ascii="Arial" w:eastAsia="Calibri" w:hAnsi="Arial" w:cs="Arial"/>
          <w:bCs/>
          <w:i/>
          <w:sz w:val="20"/>
          <w:szCs w:val="20"/>
          <w:lang w:val="es-ES"/>
        </w:rPr>
        <w:t>c).-</w:t>
      </w:r>
      <w:proofErr w:type="gramEnd"/>
      <w:r w:rsidRPr="00DC7AF5">
        <w:rPr>
          <w:rFonts w:ascii="Arial" w:eastAsia="Calibri" w:hAnsi="Arial" w:cs="Arial"/>
          <w:bCs/>
          <w:i/>
          <w:sz w:val="20"/>
          <w:szCs w:val="20"/>
          <w:lang w:val="es-ES"/>
        </w:rPr>
        <w:t xml:space="preserve"> . . . . . .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r>
      <w:proofErr w:type="gramStart"/>
      <w:r w:rsidRPr="00DC7AF5">
        <w:rPr>
          <w:rFonts w:ascii="Arial" w:eastAsia="Calibri" w:hAnsi="Arial" w:cs="Arial"/>
          <w:bCs/>
          <w:i/>
          <w:sz w:val="20"/>
          <w:szCs w:val="20"/>
          <w:lang w:val="es-ES"/>
        </w:rPr>
        <w:t>d).-</w:t>
      </w:r>
      <w:proofErr w:type="gramEnd"/>
      <w:r w:rsidRPr="00DC7AF5">
        <w:rPr>
          <w:rFonts w:ascii="Arial" w:eastAsia="Calibri" w:hAnsi="Arial" w:cs="Arial"/>
          <w:bCs/>
          <w:i/>
          <w:sz w:val="20"/>
          <w:szCs w:val="20"/>
          <w:lang w:val="es-ES"/>
        </w:rPr>
        <w:t xml:space="preserve"> Los bienes muebles propiedad del Municipio que no se encuentren comprendidos en el inciso d) de la fracción anterior; y</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e</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Los bienes muebles o inmuebles que por cualquier título jurídico se adquieran.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Artículo 87.- Sobre los bienes de dominio privado de los municipios se pueden celebrar y ejecutar todos los actos jurídicos regulados por el derecho común.</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Artículo 88.- Cuando se trate de actos de transmisión de dominio de los bienes del dominio privado de los municipios, se deben observar los requisitos siguientes: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lastRenderedPageBreak/>
        <w:tab/>
        <w:t xml:space="preserve">I.- </w:t>
      </w:r>
      <w:r w:rsidRPr="00DC7AF5">
        <w:rPr>
          <w:rFonts w:ascii="Arial" w:eastAsia="Calibri" w:hAnsi="Arial" w:cs="Arial"/>
          <w:bCs/>
          <w:sz w:val="20"/>
          <w:szCs w:val="20"/>
          <w:u w:val="single"/>
          <w:lang w:val="es-ES"/>
        </w:rPr>
        <w:t>Justificar que la enajenación o donación</w:t>
      </w:r>
      <w:r w:rsidRPr="00DC7AF5">
        <w:rPr>
          <w:rFonts w:ascii="Arial" w:eastAsia="Calibri" w:hAnsi="Arial" w:cs="Arial"/>
          <w:bCs/>
          <w:sz w:val="20"/>
          <w:szCs w:val="20"/>
          <w:lang w:val="es-ES"/>
        </w:rPr>
        <w:t>,</w:t>
      </w:r>
      <w:r w:rsidRPr="00DC7AF5">
        <w:rPr>
          <w:rFonts w:ascii="Arial" w:eastAsia="Calibri" w:hAnsi="Arial" w:cs="Arial"/>
          <w:bCs/>
          <w:i/>
          <w:sz w:val="20"/>
          <w:szCs w:val="20"/>
          <w:lang w:val="es-ES"/>
        </w:rPr>
        <w:t xml:space="preserve"> responde a la ejecución de un programa cuyo objetivo sea la satisfacción de un servicio público, pago de deuda, o cualquier otro fin que busque el interés general;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II.- Realizar, en el caso de venta, un avalúo por perito autorizado, para determinar el precio mínimo de venta; y</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III.- Realizar la enajenación mediante subasta pública al mejor postor, salvo que por las circunstancias que rodeen al acto, el Ayuntamiento decida por mayoría calificada cualquier otro procedimiento de enajenación;  </w:t>
      </w:r>
    </w:p>
    <w:p w:rsidR="00EC2FCB" w:rsidRPr="00DC7AF5" w:rsidRDefault="00EC2FCB" w:rsidP="003377BC">
      <w:pPr>
        <w:spacing w:after="0" w:line="240" w:lineRule="auto"/>
        <w:ind w:left="1134" w:right="1134"/>
        <w:jc w:val="both"/>
        <w:rPr>
          <w:rFonts w:ascii="Arial" w:eastAsia="Calibri" w:hAnsi="Arial" w:cs="Arial"/>
          <w:bCs/>
          <w:i/>
          <w:sz w:val="20"/>
          <w:szCs w:val="20"/>
          <w:lang w:val="es-ES"/>
        </w:rPr>
      </w:pPr>
    </w:p>
    <w:p w:rsidR="00EC2FCB" w:rsidRDefault="00EC2FCB" w:rsidP="003377BC">
      <w:pPr>
        <w:spacing w:after="0" w:line="240" w:lineRule="auto"/>
        <w:ind w:left="1134" w:right="1134"/>
        <w:jc w:val="both"/>
        <w:rPr>
          <w:rFonts w:ascii="Arial" w:eastAsia="Calibri" w:hAnsi="Arial" w:cs="Arial"/>
          <w:bCs/>
          <w:sz w:val="24"/>
          <w:szCs w:val="24"/>
          <w:lang w:val="es-ES"/>
        </w:rPr>
      </w:pPr>
      <w:r w:rsidRPr="00DC7AF5">
        <w:rPr>
          <w:rFonts w:ascii="Arial" w:eastAsia="Calibri" w:hAnsi="Arial" w:cs="Arial"/>
          <w:bCs/>
          <w:i/>
          <w:sz w:val="20"/>
          <w:szCs w:val="20"/>
          <w:lang w:val="es-ES"/>
        </w:rPr>
        <w:t>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 municipios”</w:t>
      </w:r>
      <w:r w:rsidRPr="00DC7AF5">
        <w:rPr>
          <w:rFonts w:ascii="Arial" w:eastAsia="Calibri" w:hAnsi="Arial" w:cs="Arial"/>
          <w:bCs/>
          <w:sz w:val="24"/>
          <w:szCs w:val="24"/>
          <w:lang w:val="es-ES"/>
        </w:rPr>
        <w:t xml:space="preserve">.    </w:t>
      </w:r>
    </w:p>
    <w:p w:rsidR="00EC2FCB" w:rsidRDefault="00EC2FCB" w:rsidP="003377BC">
      <w:pPr>
        <w:spacing w:after="0" w:line="240" w:lineRule="auto"/>
        <w:ind w:left="1134" w:right="1134"/>
        <w:jc w:val="both"/>
        <w:rPr>
          <w:rFonts w:ascii="Arial" w:eastAsia="Calibri" w:hAnsi="Arial" w:cs="Arial"/>
          <w:bCs/>
          <w:sz w:val="24"/>
          <w:szCs w:val="24"/>
          <w:lang w:val="es-ES"/>
        </w:rPr>
      </w:pPr>
    </w:p>
    <w:p w:rsidR="00EC2FCB" w:rsidRPr="00DC7AF5" w:rsidRDefault="00EC2FCB" w:rsidP="00475C6F">
      <w:pPr>
        <w:spacing w:after="0" w:line="240" w:lineRule="auto"/>
        <w:ind w:left="1134" w:right="49"/>
        <w:jc w:val="both"/>
        <w:rPr>
          <w:rFonts w:ascii="Arial" w:eastAsia="Calibri" w:hAnsi="Arial" w:cs="Arial"/>
          <w:bCs/>
          <w:sz w:val="24"/>
          <w:szCs w:val="24"/>
          <w:lang w:val="es-ES"/>
        </w:rPr>
      </w:pPr>
    </w:p>
    <w:p w:rsidR="00EC2FCB" w:rsidRDefault="00EC2FCB" w:rsidP="003377BC">
      <w:pPr>
        <w:spacing w:after="0" w:line="240" w:lineRule="auto"/>
        <w:ind w:left="60"/>
        <w:jc w:val="both"/>
        <w:rPr>
          <w:rFonts w:ascii="Arial" w:eastAsia="Calibri" w:hAnsi="Arial" w:cs="Arial"/>
          <w:sz w:val="24"/>
          <w:szCs w:val="24"/>
        </w:rPr>
      </w:pPr>
      <w:r w:rsidRPr="00924777">
        <w:rPr>
          <w:rFonts w:ascii="Arial" w:eastAsia="Calibri" w:hAnsi="Arial" w:cs="Arial"/>
          <w:sz w:val="24"/>
          <w:szCs w:val="24"/>
        </w:rPr>
        <w:t xml:space="preserve">Al efecto, atendiendo la literalidad de lo dispuesto en los artículos 87 y 88 de la Ley de Gobierno y la Administración Pública Municipal, la presente donación tiene como objetivo principal que </w:t>
      </w:r>
      <w:r w:rsidR="00FF6BED">
        <w:rPr>
          <w:rFonts w:ascii="Arial" w:eastAsia="Calibri" w:hAnsi="Arial" w:cs="Arial"/>
          <w:sz w:val="24"/>
          <w:szCs w:val="24"/>
        </w:rPr>
        <w:t>los bienes entregados, que se encuentran a nombre del Municipio sean debidamente justificados en la cuenta pública. M</w:t>
      </w:r>
      <w:r w:rsidRPr="00924777">
        <w:rPr>
          <w:rFonts w:ascii="Arial" w:eastAsia="Calibri" w:hAnsi="Arial" w:cs="Arial"/>
          <w:sz w:val="24"/>
          <w:szCs w:val="24"/>
        </w:rPr>
        <w:t xml:space="preserve">encionando al efecto que los </w:t>
      </w:r>
      <w:r w:rsidRPr="00924777">
        <w:rPr>
          <w:rFonts w:ascii="Arial" w:eastAsia="Calibri" w:hAnsi="Arial" w:cs="Arial"/>
          <w:b/>
          <w:sz w:val="24"/>
          <w:szCs w:val="24"/>
          <w:u w:val="single"/>
        </w:rPr>
        <w:t>donatarios</w:t>
      </w:r>
      <w:r w:rsidRPr="00924777">
        <w:rPr>
          <w:rFonts w:ascii="Arial" w:eastAsia="Calibri" w:hAnsi="Arial" w:cs="Arial"/>
          <w:sz w:val="24"/>
          <w:szCs w:val="24"/>
        </w:rPr>
        <w:t xml:space="preserve"> son </w:t>
      </w:r>
      <w:r>
        <w:rPr>
          <w:rFonts w:ascii="Arial" w:eastAsia="Calibri" w:hAnsi="Arial" w:cs="Arial"/>
          <w:sz w:val="24"/>
          <w:szCs w:val="24"/>
        </w:rPr>
        <w:t xml:space="preserve">quienes integran la cuadrilla de sonajeros Guadalupana a través del jefe de la misma, el </w:t>
      </w:r>
      <w:r w:rsidRPr="00FF6BED">
        <w:rPr>
          <w:rFonts w:ascii="Arial" w:eastAsia="Calibri" w:hAnsi="Arial" w:cs="Arial"/>
          <w:b/>
          <w:sz w:val="24"/>
          <w:szCs w:val="24"/>
        </w:rPr>
        <w:t>C. Osvaldo Castañeda de la Cruz</w:t>
      </w:r>
      <w:r>
        <w:rPr>
          <w:rFonts w:ascii="Arial" w:eastAsia="Calibri" w:hAnsi="Arial" w:cs="Arial"/>
          <w:sz w:val="24"/>
          <w:szCs w:val="24"/>
        </w:rPr>
        <w:t>.</w:t>
      </w:r>
    </w:p>
    <w:p w:rsidR="00EC2FCB" w:rsidRDefault="00EC2FCB" w:rsidP="003377BC">
      <w:pPr>
        <w:spacing w:after="0" w:line="240" w:lineRule="auto"/>
        <w:ind w:left="60"/>
        <w:jc w:val="both"/>
        <w:rPr>
          <w:rFonts w:ascii="Arial" w:eastAsia="Calibri" w:hAnsi="Arial" w:cs="Arial"/>
          <w:sz w:val="24"/>
          <w:szCs w:val="24"/>
        </w:rPr>
      </w:pPr>
    </w:p>
    <w:p w:rsidR="00FF6BED" w:rsidRDefault="00FF6BED" w:rsidP="003377BC">
      <w:pPr>
        <w:spacing w:after="0" w:line="240" w:lineRule="auto"/>
        <w:ind w:left="60"/>
        <w:jc w:val="both"/>
        <w:rPr>
          <w:rFonts w:ascii="Arial" w:eastAsia="Calibri" w:hAnsi="Arial" w:cs="Arial"/>
          <w:sz w:val="24"/>
          <w:szCs w:val="24"/>
        </w:rPr>
      </w:pPr>
    </w:p>
    <w:p w:rsidR="00EC2FCB" w:rsidRDefault="00EC2FCB" w:rsidP="003377BC">
      <w:pPr>
        <w:spacing w:after="0" w:line="240" w:lineRule="auto"/>
        <w:ind w:left="60"/>
        <w:jc w:val="both"/>
        <w:rPr>
          <w:rFonts w:ascii="Arial" w:eastAsia="Calibri" w:hAnsi="Arial" w:cs="Arial"/>
          <w:sz w:val="24"/>
          <w:szCs w:val="24"/>
        </w:rPr>
      </w:pPr>
      <w:r>
        <w:rPr>
          <w:rFonts w:ascii="Arial" w:eastAsia="Calibri" w:hAnsi="Arial" w:cs="Arial"/>
          <w:sz w:val="24"/>
          <w:szCs w:val="24"/>
        </w:rPr>
        <w:t xml:space="preserve">         </w:t>
      </w:r>
      <w:r w:rsidRPr="00B110DC">
        <w:rPr>
          <w:rFonts w:ascii="Arial" w:eastAsia="Calibri" w:hAnsi="Arial" w:cs="Arial"/>
          <w:sz w:val="24"/>
          <w:szCs w:val="24"/>
        </w:rPr>
        <w:t>Según</w:t>
      </w:r>
      <w:r>
        <w:rPr>
          <w:rFonts w:ascii="Arial" w:eastAsia="Calibri" w:hAnsi="Arial" w:cs="Arial"/>
          <w:sz w:val="24"/>
          <w:szCs w:val="24"/>
        </w:rPr>
        <w:t xml:space="preserve"> se desprende de los documentos</w:t>
      </w:r>
      <w:r w:rsidRPr="00B110DC">
        <w:rPr>
          <w:rFonts w:ascii="Arial" w:eastAsia="Calibri" w:hAnsi="Arial" w:cs="Arial"/>
          <w:sz w:val="24"/>
          <w:szCs w:val="24"/>
        </w:rPr>
        <w:t xml:space="preserve"> acusados de recibi</w:t>
      </w:r>
      <w:r>
        <w:rPr>
          <w:rFonts w:ascii="Arial" w:eastAsia="Calibri" w:hAnsi="Arial" w:cs="Arial"/>
          <w:sz w:val="24"/>
          <w:szCs w:val="24"/>
        </w:rPr>
        <w:t xml:space="preserve">do con la firma autógrafa del </w:t>
      </w:r>
      <w:r w:rsidR="00FF6BED">
        <w:rPr>
          <w:rFonts w:ascii="Arial" w:eastAsia="Calibri" w:hAnsi="Arial" w:cs="Arial"/>
          <w:sz w:val="24"/>
          <w:szCs w:val="24"/>
        </w:rPr>
        <w:t>beneficiario</w:t>
      </w:r>
      <w:r w:rsidRPr="00B110DC">
        <w:rPr>
          <w:rFonts w:ascii="Arial" w:eastAsia="Calibri" w:hAnsi="Arial" w:cs="Arial"/>
          <w:sz w:val="24"/>
          <w:szCs w:val="24"/>
        </w:rPr>
        <w:t xml:space="preserve">, respecto de la recepción de </w:t>
      </w:r>
      <w:r>
        <w:rPr>
          <w:rFonts w:ascii="Arial" w:eastAsia="Calibri" w:hAnsi="Arial" w:cs="Arial"/>
          <w:sz w:val="24"/>
          <w:szCs w:val="24"/>
        </w:rPr>
        <w:t>los artículos</w:t>
      </w:r>
      <w:r w:rsidRPr="00B110DC">
        <w:rPr>
          <w:rFonts w:ascii="Arial" w:eastAsia="Calibri" w:hAnsi="Arial" w:cs="Arial"/>
          <w:sz w:val="24"/>
          <w:szCs w:val="24"/>
        </w:rPr>
        <w:t xml:space="preserve"> y que obran como parte de los expedientes integrante</w:t>
      </w:r>
      <w:r>
        <w:rPr>
          <w:rFonts w:ascii="Arial" w:eastAsia="Calibri" w:hAnsi="Arial" w:cs="Arial"/>
          <w:sz w:val="24"/>
          <w:szCs w:val="24"/>
        </w:rPr>
        <w:t>s</w:t>
      </w:r>
      <w:r w:rsidRPr="00B110DC">
        <w:rPr>
          <w:rFonts w:ascii="Arial" w:eastAsia="Calibri" w:hAnsi="Arial" w:cs="Arial"/>
          <w:sz w:val="24"/>
          <w:szCs w:val="24"/>
        </w:rPr>
        <w:t xml:space="preserve"> de</w:t>
      </w:r>
      <w:r>
        <w:rPr>
          <w:rFonts w:ascii="Arial" w:eastAsia="Calibri" w:hAnsi="Arial" w:cs="Arial"/>
          <w:sz w:val="24"/>
          <w:szCs w:val="24"/>
        </w:rPr>
        <w:t>l presente dictamen.</w:t>
      </w:r>
    </w:p>
    <w:p w:rsidR="00EC2FCB" w:rsidRDefault="00EC2FCB" w:rsidP="003377BC">
      <w:pPr>
        <w:spacing w:after="0" w:line="240" w:lineRule="auto"/>
        <w:ind w:left="60"/>
        <w:jc w:val="both"/>
        <w:rPr>
          <w:rFonts w:ascii="Arial" w:eastAsia="Calibri" w:hAnsi="Arial" w:cs="Arial"/>
          <w:sz w:val="24"/>
          <w:szCs w:val="24"/>
        </w:rPr>
      </w:pPr>
    </w:p>
    <w:p w:rsidR="00FF6BED" w:rsidRPr="00B110DC" w:rsidRDefault="00FF6BED" w:rsidP="003377BC">
      <w:pPr>
        <w:spacing w:after="0" w:line="240" w:lineRule="auto"/>
        <w:ind w:left="60"/>
        <w:jc w:val="both"/>
        <w:rPr>
          <w:rFonts w:ascii="Arial" w:eastAsia="Calibri" w:hAnsi="Arial" w:cs="Arial"/>
          <w:sz w:val="24"/>
          <w:szCs w:val="24"/>
        </w:rPr>
      </w:pPr>
    </w:p>
    <w:p w:rsidR="00EC2FCB" w:rsidRPr="00B110DC" w:rsidRDefault="00EC2FCB" w:rsidP="003377BC">
      <w:pPr>
        <w:spacing w:after="0" w:line="240" w:lineRule="auto"/>
        <w:ind w:left="60"/>
        <w:jc w:val="both"/>
        <w:rPr>
          <w:rFonts w:ascii="Arial" w:eastAsia="Calibri" w:hAnsi="Arial" w:cs="Arial"/>
          <w:sz w:val="24"/>
          <w:szCs w:val="24"/>
        </w:rPr>
      </w:pPr>
      <w:r w:rsidRPr="00B110DC">
        <w:rPr>
          <w:rFonts w:ascii="Arial" w:eastAsia="Calibri" w:hAnsi="Arial" w:cs="Arial"/>
          <w:sz w:val="24"/>
          <w:szCs w:val="24"/>
        </w:rPr>
        <w:tab/>
        <w:t xml:space="preserve">Cumpliendo con lo anterior, con las características que reviste todo contrato de donación, como al efecto lo es, la gratuidad, unilateralidad, consensual e instantáneo, ya que los mismos fueron entregados </w:t>
      </w:r>
      <w:r>
        <w:rPr>
          <w:rFonts w:ascii="Arial" w:eastAsia="Calibri" w:hAnsi="Arial" w:cs="Arial"/>
          <w:sz w:val="24"/>
          <w:szCs w:val="24"/>
        </w:rPr>
        <w:t xml:space="preserve">el día </w:t>
      </w:r>
      <w:r w:rsidR="00FC59E5">
        <w:rPr>
          <w:rFonts w:ascii="Arial" w:eastAsia="Calibri" w:hAnsi="Arial" w:cs="Arial"/>
          <w:sz w:val="24"/>
          <w:szCs w:val="24"/>
        </w:rPr>
        <w:t>20 de octubre</w:t>
      </w:r>
      <w:r>
        <w:rPr>
          <w:rFonts w:ascii="Arial" w:eastAsia="Calibri" w:hAnsi="Arial" w:cs="Arial"/>
          <w:sz w:val="24"/>
          <w:szCs w:val="24"/>
        </w:rPr>
        <w:t xml:space="preserve"> de 2023.</w:t>
      </w:r>
    </w:p>
    <w:p w:rsidR="00CC3D0D" w:rsidRDefault="00CC3D0D" w:rsidP="003377BC">
      <w:pPr>
        <w:spacing w:after="0" w:line="240" w:lineRule="auto"/>
        <w:ind w:left="60"/>
        <w:jc w:val="both"/>
        <w:rPr>
          <w:rFonts w:ascii="Arial" w:eastAsia="Calibri" w:hAnsi="Arial" w:cs="Arial"/>
          <w:sz w:val="24"/>
          <w:szCs w:val="24"/>
        </w:rPr>
      </w:pPr>
    </w:p>
    <w:p w:rsidR="00FF6BED" w:rsidRPr="00B110DC" w:rsidRDefault="00FF6BED" w:rsidP="003377BC">
      <w:pPr>
        <w:spacing w:after="0" w:line="240" w:lineRule="auto"/>
        <w:ind w:left="60"/>
        <w:jc w:val="both"/>
        <w:rPr>
          <w:rFonts w:ascii="Arial" w:eastAsia="Calibri" w:hAnsi="Arial" w:cs="Arial"/>
          <w:sz w:val="24"/>
          <w:szCs w:val="24"/>
        </w:rPr>
      </w:pPr>
    </w:p>
    <w:p w:rsidR="00EC2FCB" w:rsidRDefault="00EC2FCB" w:rsidP="003377BC">
      <w:pPr>
        <w:spacing w:after="0" w:line="240" w:lineRule="auto"/>
        <w:ind w:left="60"/>
        <w:jc w:val="both"/>
        <w:rPr>
          <w:rFonts w:ascii="Arial" w:eastAsia="Calibri" w:hAnsi="Arial" w:cs="Arial"/>
          <w:sz w:val="24"/>
          <w:szCs w:val="24"/>
        </w:rPr>
      </w:pPr>
      <w:r w:rsidRPr="00B110DC">
        <w:rPr>
          <w:rFonts w:ascii="Arial" w:eastAsia="Calibri" w:hAnsi="Arial" w:cs="Arial"/>
          <w:sz w:val="24"/>
          <w:szCs w:val="24"/>
        </w:rPr>
        <w:tab/>
        <w:t xml:space="preserve">Los bienes descritos no forman parte de los bienes del patrimonio del Municipio de Zapotlán el Grande, ya que la traslación de su dominio fue de manera inmediata, </w:t>
      </w:r>
      <w:r>
        <w:rPr>
          <w:rFonts w:ascii="Arial" w:eastAsia="Calibri" w:hAnsi="Arial" w:cs="Arial"/>
          <w:sz w:val="24"/>
          <w:szCs w:val="24"/>
        </w:rPr>
        <w:t>como ya se dijo se entregaron al C. Osvaldo Castañeda de la Cruz.</w:t>
      </w:r>
    </w:p>
    <w:p w:rsidR="00EC2FCB" w:rsidRDefault="00EC2FCB" w:rsidP="003377BC">
      <w:pPr>
        <w:spacing w:after="0" w:line="240" w:lineRule="auto"/>
        <w:ind w:left="60"/>
        <w:jc w:val="both"/>
        <w:rPr>
          <w:rFonts w:ascii="Arial" w:eastAsia="Calibri" w:hAnsi="Arial" w:cs="Arial"/>
          <w:sz w:val="24"/>
          <w:szCs w:val="24"/>
        </w:rPr>
      </w:pPr>
    </w:p>
    <w:p w:rsidR="00FF6BED" w:rsidRDefault="00FF6BED" w:rsidP="003377BC">
      <w:pPr>
        <w:spacing w:after="0" w:line="240" w:lineRule="auto"/>
        <w:ind w:left="60"/>
        <w:jc w:val="both"/>
        <w:rPr>
          <w:rFonts w:ascii="Arial" w:eastAsia="Calibri" w:hAnsi="Arial" w:cs="Arial"/>
          <w:sz w:val="24"/>
          <w:szCs w:val="24"/>
        </w:rPr>
      </w:pPr>
    </w:p>
    <w:p w:rsidR="00EC2FCB" w:rsidRPr="00B110DC" w:rsidRDefault="00EC2FCB" w:rsidP="003377BC">
      <w:pPr>
        <w:spacing w:after="0" w:line="240" w:lineRule="auto"/>
        <w:ind w:left="60"/>
        <w:jc w:val="both"/>
        <w:rPr>
          <w:rFonts w:ascii="Arial" w:eastAsia="Calibri" w:hAnsi="Arial" w:cs="Arial"/>
          <w:sz w:val="24"/>
          <w:szCs w:val="24"/>
        </w:rPr>
      </w:pPr>
    </w:p>
    <w:p w:rsidR="00EC2FCB" w:rsidRPr="00B110DC" w:rsidRDefault="00EC2FCB" w:rsidP="003377BC">
      <w:pPr>
        <w:spacing w:after="0" w:line="240" w:lineRule="auto"/>
        <w:ind w:left="60" w:firstLine="648"/>
        <w:jc w:val="both"/>
        <w:rPr>
          <w:rFonts w:ascii="Arial" w:eastAsia="Calibri" w:hAnsi="Arial" w:cs="Arial"/>
          <w:bCs/>
          <w:sz w:val="24"/>
          <w:szCs w:val="24"/>
          <w:lang w:val="es-ES"/>
        </w:rPr>
      </w:pPr>
      <w:r w:rsidRPr="00B110DC">
        <w:rPr>
          <w:rFonts w:ascii="Arial" w:eastAsia="Calibri" w:hAnsi="Arial" w:cs="Arial"/>
          <w:bCs/>
          <w:sz w:val="24"/>
          <w:szCs w:val="24"/>
          <w:lang w:val="es-ES"/>
        </w:rPr>
        <w:t>Por lo anteriormente expuesto, fundado y motivado el suscrito en mi carácter de Regidor Presidente de la Comisión Edilicia Permanente de Hacienda Pública y Patrimonio Municipal, propongo para su aprobación iniciativa de acuerdo que contiene los siguientes:</w:t>
      </w:r>
    </w:p>
    <w:p w:rsidR="00EC2FCB" w:rsidRDefault="00EC2FCB" w:rsidP="003377BC">
      <w:pPr>
        <w:spacing w:after="0" w:line="240" w:lineRule="auto"/>
        <w:jc w:val="both"/>
        <w:rPr>
          <w:rFonts w:ascii="Arial" w:eastAsia="Calibri" w:hAnsi="Arial" w:cs="Arial"/>
          <w:bCs/>
          <w:sz w:val="24"/>
          <w:szCs w:val="24"/>
          <w:lang w:val="es-ES"/>
        </w:rPr>
      </w:pPr>
    </w:p>
    <w:p w:rsidR="00CC3D0D" w:rsidRDefault="00CC3D0D" w:rsidP="003377BC">
      <w:pPr>
        <w:spacing w:after="0" w:line="240" w:lineRule="auto"/>
        <w:jc w:val="both"/>
        <w:rPr>
          <w:rFonts w:ascii="Arial" w:eastAsia="Calibri" w:hAnsi="Arial" w:cs="Arial"/>
          <w:bCs/>
          <w:sz w:val="24"/>
          <w:szCs w:val="24"/>
          <w:lang w:val="es-ES"/>
        </w:rPr>
      </w:pPr>
    </w:p>
    <w:p w:rsidR="00CC3D0D" w:rsidRPr="00B110DC" w:rsidRDefault="00CC3D0D" w:rsidP="003377BC">
      <w:pPr>
        <w:spacing w:after="0" w:line="240" w:lineRule="auto"/>
        <w:jc w:val="both"/>
        <w:rPr>
          <w:rFonts w:ascii="Arial" w:eastAsia="Calibri" w:hAnsi="Arial" w:cs="Arial"/>
          <w:bCs/>
          <w:sz w:val="24"/>
          <w:szCs w:val="24"/>
          <w:lang w:val="es-ES"/>
        </w:rPr>
      </w:pPr>
    </w:p>
    <w:p w:rsidR="00FF6BED" w:rsidRDefault="00FF6BED" w:rsidP="003377BC">
      <w:pPr>
        <w:spacing w:after="0" w:line="240" w:lineRule="auto"/>
        <w:jc w:val="center"/>
        <w:rPr>
          <w:rFonts w:ascii="Arial" w:eastAsia="Calibri" w:hAnsi="Arial" w:cs="Arial"/>
          <w:b/>
          <w:bCs/>
          <w:sz w:val="24"/>
          <w:szCs w:val="24"/>
          <w:lang w:val="es-ES"/>
        </w:rPr>
      </w:pPr>
    </w:p>
    <w:p w:rsidR="00EC2FCB" w:rsidRPr="00B110DC" w:rsidRDefault="00EC2FCB" w:rsidP="003377BC">
      <w:pPr>
        <w:spacing w:after="0" w:line="240" w:lineRule="auto"/>
        <w:jc w:val="center"/>
        <w:rPr>
          <w:rFonts w:ascii="Arial" w:eastAsia="Calibri" w:hAnsi="Arial" w:cs="Arial"/>
          <w:b/>
          <w:bCs/>
          <w:sz w:val="24"/>
          <w:szCs w:val="24"/>
          <w:lang w:val="es-ES"/>
        </w:rPr>
      </w:pPr>
      <w:r w:rsidRPr="00B110DC">
        <w:rPr>
          <w:rFonts w:ascii="Arial" w:eastAsia="Calibri" w:hAnsi="Arial" w:cs="Arial"/>
          <w:b/>
          <w:bCs/>
          <w:sz w:val="24"/>
          <w:szCs w:val="24"/>
          <w:lang w:val="es-ES"/>
        </w:rPr>
        <w:t>PUNTOS DE ACUERDO:</w:t>
      </w:r>
    </w:p>
    <w:p w:rsidR="00EC2FCB" w:rsidRPr="00B110DC" w:rsidRDefault="00EC2FCB" w:rsidP="003377BC">
      <w:pPr>
        <w:spacing w:after="0" w:line="240" w:lineRule="auto"/>
        <w:jc w:val="center"/>
        <w:rPr>
          <w:rFonts w:ascii="Arial" w:eastAsia="Calibri" w:hAnsi="Arial" w:cs="Arial"/>
          <w:b/>
          <w:bCs/>
          <w:sz w:val="24"/>
          <w:szCs w:val="24"/>
          <w:lang w:val="es-ES"/>
        </w:rPr>
      </w:pPr>
    </w:p>
    <w:p w:rsidR="00EC2FCB" w:rsidRDefault="00EC2FCB" w:rsidP="003377BC">
      <w:pPr>
        <w:spacing w:after="0" w:line="240" w:lineRule="auto"/>
        <w:jc w:val="both"/>
        <w:rPr>
          <w:rFonts w:ascii="Arial" w:eastAsia="Calibri" w:hAnsi="Arial" w:cs="Arial"/>
          <w:bCs/>
          <w:sz w:val="24"/>
          <w:szCs w:val="24"/>
          <w:lang w:val="es-ES"/>
        </w:rPr>
      </w:pPr>
      <w:r w:rsidRPr="00B110DC">
        <w:rPr>
          <w:rFonts w:ascii="Arial" w:eastAsia="Calibri" w:hAnsi="Arial" w:cs="Arial"/>
          <w:b/>
          <w:bCs/>
          <w:sz w:val="24"/>
          <w:szCs w:val="24"/>
          <w:lang w:val="es-ES"/>
        </w:rPr>
        <w:tab/>
        <w:t xml:space="preserve">PRIMERO. - </w:t>
      </w:r>
      <w:r w:rsidRPr="00B110DC">
        <w:rPr>
          <w:rFonts w:ascii="Arial" w:eastAsia="Calibri" w:hAnsi="Arial" w:cs="Arial"/>
          <w:bCs/>
          <w:sz w:val="24"/>
          <w:szCs w:val="24"/>
          <w:lang w:val="es-ES"/>
        </w:rPr>
        <w:t xml:space="preserve">Se faculta y autoriza por el Pleno de este Honorable Ayuntamiento Constitucional de Zapotlán el Grande, Jalisco, la </w:t>
      </w:r>
      <w:r w:rsidRPr="00B110DC">
        <w:rPr>
          <w:rFonts w:ascii="Arial" w:eastAsia="Calibri" w:hAnsi="Arial" w:cs="Arial"/>
          <w:b/>
          <w:bCs/>
          <w:sz w:val="24"/>
          <w:szCs w:val="24"/>
          <w:lang w:val="es-ES"/>
        </w:rPr>
        <w:t>DONACIÓN</w:t>
      </w:r>
      <w:r w:rsidRPr="00B110DC">
        <w:rPr>
          <w:rFonts w:ascii="Arial" w:eastAsia="Calibri" w:hAnsi="Arial" w:cs="Arial"/>
          <w:bCs/>
          <w:sz w:val="24"/>
          <w:szCs w:val="24"/>
          <w:lang w:val="es-ES"/>
        </w:rPr>
        <w:t xml:space="preserve"> de los siguientes bienes muebles: </w:t>
      </w:r>
    </w:p>
    <w:p w:rsidR="00FF6BED" w:rsidRDefault="00FF6BED" w:rsidP="003377BC">
      <w:pPr>
        <w:spacing w:after="0" w:line="240" w:lineRule="auto"/>
        <w:jc w:val="both"/>
        <w:rPr>
          <w:rFonts w:ascii="Arial" w:eastAsia="Calibri" w:hAnsi="Arial" w:cs="Arial"/>
          <w:bCs/>
          <w:sz w:val="24"/>
          <w:szCs w:val="24"/>
          <w:lang w:val="es-ES"/>
        </w:rPr>
      </w:pPr>
    </w:p>
    <w:p w:rsidR="00EC2FCB" w:rsidRPr="0018473A" w:rsidRDefault="00EC2FCB" w:rsidP="003377BC">
      <w:pPr>
        <w:spacing w:after="0" w:line="240" w:lineRule="auto"/>
        <w:jc w:val="both"/>
        <w:rPr>
          <w:rFonts w:ascii="Arial" w:eastAsia="Calibri" w:hAnsi="Arial" w:cs="Arial"/>
          <w:bCs/>
          <w:sz w:val="20"/>
          <w:szCs w:val="20"/>
          <w:lang w:val="es-ES"/>
        </w:rPr>
      </w:pPr>
    </w:p>
    <w:tbl>
      <w:tblPr>
        <w:tblStyle w:val="Cuadrculadetablaclara"/>
        <w:tblW w:w="9781" w:type="dxa"/>
        <w:tblInd w:w="-147" w:type="dxa"/>
        <w:tblLook w:val="04A0" w:firstRow="1" w:lastRow="0" w:firstColumn="1" w:lastColumn="0" w:noHBand="0" w:noVBand="1"/>
      </w:tblPr>
      <w:tblGrid>
        <w:gridCol w:w="3970"/>
        <w:gridCol w:w="5811"/>
      </w:tblGrid>
      <w:tr w:rsidR="00EC2FCB" w:rsidRPr="0018473A" w:rsidTr="00FF6BED">
        <w:trPr>
          <w:trHeight w:val="354"/>
        </w:trPr>
        <w:tc>
          <w:tcPr>
            <w:tcW w:w="3970" w:type="dxa"/>
          </w:tcPr>
          <w:p w:rsidR="00EC2FCB" w:rsidRPr="0018473A" w:rsidRDefault="00EC2FCB" w:rsidP="00600119">
            <w:pPr>
              <w:ind w:right="-801"/>
              <w:jc w:val="center"/>
              <w:rPr>
                <w:rFonts w:ascii="Arial" w:eastAsia="Calibri" w:hAnsi="Arial" w:cs="Arial"/>
                <w:b/>
                <w:bCs/>
                <w:sz w:val="20"/>
                <w:szCs w:val="20"/>
                <w:lang w:val="es-ES"/>
              </w:rPr>
            </w:pPr>
            <w:r w:rsidRPr="0018473A">
              <w:rPr>
                <w:rFonts w:ascii="Arial" w:eastAsia="Calibri" w:hAnsi="Arial" w:cs="Arial"/>
                <w:b/>
                <w:bCs/>
                <w:sz w:val="20"/>
                <w:szCs w:val="20"/>
                <w:lang w:val="es-ES"/>
              </w:rPr>
              <w:t>CANTIDAD  Y DESCRIPCIÓN</w:t>
            </w:r>
          </w:p>
        </w:tc>
        <w:tc>
          <w:tcPr>
            <w:tcW w:w="5811" w:type="dxa"/>
          </w:tcPr>
          <w:p w:rsidR="00EC2FCB" w:rsidRPr="0018473A" w:rsidRDefault="00EC2FCB" w:rsidP="00600119">
            <w:pPr>
              <w:ind w:right="-801"/>
              <w:jc w:val="center"/>
              <w:rPr>
                <w:rFonts w:ascii="Arial" w:eastAsia="Calibri" w:hAnsi="Arial" w:cs="Arial"/>
                <w:b/>
                <w:bCs/>
                <w:sz w:val="20"/>
                <w:szCs w:val="20"/>
                <w:lang w:val="es-ES"/>
              </w:rPr>
            </w:pPr>
            <w:r>
              <w:rPr>
                <w:rFonts w:ascii="Arial" w:eastAsia="Calibri" w:hAnsi="Arial" w:cs="Arial"/>
                <w:b/>
                <w:bCs/>
                <w:sz w:val="20"/>
                <w:szCs w:val="20"/>
                <w:lang w:val="es-ES"/>
              </w:rPr>
              <w:t>DONATARIO</w:t>
            </w:r>
          </w:p>
        </w:tc>
      </w:tr>
      <w:tr w:rsidR="00EC2FCB" w:rsidRPr="0018473A" w:rsidTr="00FF6BED">
        <w:tc>
          <w:tcPr>
            <w:tcW w:w="3970" w:type="dxa"/>
          </w:tcPr>
          <w:p w:rsidR="00EC2FCB" w:rsidRPr="0018473A" w:rsidRDefault="00EC2FCB" w:rsidP="00600119">
            <w:pPr>
              <w:ind w:right="-801"/>
              <w:jc w:val="center"/>
              <w:rPr>
                <w:rFonts w:ascii="Arial" w:eastAsia="Calibri" w:hAnsi="Arial" w:cs="Arial"/>
                <w:bCs/>
                <w:sz w:val="20"/>
                <w:szCs w:val="20"/>
                <w:lang w:val="es-ES"/>
              </w:rPr>
            </w:pPr>
            <w:r w:rsidRPr="00CC3D0D">
              <w:rPr>
                <w:rFonts w:ascii="Arial" w:eastAsia="Calibri" w:hAnsi="Arial" w:cs="Arial"/>
                <w:b/>
                <w:bCs/>
                <w:sz w:val="24"/>
                <w:szCs w:val="20"/>
                <w:lang w:val="es-ES"/>
              </w:rPr>
              <w:t xml:space="preserve">80 </w:t>
            </w:r>
            <w:r w:rsidRPr="00CC3D0D">
              <w:rPr>
                <w:rFonts w:ascii="Arial" w:eastAsia="Calibri" w:hAnsi="Arial" w:cs="Arial"/>
                <w:bCs/>
                <w:sz w:val="24"/>
                <w:szCs w:val="20"/>
                <w:lang w:val="es-ES"/>
              </w:rPr>
              <w:t>Sonajas</w:t>
            </w:r>
          </w:p>
        </w:tc>
        <w:tc>
          <w:tcPr>
            <w:tcW w:w="5811" w:type="dxa"/>
          </w:tcPr>
          <w:p w:rsidR="00EC2FCB" w:rsidRPr="00243A2F" w:rsidRDefault="00FF6BED" w:rsidP="00600119">
            <w:pPr>
              <w:ind w:left="60" w:right="-801"/>
              <w:jc w:val="both"/>
              <w:rPr>
                <w:rFonts w:ascii="Arial" w:eastAsia="Calibri" w:hAnsi="Arial" w:cs="Arial"/>
                <w:sz w:val="24"/>
                <w:szCs w:val="24"/>
              </w:rPr>
            </w:pPr>
            <w:r>
              <w:rPr>
                <w:rFonts w:ascii="Arial" w:eastAsia="Calibri" w:hAnsi="Arial" w:cs="Arial"/>
                <w:sz w:val="24"/>
                <w:szCs w:val="24"/>
              </w:rPr>
              <w:t xml:space="preserve">C. </w:t>
            </w:r>
            <w:r w:rsidR="00EC2FCB">
              <w:rPr>
                <w:rFonts w:ascii="Arial" w:eastAsia="Calibri" w:hAnsi="Arial" w:cs="Arial"/>
                <w:sz w:val="24"/>
                <w:szCs w:val="24"/>
              </w:rPr>
              <w:t>Osvaldo Castañeda de la Cruz</w:t>
            </w:r>
            <w:r w:rsidR="0048062B">
              <w:rPr>
                <w:rFonts w:ascii="Arial" w:eastAsia="Calibri" w:hAnsi="Arial" w:cs="Arial"/>
                <w:sz w:val="24"/>
                <w:szCs w:val="24"/>
              </w:rPr>
              <w:t>, Jefe de Cuadrilla</w:t>
            </w:r>
            <w:r w:rsidR="00EC2FCB">
              <w:rPr>
                <w:rFonts w:ascii="Arial" w:eastAsia="Calibri" w:hAnsi="Arial" w:cs="Arial"/>
                <w:sz w:val="24"/>
                <w:szCs w:val="24"/>
              </w:rPr>
              <w:t xml:space="preserve"> (y demás integrantes de la cuadrilla de sonajeros Guadalupana)</w:t>
            </w:r>
          </w:p>
        </w:tc>
      </w:tr>
    </w:tbl>
    <w:p w:rsidR="00EC2FCB" w:rsidRDefault="00EC2FCB" w:rsidP="00600119">
      <w:pPr>
        <w:spacing w:after="0" w:line="240" w:lineRule="auto"/>
        <w:ind w:right="-801"/>
        <w:jc w:val="both"/>
        <w:rPr>
          <w:rFonts w:ascii="Arial" w:eastAsia="Calibri" w:hAnsi="Arial" w:cs="Arial"/>
          <w:bCs/>
          <w:sz w:val="20"/>
          <w:szCs w:val="20"/>
          <w:lang w:val="es-ES"/>
        </w:rPr>
      </w:pPr>
    </w:p>
    <w:p w:rsidR="00EC2FCB" w:rsidRDefault="00EC2FCB" w:rsidP="00600119">
      <w:pPr>
        <w:spacing w:after="0" w:line="240" w:lineRule="auto"/>
        <w:ind w:right="-801"/>
        <w:jc w:val="both"/>
        <w:rPr>
          <w:rFonts w:ascii="Arial" w:eastAsia="Calibri" w:hAnsi="Arial" w:cs="Arial"/>
          <w:bCs/>
          <w:sz w:val="20"/>
          <w:szCs w:val="20"/>
          <w:lang w:val="es-ES"/>
        </w:rPr>
      </w:pPr>
    </w:p>
    <w:p w:rsidR="00EC2FCB" w:rsidRDefault="00EC2FCB" w:rsidP="003377BC">
      <w:pPr>
        <w:spacing w:after="0" w:line="240" w:lineRule="auto"/>
        <w:ind w:firstLine="708"/>
        <w:jc w:val="both"/>
        <w:rPr>
          <w:rFonts w:ascii="Arial" w:eastAsia="Calibri" w:hAnsi="Arial" w:cs="Arial"/>
          <w:b/>
          <w:sz w:val="24"/>
          <w:szCs w:val="24"/>
        </w:rPr>
      </w:pPr>
      <w:r w:rsidRPr="00367F3F">
        <w:rPr>
          <w:rFonts w:ascii="Arial" w:eastAsia="Calibri" w:hAnsi="Arial" w:cs="Arial"/>
          <w:bCs/>
          <w:sz w:val="24"/>
          <w:szCs w:val="24"/>
          <w:lang w:val="es-ES"/>
        </w:rPr>
        <w:t xml:space="preserve">Mismos que se encuentran debidamente descritos en </w:t>
      </w:r>
      <w:r>
        <w:rPr>
          <w:rFonts w:ascii="Arial" w:eastAsia="Calibri" w:hAnsi="Arial" w:cs="Arial"/>
          <w:bCs/>
          <w:sz w:val="24"/>
          <w:szCs w:val="24"/>
          <w:lang w:val="es-ES"/>
        </w:rPr>
        <w:t xml:space="preserve">el folio fiscal </w:t>
      </w:r>
      <w:r w:rsidR="00BC331E">
        <w:rPr>
          <w:rFonts w:ascii="Arial" w:eastAsia="Calibri" w:hAnsi="Arial" w:cs="Arial"/>
          <w:b/>
          <w:sz w:val="24"/>
          <w:szCs w:val="24"/>
        </w:rPr>
        <w:t>ED1F7273-C1F8-419E-B062-39FE153DAAD0</w:t>
      </w:r>
      <w:r w:rsidR="004E6277">
        <w:rPr>
          <w:rFonts w:ascii="Arial" w:eastAsia="Calibri" w:hAnsi="Arial" w:cs="Arial"/>
          <w:b/>
          <w:sz w:val="24"/>
          <w:szCs w:val="24"/>
        </w:rPr>
        <w:t>AD0.</w:t>
      </w:r>
      <w:r w:rsidR="00FF6BED">
        <w:rPr>
          <w:rFonts w:ascii="Arial" w:eastAsia="Calibri" w:hAnsi="Arial" w:cs="Arial"/>
          <w:b/>
          <w:sz w:val="24"/>
          <w:szCs w:val="24"/>
        </w:rPr>
        <w:t xml:space="preserve"> </w:t>
      </w:r>
      <w:r>
        <w:rPr>
          <w:rFonts w:ascii="Arial" w:eastAsia="Calibri" w:hAnsi="Arial" w:cs="Arial"/>
          <w:sz w:val="24"/>
          <w:szCs w:val="24"/>
        </w:rPr>
        <w:t xml:space="preserve">La cantidad total de la </w:t>
      </w:r>
      <w:r w:rsidRPr="00DF29E7">
        <w:rPr>
          <w:rFonts w:ascii="Arial" w:eastAsia="Calibri" w:hAnsi="Arial" w:cs="Arial"/>
          <w:b/>
          <w:sz w:val="24"/>
          <w:szCs w:val="24"/>
        </w:rPr>
        <w:t>DONACIÓN</w:t>
      </w:r>
      <w:r>
        <w:rPr>
          <w:rFonts w:ascii="Arial" w:eastAsia="Calibri" w:hAnsi="Arial" w:cs="Arial"/>
          <w:sz w:val="24"/>
          <w:szCs w:val="24"/>
        </w:rPr>
        <w:t xml:space="preserve"> asciende a </w:t>
      </w:r>
      <w:r w:rsidRPr="0027216D">
        <w:rPr>
          <w:rFonts w:ascii="Arial" w:eastAsia="Calibri" w:hAnsi="Arial" w:cs="Arial"/>
          <w:b/>
          <w:sz w:val="24"/>
          <w:szCs w:val="24"/>
        </w:rPr>
        <w:t>$</w:t>
      </w:r>
      <w:r>
        <w:rPr>
          <w:rFonts w:ascii="Arial" w:eastAsia="Calibri" w:hAnsi="Arial" w:cs="Arial"/>
          <w:b/>
          <w:sz w:val="24"/>
          <w:szCs w:val="24"/>
        </w:rPr>
        <w:t>23,200</w:t>
      </w:r>
      <w:r w:rsidR="00FF6BED">
        <w:rPr>
          <w:rFonts w:ascii="Arial" w:eastAsia="Calibri" w:hAnsi="Arial" w:cs="Arial"/>
          <w:b/>
          <w:sz w:val="24"/>
          <w:szCs w:val="24"/>
        </w:rPr>
        <w:t>.00</w:t>
      </w:r>
      <w:r>
        <w:rPr>
          <w:rFonts w:ascii="Arial" w:eastAsia="Calibri" w:hAnsi="Arial" w:cs="Arial"/>
          <w:b/>
          <w:sz w:val="24"/>
          <w:szCs w:val="24"/>
        </w:rPr>
        <w:t xml:space="preserve"> </w:t>
      </w:r>
      <w:r w:rsidRPr="00136536">
        <w:rPr>
          <w:rFonts w:ascii="Arial" w:eastAsia="Calibri" w:hAnsi="Arial" w:cs="Arial"/>
          <w:b/>
          <w:sz w:val="24"/>
          <w:szCs w:val="24"/>
        </w:rPr>
        <w:t>(</w:t>
      </w:r>
      <w:r>
        <w:rPr>
          <w:rFonts w:ascii="Arial" w:eastAsia="Calibri" w:hAnsi="Arial" w:cs="Arial"/>
          <w:b/>
          <w:sz w:val="24"/>
          <w:szCs w:val="24"/>
        </w:rPr>
        <w:t>Veintitrés mil doscientos pesos 00</w:t>
      </w:r>
      <w:r w:rsidRPr="00136536">
        <w:rPr>
          <w:rFonts w:ascii="Arial" w:eastAsia="Calibri" w:hAnsi="Arial" w:cs="Arial"/>
          <w:b/>
          <w:sz w:val="24"/>
          <w:szCs w:val="24"/>
        </w:rPr>
        <w:t>/100 M. N.)</w:t>
      </w:r>
      <w:r w:rsidR="00FF6BED">
        <w:rPr>
          <w:rFonts w:ascii="Arial" w:eastAsia="Calibri" w:hAnsi="Arial" w:cs="Arial"/>
          <w:b/>
          <w:sz w:val="24"/>
          <w:szCs w:val="24"/>
        </w:rPr>
        <w:t>.</w:t>
      </w:r>
    </w:p>
    <w:p w:rsidR="00EC2FCB" w:rsidRDefault="00EC2FCB" w:rsidP="003377BC">
      <w:pPr>
        <w:spacing w:after="0" w:line="240" w:lineRule="auto"/>
        <w:ind w:left="60"/>
        <w:jc w:val="both"/>
        <w:rPr>
          <w:rFonts w:ascii="Arial" w:eastAsia="Calibri" w:hAnsi="Arial" w:cs="Arial"/>
          <w:sz w:val="24"/>
          <w:szCs w:val="24"/>
        </w:rPr>
      </w:pPr>
    </w:p>
    <w:p w:rsidR="00CC3D0D" w:rsidRDefault="00CC3D0D" w:rsidP="003377BC">
      <w:pPr>
        <w:spacing w:after="0" w:line="240" w:lineRule="auto"/>
        <w:ind w:left="60"/>
        <w:jc w:val="both"/>
        <w:rPr>
          <w:rFonts w:ascii="Arial" w:eastAsia="Calibri" w:hAnsi="Arial" w:cs="Arial"/>
          <w:sz w:val="24"/>
          <w:szCs w:val="24"/>
        </w:rPr>
      </w:pPr>
    </w:p>
    <w:p w:rsidR="00FF6BED" w:rsidRDefault="00FF6BED" w:rsidP="003377BC">
      <w:pPr>
        <w:spacing w:after="0" w:line="240" w:lineRule="auto"/>
        <w:ind w:left="60"/>
        <w:jc w:val="both"/>
        <w:rPr>
          <w:rFonts w:ascii="Arial" w:eastAsia="Calibri" w:hAnsi="Arial" w:cs="Arial"/>
          <w:sz w:val="24"/>
          <w:szCs w:val="24"/>
        </w:rPr>
      </w:pPr>
    </w:p>
    <w:p w:rsidR="00EC2FCB" w:rsidRDefault="00EC2FCB" w:rsidP="003377BC">
      <w:pPr>
        <w:spacing w:after="0" w:line="240" w:lineRule="auto"/>
        <w:jc w:val="both"/>
        <w:rPr>
          <w:rFonts w:ascii="Arial" w:eastAsia="Calibri" w:hAnsi="Arial" w:cs="Arial"/>
          <w:sz w:val="24"/>
          <w:szCs w:val="24"/>
        </w:rPr>
      </w:pPr>
      <w:r w:rsidRPr="00DF29E7">
        <w:rPr>
          <w:rFonts w:ascii="Arial" w:eastAsia="Calibri" w:hAnsi="Arial" w:cs="Arial"/>
          <w:b/>
          <w:sz w:val="24"/>
          <w:szCs w:val="24"/>
        </w:rPr>
        <w:tab/>
        <w:t>SEGUNDO. -</w:t>
      </w:r>
      <w:r>
        <w:rPr>
          <w:rFonts w:ascii="Arial" w:eastAsia="Calibri" w:hAnsi="Arial" w:cs="Arial"/>
          <w:b/>
          <w:sz w:val="24"/>
          <w:szCs w:val="24"/>
        </w:rPr>
        <w:t xml:space="preserve"> </w:t>
      </w:r>
      <w:r>
        <w:rPr>
          <w:rFonts w:ascii="Arial" w:eastAsia="Calibri" w:hAnsi="Arial" w:cs="Arial"/>
          <w:sz w:val="24"/>
          <w:szCs w:val="24"/>
        </w:rPr>
        <w:t xml:space="preserve">Se faculta y autoriza a la Licenciada </w:t>
      </w:r>
      <w:r w:rsidRPr="004B2CBE">
        <w:rPr>
          <w:rFonts w:ascii="Arial" w:eastAsia="Calibri" w:hAnsi="Arial" w:cs="Arial"/>
          <w:sz w:val="24"/>
          <w:szCs w:val="24"/>
        </w:rPr>
        <w:t>Magali Casillas</w:t>
      </w:r>
      <w:r>
        <w:rPr>
          <w:rFonts w:ascii="Arial" w:eastAsia="Calibri" w:hAnsi="Arial" w:cs="Arial"/>
          <w:sz w:val="24"/>
          <w:szCs w:val="24"/>
        </w:rPr>
        <w:t xml:space="preserve"> Contreras en su carácter de Síndica Municipal, para la elaboración y suscripción de</w:t>
      </w:r>
      <w:r w:rsidR="00CC3D0D">
        <w:rPr>
          <w:rFonts w:ascii="Arial" w:eastAsia="Calibri" w:hAnsi="Arial" w:cs="Arial"/>
          <w:sz w:val="24"/>
          <w:szCs w:val="24"/>
        </w:rPr>
        <w:t>l contrato</w:t>
      </w:r>
      <w:r>
        <w:rPr>
          <w:rFonts w:ascii="Arial" w:eastAsia="Calibri" w:hAnsi="Arial" w:cs="Arial"/>
          <w:sz w:val="24"/>
          <w:szCs w:val="24"/>
        </w:rPr>
        <w:t xml:space="preserve"> de </w:t>
      </w:r>
      <w:r w:rsidRPr="00E81AB7">
        <w:rPr>
          <w:rFonts w:ascii="Arial" w:eastAsia="Calibri" w:hAnsi="Arial" w:cs="Arial"/>
          <w:b/>
          <w:sz w:val="24"/>
          <w:szCs w:val="24"/>
        </w:rPr>
        <w:t>DONACIÓN</w:t>
      </w:r>
      <w:r w:rsidR="00CC3D0D">
        <w:rPr>
          <w:rFonts w:ascii="Arial" w:eastAsia="Calibri" w:hAnsi="Arial" w:cs="Arial"/>
          <w:sz w:val="24"/>
          <w:szCs w:val="24"/>
        </w:rPr>
        <w:t xml:space="preserve"> respectivo</w:t>
      </w:r>
      <w:r>
        <w:rPr>
          <w:rFonts w:ascii="Arial" w:eastAsia="Calibri" w:hAnsi="Arial" w:cs="Arial"/>
          <w:sz w:val="24"/>
          <w:szCs w:val="24"/>
        </w:rPr>
        <w:t xml:space="preserve"> en favor de</w:t>
      </w:r>
      <w:r w:rsidR="00FF6BED">
        <w:rPr>
          <w:rFonts w:ascii="Arial" w:eastAsia="Calibri" w:hAnsi="Arial" w:cs="Arial"/>
          <w:sz w:val="24"/>
          <w:szCs w:val="24"/>
        </w:rPr>
        <w:t>l donatario</w:t>
      </w:r>
      <w:r>
        <w:rPr>
          <w:rFonts w:ascii="Arial" w:eastAsia="Calibri" w:hAnsi="Arial" w:cs="Arial"/>
          <w:sz w:val="24"/>
          <w:szCs w:val="24"/>
        </w:rPr>
        <w:t xml:space="preserve">, en términos de lo dispuesto en el artículo 52 fracciones I y II de la Ley de Gobierno y la Administración Pública Municipal. </w:t>
      </w:r>
    </w:p>
    <w:p w:rsidR="00CC3D0D" w:rsidRDefault="00CC3D0D" w:rsidP="003377BC">
      <w:pPr>
        <w:spacing w:after="0" w:line="240" w:lineRule="auto"/>
        <w:jc w:val="both"/>
        <w:rPr>
          <w:rFonts w:ascii="Arial" w:eastAsia="Calibri" w:hAnsi="Arial" w:cs="Arial"/>
          <w:sz w:val="24"/>
          <w:szCs w:val="24"/>
        </w:rPr>
      </w:pPr>
    </w:p>
    <w:p w:rsidR="00EC2FCB" w:rsidRDefault="00EC2FCB" w:rsidP="003377BC">
      <w:pPr>
        <w:spacing w:after="0" w:line="240" w:lineRule="auto"/>
        <w:ind w:left="60"/>
        <w:jc w:val="both"/>
        <w:rPr>
          <w:rFonts w:ascii="Arial" w:eastAsia="Calibri" w:hAnsi="Arial" w:cs="Arial"/>
          <w:b/>
          <w:sz w:val="24"/>
          <w:szCs w:val="24"/>
        </w:rPr>
      </w:pPr>
    </w:p>
    <w:p w:rsidR="00FF6BED" w:rsidRDefault="00FF6BED" w:rsidP="003377BC">
      <w:pPr>
        <w:spacing w:after="0" w:line="240" w:lineRule="auto"/>
        <w:ind w:left="60"/>
        <w:jc w:val="both"/>
        <w:rPr>
          <w:rFonts w:ascii="Arial" w:eastAsia="Calibri" w:hAnsi="Arial" w:cs="Arial"/>
          <w:b/>
          <w:sz w:val="24"/>
          <w:szCs w:val="24"/>
        </w:rPr>
      </w:pPr>
    </w:p>
    <w:p w:rsidR="00EC2FCB" w:rsidRPr="00035756" w:rsidRDefault="00EC2FCB" w:rsidP="003377BC">
      <w:pPr>
        <w:spacing w:after="0" w:line="240" w:lineRule="auto"/>
        <w:ind w:left="60"/>
        <w:jc w:val="both"/>
        <w:rPr>
          <w:rFonts w:ascii="Arial" w:eastAsia="Calibri" w:hAnsi="Arial" w:cs="Arial"/>
          <w:sz w:val="24"/>
          <w:szCs w:val="24"/>
        </w:rPr>
      </w:pPr>
      <w:r>
        <w:rPr>
          <w:rFonts w:ascii="Arial" w:eastAsia="Calibri" w:hAnsi="Arial" w:cs="Arial"/>
          <w:b/>
          <w:sz w:val="24"/>
          <w:szCs w:val="24"/>
        </w:rPr>
        <w:tab/>
        <w:t xml:space="preserve">TERCERO. - </w:t>
      </w:r>
      <w:r w:rsidR="00FF6BED">
        <w:rPr>
          <w:rFonts w:ascii="Arial" w:eastAsia="Calibri" w:hAnsi="Arial" w:cs="Arial"/>
          <w:sz w:val="24"/>
          <w:szCs w:val="24"/>
        </w:rPr>
        <w:t>Notifíquese la</w:t>
      </w:r>
      <w:r>
        <w:rPr>
          <w:rFonts w:ascii="Arial" w:eastAsia="Calibri" w:hAnsi="Arial" w:cs="Arial"/>
          <w:sz w:val="24"/>
          <w:szCs w:val="24"/>
        </w:rPr>
        <w:t xml:space="preserve"> </w:t>
      </w:r>
      <w:r w:rsidR="008331CB">
        <w:rPr>
          <w:rFonts w:ascii="Arial" w:eastAsia="Calibri" w:hAnsi="Arial" w:cs="Arial"/>
          <w:sz w:val="24"/>
          <w:szCs w:val="24"/>
        </w:rPr>
        <w:t xml:space="preserve">presente </w:t>
      </w:r>
      <w:r w:rsidR="00FF6BED">
        <w:rPr>
          <w:rFonts w:ascii="Arial" w:eastAsia="Calibri" w:hAnsi="Arial" w:cs="Arial"/>
          <w:sz w:val="24"/>
          <w:szCs w:val="24"/>
        </w:rPr>
        <w:t>iniciativa de acuerdo a</w:t>
      </w:r>
      <w:r w:rsidR="008331CB">
        <w:rPr>
          <w:rFonts w:ascii="Arial" w:eastAsia="Calibri" w:hAnsi="Arial" w:cs="Arial"/>
          <w:sz w:val="24"/>
          <w:szCs w:val="24"/>
        </w:rPr>
        <w:t>l Encargado</w:t>
      </w:r>
      <w:r>
        <w:rPr>
          <w:rFonts w:ascii="Arial" w:eastAsia="Calibri" w:hAnsi="Arial" w:cs="Arial"/>
          <w:sz w:val="24"/>
          <w:szCs w:val="24"/>
        </w:rPr>
        <w:t xml:space="preserve"> de </w:t>
      </w:r>
      <w:r w:rsidR="008331CB">
        <w:rPr>
          <w:rFonts w:ascii="Arial" w:eastAsia="Calibri" w:hAnsi="Arial" w:cs="Arial"/>
          <w:sz w:val="24"/>
          <w:szCs w:val="24"/>
        </w:rPr>
        <w:t xml:space="preserve">despacho de </w:t>
      </w:r>
      <w:r>
        <w:rPr>
          <w:rFonts w:ascii="Arial" w:eastAsia="Calibri" w:hAnsi="Arial" w:cs="Arial"/>
          <w:sz w:val="24"/>
          <w:szCs w:val="24"/>
        </w:rPr>
        <w:t xml:space="preserve">la Hacienda Municipal, a efecto de que, con la autorización por parte del Pleno de este Honorable Ayuntamiento Constitucional de Zapotlán el Grande, Jalisco, forme parte con los anexos incluidos, a la cuenta pública municipal.   </w:t>
      </w:r>
    </w:p>
    <w:p w:rsidR="00EC2FCB" w:rsidRDefault="00EC2FCB" w:rsidP="003377BC">
      <w:pPr>
        <w:spacing w:after="0" w:line="240" w:lineRule="auto"/>
        <w:ind w:left="60"/>
        <w:jc w:val="both"/>
        <w:rPr>
          <w:rFonts w:ascii="Arial" w:eastAsia="Calibri" w:hAnsi="Arial" w:cs="Arial"/>
          <w:b/>
          <w:sz w:val="24"/>
          <w:szCs w:val="24"/>
        </w:rPr>
      </w:pPr>
    </w:p>
    <w:p w:rsidR="00CC3D0D" w:rsidRDefault="00CC3D0D" w:rsidP="003377BC">
      <w:pPr>
        <w:spacing w:after="0" w:line="240" w:lineRule="auto"/>
        <w:ind w:left="60"/>
        <w:jc w:val="both"/>
        <w:rPr>
          <w:rFonts w:ascii="Arial" w:eastAsia="Calibri" w:hAnsi="Arial" w:cs="Arial"/>
          <w:b/>
          <w:sz w:val="24"/>
          <w:szCs w:val="24"/>
        </w:rPr>
      </w:pPr>
    </w:p>
    <w:p w:rsidR="00FF6BED" w:rsidRDefault="00FF6BED" w:rsidP="003377BC">
      <w:pPr>
        <w:spacing w:after="0" w:line="240" w:lineRule="auto"/>
        <w:ind w:left="60"/>
        <w:jc w:val="both"/>
        <w:rPr>
          <w:rFonts w:ascii="Arial" w:eastAsia="Calibri" w:hAnsi="Arial" w:cs="Arial"/>
          <w:b/>
          <w:sz w:val="24"/>
          <w:szCs w:val="24"/>
        </w:rPr>
      </w:pPr>
    </w:p>
    <w:p w:rsidR="00EC2FCB" w:rsidRDefault="00EC2FCB" w:rsidP="003377BC">
      <w:pPr>
        <w:spacing w:after="0" w:line="240" w:lineRule="auto"/>
        <w:ind w:left="60" w:firstLine="648"/>
        <w:jc w:val="both"/>
        <w:rPr>
          <w:rFonts w:ascii="Arial" w:eastAsia="Calibri" w:hAnsi="Arial" w:cs="Arial"/>
          <w:sz w:val="24"/>
          <w:szCs w:val="24"/>
        </w:rPr>
      </w:pPr>
      <w:r w:rsidRPr="00E707CA">
        <w:rPr>
          <w:rFonts w:ascii="Arial" w:eastAsia="Calibri" w:hAnsi="Arial" w:cs="Arial"/>
          <w:b/>
          <w:sz w:val="24"/>
          <w:szCs w:val="24"/>
        </w:rPr>
        <w:t xml:space="preserve">CUARTO. - </w:t>
      </w:r>
      <w:r>
        <w:rPr>
          <w:rFonts w:ascii="Arial" w:eastAsia="Calibri" w:hAnsi="Arial" w:cs="Arial"/>
          <w:sz w:val="24"/>
          <w:szCs w:val="24"/>
        </w:rPr>
        <w:t>Se autoriza y faculta a los CC. Presidente, Síndica y Secretario General de este Municipio de Zapotlán el Grande, Jalisco, a efecto de que suscriban los documentos inherentes al cumplimiento de la presente iniciativa.</w:t>
      </w:r>
    </w:p>
    <w:p w:rsidR="00EC2FCB" w:rsidRDefault="00EC2FCB" w:rsidP="003377BC">
      <w:pPr>
        <w:spacing w:after="0" w:line="240" w:lineRule="auto"/>
        <w:ind w:left="60" w:firstLine="648"/>
        <w:jc w:val="both"/>
        <w:rPr>
          <w:rFonts w:ascii="Arial" w:eastAsia="Calibri" w:hAnsi="Arial" w:cs="Arial"/>
          <w:sz w:val="24"/>
          <w:szCs w:val="24"/>
        </w:rPr>
      </w:pPr>
    </w:p>
    <w:p w:rsidR="00EC2FCB" w:rsidRDefault="00EC2FCB" w:rsidP="003377BC">
      <w:pPr>
        <w:spacing w:after="0" w:line="240" w:lineRule="auto"/>
        <w:ind w:left="60"/>
        <w:jc w:val="center"/>
        <w:rPr>
          <w:rFonts w:ascii="Arial" w:eastAsia="Calibri" w:hAnsi="Arial" w:cs="Arial"/>
          <w:sz w:val="24"/>
          <w:szCs w:val="24"/>
        </w:rPr>
      </w:pPr>
    </w:p>
    <w:p w:rsidR="00FF6BED" w:rsidRDefault="00FF6BED" w:rsidP="003377BC">
      <w:pPr>
        <w:spacing w:after="0" w:line="240" w:lineRule="auto"/>
        <w:ind w:left="60"/>
        <w:jc w:val="center"/>
        <w:rPr>
          <w:rFonts w:ascii="Arial" w:eastAsia="Calibri" w:hAnsi="Arial" w:cs="Arial"/>
          <w:sz w:val="24"/>
          <w:szCs w:val="24"/>
        </w:rPr>
      </w:pPr>
    </w:p>
    <w:p w:rsidR="003377BC" w:rsidRDefault="003377BC" w:rsidP="00FF6BED">
      <w:pPr>
        <w:spacing w:after="0" w:line="240" w:lineRule="auto"/>
        <w:ind w:left="60"/>
        <w:jc w:val="center"/>
        <w:rPr>
          <w:rFonts w:ascii="Arial" w:eastAsia="Calibri" w:hAnsi="Arial" w:cs="Arial"/>
          <w:sz w:val="24"/>
          <w:szCs w:val="24"/>
        </w:rPr>
      </w:pPr>
    </w:p>
    <w:p w:rsidR="003377BC" w:rsidRDefault="003377BC" w:rsidP="00FF6BED">
      <w:pPr>
        <w:spacing w:after="0" w:line="240" w:lineRule="auto"/>
        <w:ind w:left="60"/>
        <w:jc w:val="center"/>
        <w:rPr>
          <w:rFonts w:ascii="Arial" w:eastAsia="Calibri" w:hAnsi="Arial" w:cs="Arial"/>
          <w:sz w:val="24"/>
          <w:szCs w:val="24"/>
        </w:rPr>
      </w:pPr>
    </w:p>
    <w:p w:rsidR="00FF6BED" w:rsidRDefault="00FF6BED" w:rsidP="00FF6BED">
      <w:pPr>
        <w:spacing w:after="0" w:line="240" w:lineRule="auto"/>
        <w:ind w:left="60"/>
        <w:jc w:val="center"/>
        <w:rPr>
          <w:rFonts w:ascii="Arial" w:eastAsia="Calibri" w:hAnsi="Arial" w:cs="Arial"/>
          <w:sz w:val="24"/>
          <w:szCs w:val="24"/>
        </w:rPr>
      </w:pPr>
    </w:p>
    <w:p w:rsidR="00FF6BED" w:rsidRDefault="00FF6BED" w:rsidP="00FF6BED">
      <w:pPr>
        <w:spacing w:after="0" w:line="240" w:lineRule="auto"/>
        <w:ind w:left="60"/>
        <w:jc w:val="center"/>
        <w:rPr>
          <w:rFonts w:ascii="Arial" w:eastAsia="Calibri" w:hAnsi="Arial" w:cs="Arial"/>
          <w:sz w:val="24"/>
          <w:szCs w:val="24"/>
        </w:rPr>
      </w:pPr>
    </w:p>
    <w:p w:rsidR="00EC2FCB" w:rsidRPr="00C6500C" w:rsidRDefault="00EC2FCB" w:rsidP="00EC2FCB">
      <w:pPr>
        <w:pStyle w:val="Sinespaciado"/>
        <w:jc w:val="center"/>
        <w:rPr>
          <w:rFonts w:ascii="Arial" w:hAnsi="Arial" w:cs="Arial"/>
        </w:rPr>
      </w:pPr>
      <w:r w:rsidRPr="00C6500C">
        <w:rPr>
          <w:rFonts w:ascii="Arial" w:hAnsi="Arial" w:cs="Arial"/>
        </w:rPr>
        <w:t>A T E N T A M E N T E</w:t>
      </w:r>
    </w:p>
    <w:p w:rsidR="00EC2FCB" w:rsidRPr="00C6500C" w:rsidRDefault="00EC2FCB" w:rsidP="00EC2FCB">
      <w:pPr>
        <w:pStyle w:val="Sinespaciado"/>
        <w:jc w:val="center"/>
        <w:rPr>
          <w:rFonts w:ascii="Arial" w:hAnsi="Arial" w:cs="Arial"/>
        </w:rPr>
      </w:pPr>
      <w:r>
        <w:rPr>
          <w:rFonts w:ascii="Arial" w:hAnsi="Arial" w:cs="Arial"/>
        </w:rPr>
        <w:t>“2023, Año del 140 Aniversario del Natalicio de José Clemente Orozco</w:t>
      </w:r>
      <w:r w:rsidRPr="00C6500C">
        <w:rPr>
          <w:rFonts w:ascii="Arial" w:hAnsi="Arial" w:cs="Arial"/>
        </w:rPr>
        <w:t xml:space="preserve">” </w:t>
      </w:r>
    </w:p>
    <w:p w:rsidR="00EC2FCB" w:rsidRPr="00C6500C" w:rsidRDefault="00EC2FCB" w:rsidP="00EC2FCB">
      <w:pPr>
        <w:pStyle w:val="Sinespaciado"/>
        <w:jc w:val="center"/>
        <w:rPr>
          <w:rFonts w:ascii="Arial" w:hAnsi="Arial" w:cs="Arial"/>
        </w:rPr>
      </w:pPr>
      <w:r>
        <w:rPr>
          <w:rFonts w:ascii="Arial" w:hAnsi="Arial" w:cs="Arial"/>
        </w:rPr>
        <w:t>“2023</w:t>
      </w:r>
      <w:r w:rsidRPr="00C6500C">
        <w:rPr>
          <w:rFonts w:ascii="Arial" w:hAnsi="Arial" w:cs="Arial"/>
        </w:rPr>
        <w:t xml:space="preserve"> Año del </w:t>
      </w:r>
      <w:r>
        <w:rPr>
          <w:rFonts w:ascii="Arial" w:hAnsi="Arial" w:cs="Arial"/>
        </w:rPr>
        <w:t>Bicentenario del Nacimiento del Estado Libre y Soberano de Jalisco</w:t>
      </w:r>
      <w:r w:rsidRPr="00C6500C">
        <w:rPr>
          <w:rFonts w:ascii="Arial" w:hAnsi="Arial" w:cs="Arial"/>
        </w:rPr>
        <w:t>”.</w:t>
      </w:r>
    </w:p>
    <w:p w:rsidR="00EC2FCB" w:rsidRPr="00C6500C" w:rsidRDefault="00EC2FCB" w:rsidP="00EC2FCB">
      <w:pPr>
        <w:pStyle w:val="Sinespaciado"/>
        <w:jc w:val="center"/>
        <w:rPr>
          <w:rFonts w:ascii="Arial" w:hAnsi="Arial" w:cs="Arial"/>
        </w:rPr>
      </w:pPr>
      <w:r w:rsidRPr="00C6500C">
        <w:rPr>
          <w:rFonts w:ascii="Arial" w:hAnsi="Arial" w:cs="Arial"/>
        </w:rPr>
        <w:t>Cd. Guzmán Municipio de Zapotlán el Grande, Jalisco.</w:t>
      </w:r>
    </w:p>
    <w:p w:rsidR="00EC2FCB" w:rsidRPr="00C6500C" w:rsidRDefault="00EC2FCB" w:rsidP="00EC2FCB">
      <w:pPr>
        <w:pStyle w:val="Sinespaciado"/>
        <w:jc w:val="center"/>
        <w:rPr>
          <w:rFonts w:ascii="Arial" w:hAnsi="Arial" w:cs="Arial"/>
        </w:rPr>
      </w:pPr>
      <w:r>
        <w:rPr>
          <w:rFonts w:ascii="Arial" w:hAnsi="Arial" w:cs="Arial"/>
        </w:rPr>
        <w:t xml:space="preserve">A </w:t>
      </w:r>
      <w:r w:rsidR="00891A3D">
        <w:rPr>
          <w:rFonts w:ascii="Arial" w:hAnsi="Arial" w:cs="Arial"/>
        </w:rPr>
        <w:t>30</w:t>
      </w:r>
      <w:r w:rsidRPr="00C6500C">
        <w:rPr>
          <w:rFonts w:ascii="Arial" w:hAnsi="Arial" w:cs="Arial"/>
        </w:rPr>
        <w:t xml:space="preserve"> de </w:t>
      </w:r>
      <w:r w:rsidR="00891A3D">
        <w:rPr>
          <w:rFonts w:ascii="Arial" w:hAnsi="Arial" w:cs="Arial"/>
        </w:rPr>
        <w:t>octubre</w:t>
      </w:r>
      <w:r>
        <w:rPr>
          <w:rFonts w:ascii="Arial" w:hAnsi="Arial" w:cs="Arial"/>
        </w:rPr>
        <w:t xml:space="preserve"> de 2023</w:t>
      </w:r>
      <w:r w:rsidRPr="00C6500C">
        <w:rPr>
          <w:rFonts w:ascii="Arial" w:hAnsi="Arial" w:cs="Arial"/>
        </w:rPr>
        <w:t>.</w:t>
      </w:r>
    </w:p>
    <w:p w:rsidR="00EC2FCB" w:rsidRDefault="00EC2FCB" w:rsidP="00EC2FCB">
      <w:pPr>
        <w:pStyle w:val="Sinespaciado"/>
        <w:jc w:val="center"/>
        <w:rPr>
          <w:rFonts w:ascii="Arial" w:hAnsi="Arial" w:cs="Arial"/>
        </w:rPr>
      </w:pPr>
    </w:p>
    <w:p w:rsidR="00475C6F" w:rsidRDefault="00475C6F" w:rsidP="00EC2FCB">
      <w:pPr>
        <w:pStyle w:val="Sinespaciado"/>
        <w:jc w:val="center"/>
        <w:rPr>
          <w:rFonts w:ascii="Arial" w:hAnsi="Arial" w:cs="Arial"/>
        </w:rPr>
      </w:pPr>
    </w:p>
    <w:p w:rsidR="00EC2FCB" w:rsidRDefault="00ED292C" w:rsidP="00EC2FCB">
      <w:pPr>
        <w:pStyle w:val="Sinespaciado"/>
        <w:jc w:val="center"/>
        <w:rPr>
          <w:rFonts w:ascii="Arial" w:hAnsi="Arial" w:cs="Arial"/>
        </w:rPr>
      </w:pPr>
      <w:r>
        <w:rPr>
          <w:rFonts w:ascii="Arial" w:hAnsi="Arial" w:cs="Arial"/>
        </w:rPr>
        <w:t xml:space="preserve"> </w:t>
      </w:r>
    </w:p>
    <w:p w:rsidR="00EC2FCB" w:rsidRPr="0093439F" w:rsidRDefault="00EC2FCB" w:rsidP="00EC2FCB">
      <w:pPr>
        <w:pStyle w:val="Sinespaciado"/>
        <w:jc w:val="center"/>
        <w:rPr>
          <w:rFonts w:ascii="Arial" w:hAnsi="Arial" w:cs="Arial"/>
          <w:b/>
        </w:rPr>
      </w:pPr>
      <w:r w:rsidRPr="0093439F">
        <w:rPr>
          <w:rFonts w:ascii="Arial" w:hAnsi="Arial" w:cs="Arial"/>
          <w:b/>
        </w:rPr>
        <w:t xml:space="preserve">LIC. JORGE DE JESÚS JUÁREZ PARRA. </w:t>
      </w:r>
    </w:p>
    <w:p w:rsidR="00EC2FCB" w:rsidRDefault="00EC2FCB" w:rsidP="00EC2FCB">
      <w:pPr>
        <w:pStyle w:val="Sinespaciado"/>
        <w:jc w:val="center"/>
        <w:rPr>
          <w:rFonts w:ascii="Arial" w:hAnsi="Arial" w:cs="Arial"/>
        </w:rPr>
      </w:pPr>
      <w:r>
        <w:rPr>
          <w:rFonts w:ascii="Arial" w:hAnsi="Arial" w:cs="Arial"/>
        </w:rPr>
        <w:t>Regidor Presidente de la Comisión Edilicia Permanente de Hacienda Pública</w:t>
      </w:r>
    </w:p>
    <w:p w:rsidR="00EC2FCB" w:rsidRDefault="00EC2FCB" w:rsidP="00EC2FCB">
      <w:pPr>
        <w:spacing w:after="0" w:line="240" w:lineRule="auto"/>
        <w:jc w:val="center"/>
        <w:rPr>
          <w:rFonts w:ascii="Arial" w:eastAsia="Calibri" w:hAnsi="Arial" w:cs="Arial"/>
          <w:sz w:val="24"/>
          <w:szCs w:val="24"/>
        </w:rPr>
      </w:pPr>
      <w:r>
        <w:rPr>
          <w:rFonts w:ascii="Arial" w:hAnsi="Arial" w:cs="Arial"/>
        </w:rPr>
        <w:t>y Patrimonio Municipal.</w:t>
      </w:r>
    </w:p>
    <w:p w:rsidR="00EC2FCB" w:rsidRPr="00367F3F" w:rsidRDefault="00EC2FCB" w:rsidP="00EC2FCB">
      <w:pPr>
        <w:spacing w:after="0" w:line="240" w:lineRule="auto"/>
        <w:jc w:val="center"/>
        <w:rPr>
          <w:rFonts w:ascii="Arial" w:eastAsia="Calibri" w:hAnsi="Arial" w:cs="Arial"/>
          <w:bCs/>
          <w:sz w:val="24"/>
          <w:szCs w:val="24"/>
          <w:lang w:val="es-ES"/>
        </w:rPr>
      </w:pPr>
    </w:p>
    <w:p w:rsidR="00EC2FCB" w:rsidRDefault="00EC2FCB" w:rsidP="00EC2FCB">
      <w:pPr>
        <w:spacing w:after="0" w:line="240" w:lineRule="auto"/>
        <w:jc w:val="both"/>
        <w:rPr>
          <w:rFonts w:ascii="Arial" w:eastAsia="Calibri" w:hAnsi="Arial" w:cs="Arial"/>
          <w:bCs/>
          <w:sz w:val="24"/>
          <w:szCs w:val="24"/>
          <w:lang w:val="es-ES"/>
        </w:rPr>
      </w:pPr>
    </w:p>
    <w:p w:rsidR="00EC2FCB" w:rsidRDefault="00EC2FCB" w:rsidP="00EC2FCB">
      <w:pPr>
        <w:spacing w:after="0" w:line="240" w:lineRule="auto"/>
        <w:jc w:val="both"/>
        <w:rPr>
          <w:rFonts w:ascii="Arial" w:eastAsia="Calibri" w:hAnsi="Arial" w:cs="Arial"/>
          <w:bCs/>
          <w:sz w:val="24"/>
          <w:szCs w:val="24"/>
          <w:lang w:val="es-ES"/>
        </w:rPr>
      </w:pPr>
    </w:p>
    <w:p w:rsidR="003377BC" w:rsidRDefault="003377BC" w:rsidP="00EC2FCB">
      <w:pPr>
        <w:spacing w:after="0" w:line="240" w:lineRule="auto"/>
        <w:jc w:val="both"/>
        <w:rPr>
          <w:rFonts w:ascii="Arial" w:eastAsia="Calibri" w:hAnsi="Arial" w:cs="Arial"/>
          <w:bCs/>
          <w:sz w:val="24"/>
          <w:szCs w:val="24"/>
          <w:lang w:val="es-ES"/>
        </w:rPr>
      </w:pPr>
    </w:p>
    <w:p w:rsidR="003377BC" w:rsidRDefault="003377BC" w:rsidP="00EC2FCB">
      <w:pPr>
        <w:spacing w:after="0" w:line="240" w:lineRule="auto"/>
        <w:jc w:val="both"/>
        <w:rPr>
          <w:rFonts w:ascii="Arial" w:eastAsia="Calibri" w:hAnsi="Arial" w:cs="Arial"/>
          <w:bCs/>
          <w:sz w:val="24"/>
          <w:szCs w:val="24"/>
          <w:lang w:val="es-ES"/>
        </w:rPr>
      </w:pPr>
    </w:p>
    <w:p w:rsidR="003377BC" w:rsidRDefault="003377BC" w:rsidP="00EC2FCB">
      <w:pPr>
        <w:spacing w:after="0" w:line="240" w:lineRule="auto"/>
        <w:jc w:val="both"/>
        <w:rPr>
          <w:rFonts w:ascii="Arial" w:eastAsia="Calibri" w:hAnsi="Arial" w:cs="Arial"/>
          <w:bCs/>
          <w:sz w:val="24"/>
          <w:szCs w:val="24"/>
          <w:lang w:val="es-ES"/>
        </w:rPr>
      </w:pPr>
    </w:p>
    <w:p w:rsidR="003377BC" w:rsidRPr="003377BC" w:rsidRDefault="003377BC" w:rsidP="00EC2FCB">
      <w:pPr>
        <w:spacing w:after="0" w:line="240" w:lineRule="auto"/>
        <w:jc w:val="both"/>
        <w:rPr>
          <w:rFonts w:ascii="Arial" w:eastAsia="Calibri" w:hAnsi="Arial" w:cs="Arial"/>
          <w:bCs/>
          <w:sz w:val="16"/>
          <w:szCs w:val="16"/>
          <w:lang w:val="es-ES"/>
        </w:rPr>
      </w:pPr>
      <w:r>
        <w:rPr>
          <w:rFonts w:ascii="Arial" w:eastAsia="Calibri" w:hAnsi="Arial" w:cs="Arial"/>
          <w:bCs/>
          <w:sz w:val="16"/>
          <w:szCs w:val="16"/>
          <w:lang w:val="es-ES"/>
        </w:rPr>
        <w:t xml:space="preserve">La presente hoja de firmas, forma parte integrante de la Iniciativa de Acuerdo Económico </w:t>
      </w:r>
      <w:r w:rsidRPr="003377BC">
        <w:rPr>
          <w:rFonts w:ascii="Arial" w:hAnsi="Arial" w:cs="Arial"/>
          <w:b/>
          <w:sz w:val="16"/>
          <w:szCs w:val="16"/>
        </w:rPr>
        <w:t>QUE SOLICITA AUTORIZACIÓN PARA LA DONACIÓN DE 80 SONAJAS PROPIEDAD DEL MUNICIPIO DE ZAPOTLÁN EL GRANDE, JALISCO, EN FAVOR DE PARTICULARES</w:t>
      </w:r>
      <w:r w:rsidRPr="003377BC">
        <w:rPr>
          <w:rFonts w:ascii="Arial" w:eastAsia="Calibri" w:hAnsi="Arial" w:cs="Arial"/>
          <w:bCs/>
          <w:sz w:val="16"/>
          <w:szCs w:val="16"/>
          <w:lang w:val="es-ES"/>
        </w:rPr>
        <w:t xml:space="preserve"> </w:t>
      </w:r>
    </w:p>
    <w:p w:rsidR="00EC2FCB" w:rsidRPr="003377BC" w:rsidRDefault="00EC2FCB" w:rsidP="00EC2FCB">
      <w:pPr>
        <w:spacing w:after="0" w:line="240" w:lineRule="auto"/>
        <w:jc w:val="both"/>
        <w:rPr>
          <w:rFonts w:ascii="Arial" w:eastAsia="Calibri" w:hAnsi="Arial" w:cs="Arial"/>
          <w:bCs/>
          <w:sz w:val="16"/>
          <w:szCs w:val="16"/>
          <w:lang w:val="es-ES"/>
        </w:rPr>
      </w:pPr>
    </w:p>
    <w:p w:rsidR="00EC2FCB" w:rsidRDefault="00EC2FCB" w:rsidP="00EC2FCB">
      <w:pPr>
        <w:spacing w:after="0" w:line="240" w:lineRule="auto"/>
        <w:jc w:val="both"/>
        <w:rPr>
          <w:rFonts w:ascii="Arial" w:eastAsia="Calibri" w:hAnsi="Arial" w:cs="Arial"/>
          <w:bCs/>
          <w:sz w:val="16"/>
          <w:szCs w:val="24"/>
          <w:lang w:val="es-ES"/>
        </w:rPr>
      </w:pPr>
      <w:r w:rsidRPr="005071FB">
        <w:rPr>
          <w:rFonts w:ascii="Arial" w:eastAsia="Calibri" w:hAnsi="Arial" w:cs="Arial"/>
          <w:bCs/>
          <w:sz w:val="16"/>
          <w:szCs w:val="24"/>
          <w:lang w:val="es-ES"/>
        </w:rPr>
        <w:t>*JJJP/</w:t>
      </w:r>
      <w:proofErr w:type="spellStart"/>
      <w:r w:rsidR="00FF6BED">
        <w:rPr>
          <w:rFonts w:ascii="Arial" w:eastAsia="Calibri" w:hAnsi="Arial" w:cs="Arial"/>
          <w:bCs/>
          <w:sz w:val="16"/>
          <w:szCs w:val="24"/>
          <w:lang w:val="es-ES"/>
        </w:rPr>
        <w:t>mgpa</w:t>
      </w:r>
      <w:proofErr w:type="spellEnd"/>
      <w:r w:rsidR="00FF6BED">
        <w:rPr>
          <w:rFonts w:ascii="Arial" w:eastAsia="Calibri" w:hAnsi="Arial" w:cs="Arial"/>
          <w:bCs/>
          <w:sz w:val="16"/>
          <w:szCs w:val="24"/>
          <w:lang w:val="es-ES"/>
        </w:rPr>
        <w:t xml:space="preserve">. Regidores. </w:t>
      </w:r>
    </w:p>
    <w:p w:rsidR="009C330E" w:rsidRDefault="009C330E" w:rsidP="0061153C">
      <w:pPr>
        <w:jc w:val="both"/>
        <w:rPr>
          <w:rFonts w:ascii="Arial" w:hAnsi="Arial" w:cs="Arial"/>
          <w:sz w:val="24"/>
        </w:rPr>
      </w:pPr>
    </w:p>
    <w:p w:rsidR="00ED292C" w:rsidRDefault="00ED292C" w:rsidP="0061153C">
      <w:pPr>
        <w:jc w:val="both"/>
        <w:rPr>
          <w:rFonts w:ascii="Arial" w:hAnsi="Arial" w:cs="Arial"/>
          <w:sz w:val="24"/>
        </w:rPr>
      </w:pPr>
    </w:p>
    <w:p w:rsidR="00ED292C" w:rsidRPr="0061153C" w:rsidRDefault="00ED292C" w:rsidP="0061153C">
      <w:pPr>
        <w:jc w:val="both"/>
        <w:rPr>
          <w:rFonts w:ascii="Arial" w:hAnsi="Arial" w:cs="Arial"/>
          <w:sz w:val="24"/>
        </w:rPr>
      </w:pPr>
    </w:p>
    <w:sectPr w:rsidR="00ED292C" w:rsidRPr="0061153C" w:rsidSect="003377BC">
      <w:headerReference w:type="default" r:id="rId7"/>
      <w:footerReference w:type="default" r:id="rId8"/>
      <w:pgSz w:w="12240" w:h="15840"/>
      <w:pgMar w:top="2552"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7A" w:rsidRDefault="005C0B7A" w:rsidP="00CC3D0D">
      <w:pPr>
        <w:spacing w:after="0" w:line="240" w:lineRule="auto"/>
      </w:pPr>
      <w:r>
        <w:separator/>
      </w:r>
    </w:p>
  </w:endnote>
  <w:endnote w:type="continuationSeparator" w:id="0">
    <w:p w:rsidR="005C0B7A" w:rsidRDefault="005C0B7A" w:rsidP="00CC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552020"/>
      <w:docPartObj>
        <w:docPartGallery w:val="Page Numbers (Bottom of Page)"/>
        <w:docPartUnique/>
      </w:docPartObj>
    </w:sdtPr>
    <w:sdtContent>
      <w:p w:rsidR="00FF6BED" w:rsidRDefault="00FF6BED">
        <w:pPr>
          <w:pStyle w:val="Piedepgina"/>
          <w:jc w:val="right"/>
        </w:pPr>
        <w:r>
          <w:fldChar w:fldCharType="begin"/>
        </w:r>
        <w:r>
          <w:instrText>PAGE   \* MERGEFORMAT</w:instrText>
        </w:r>
        <w:r>
          <w:fldChar w:fldCharType="separate"/>
        </w:r>
        <w:r w:rsidR="00BB00EB" w:rsidRPr="00BB00EB">
          <w:rPr>
            <w:noProof/>
            <w:lang w:val="es-ES"/>
          </w:rPr>
          <w:t>1</w:t>
        </w:r>
        <w:r>
          <w:fldChar w:fldCharType="end"/>
        </w:r>
      </w:p>
    </w:sdtContent>
  </w:sdt>
  <w:p w:rsidR="00FF6BED" w:rsidRDefault="00FF6B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7A" w:rsidRDefault="005C0B7A" w:rsidP="00CC3D0D">
      <w:pPr>
        <w:spacing w:after="0" w:line="240" w:lineRule="auto"/>
      </w:pPr>
      <w:r>
        <w:separator/>
      </w:r>
    </w:p>
  </w:footnote>
  <w:footnote w:type="continuationSeparator" w:id="0">
    <w:p w:rsidR="005C0B7A" w:rsidRDefault="005C0B7A" w:rsidP="00CC3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0D" w:rsidRDefault="00CC3D0D">
    <w:pPr>
      <w:pStyle w:val="Encabezado"/>
    </w:pPr>
    <w:r>
      <w:rPr>
        <w:rFonts w:ascii="Times New Roman" w:hAnsi="Times New Roman"/>
        <w:noProof/>
        <w:sz w:val="24"/>
        <w:szCs w:val="24"/>
        <w:lang w:eastAsia="es-MX"/>
      </w:rPr>
      <w:drawing>
        <wp:anchor distT="0" distB="0" distL="114300" distR="114300" simplePos="0" relativeHeight="251661312" behindDoc="0" locked="0" layoutInCell="0" allowOverlap="1" wp14:anchorId="2F072BEA" wp14:editId="412C70D2">
          <wp:simplePos x="0" y="0"/>
          <wp:positionH relativeFrom="margin">
            <wp:posOffset>-1112520</wp:posOffset>
          </wp:positionH>
          <wp:positionV relativeFrom="margin">
            <wp:posOffset>-1235710</wp:posOffset>
          </wp:positionV>
          <wp:extent cx="7772400" cy="10058400"/>
          <wp:effectExtent l="0" t="0" r="0" b="0"/>
          <wp:wrapNone/>
          <wp:docPr id="21" name="WordPictureWatermark1187647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C31F308" wp14:editId="43454177">
          <wp:simplePos x="0" y="0"/>
          <wp:positionH relativeFrom="column">
            <wp:posOffset>3535680</wp:posOffset>
          </wp:positionH>
          <wp:positionV relativeFrom="paragraph">
            <wp:posOffset>128905</wp:posOffset>
          </wp:positionV>
          <wp:extent cx="2414270" cy="822960"/>
          <wp:effectExtent l="0" t="0" r="508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4270" cy="822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3C"/>
    <w:rsid w:val="0004319A"/>
    <w:rsid w:val="000F079B"/>
    <w:rsid w:val="001F03C0"/>
    <w:rsid w:val="003377BC"/>
    <w:rsid w:val="00475C6F"/>
    <w:rsid w:val="0048062B"/>
    <w:rsid w:val="004E6277"/>
    <w:rsid w:val="005C0B7A"/>
    <w:rsid w:val="00600119"/>
    <w:rsid w:val="0061153C"/>
    <w:rsid w:val="00732BE2"/>
    <w:rsid w:val="008331CB"/>
    <w:rsid w:val="00891A3D"/>
    <w:rsid w:val="008F1813"/>
    <w:rsid w:val="009C330E"/>
    <w:rsid w:val="00BB00EB"/>
    <w:rsid w:val="00BC331E"/>
    <w:rsid w:val="00CC3D0D"/>
    <w:rsid w:val="00D06C23"/>
    <w:rsid w:val="00EC2FCB"/>
    <w:rsid w:val="00ED292C"/>
    <w:rsid w:val="00FC59E5"/>
    <w:rsid w:val="00FF6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94F44"/>
  <w15:chartTrackingRefBased/>
  <w15:docId w15:val="{FD0D9BC6-958F-45AA-A857-69F91D65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C2FCB"/>
    <w:pPr>
      <w:spacing w:after="0" w:line="240" w:lineRule="auto"/>
    </w:pPr>
  </w:style>
  <w:style w:type="table" w:styleId="Cuadrculadetablaclara">
    <w:name w:val="Grid Table Light"/>
    <w:basedOn w:val="Tablanormal"/>
    <w:uiPriority w:val="40"/>
    <w:rsid w:val="00EC2F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CC3D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3D0D"/>
  </w:style>
  <w:style w:type="paragraph" w:styleId="Piedepgina">
    <w:name w:val="footer"/>
    <w:basedOn w:val="Normal"/>
    <w:link w:val="PiedepginaCar"/>
    <w:uiPriority w:val="99"/>
    <w:unhideWhenUsed/>
    <w:rsid w:val="00CC3D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3D0D"/>
  </w:style>
  <w:style w:type="paragraph" w:styleId="Textodeglobo">
    <w:name w:val="Balloon Text"/>
    <w:basedOn w:val="Normal"/>
    <w:link w:val="TextodegloboCar"/>
    <w:uiPriority w:val="99"/>
    <w:semiHidden/>
    <w:unhideWhenUsed/>
    <w:rsid w:val="003377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7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1581</Words>
  <Characters>8699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Maria Gabriela Patiño Arreola</cp:lastModifiedBy>
  <cp:revision>4</cp:revision>
  <cp:lastPrinted>2023-11-01T18:16:00Z</cp:lastPrinted>
  <dcterms:created xsi:type="dcterms:W3CDTF">2023-11-01T17:49:00Z</dcterms:created>
  <dcterms:modified xsi:type="dcterms:W3CDTF">2023-11-01T20:59:00Z</dcterms:modified>
</cp:coreProperties>
</file>