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B" w:rsidRDefault="00C4501B" w:rsidP="00995B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C4501B" w:rsidRDefault="00C4501B" w:rsidP="00995B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A47E9">
        <w:rPr>
          <w:rFonts w:ascii="Arial" w:eastAsia="Calibri" w:hAnsi="Arial" w:cs="Arial"/>
          <w:b/>
          <w:sz w:val="24"/>
          <w:szCs w:val="24"/>
        </w:rPr>
        <w:t>HONORABLE AYUNTAMIENTO CONSTITUCIONAL</w:t>
      </w: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A47E9">
        <w:rPr>
          <w:rFonts w:ascii="Arial" w:eastAsia="Calibri" w:hAnsi="Arial" w:cs="Arial"/>
          <w:b/>
          <w:sz w:val="24"/>
          <w:szCs w:val="24"/>
        </w:rPr>
        <w:t>DE ZAPOTLÁN EL GRANDE, JALISCO.</w:t>
      </w: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A47E9">
        <w:rPr>
          <w:rFonts w:ascii="Arial" w:eastAsia="Calibri" w:hAnsi="Arial" w:cs="Arial"/>
          <w:b/>
          <w:sz w:val="24"/>
          <w:szCs w:val="24"/>
        </w:rPr>
        <w:t xml:space="preserve">P R E S E N T E </w:t>
      </w: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A47E9" w:rsidRPr="004A47E9" w:rsidRDefault="004A47E9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A47E9">
        <w:rPr>
          <w:rFonts w:ascii="Arial" w:eastAsia="Calibri" w:hAnsi="Arial" w:cs="Arial"/>
          <w:sz w:val="24"/>
          <w:szCs w:val="24"/>
        </w:rPr>
        <w:t xml:space="preserve">Quien motiva y suscribe </w:t>
      </w:r>
      <w:r w:rsidRPr="004A47E9">
        <w:rPr>
          <w:rFonts w:ascii="Arial" w:eastAsia="Calibri" w:hAnsi="Arial" w:cs="Arial"/>
          <w:b/>
          <w:sz w:val="24"/>
          <w:szCs w:val="24"/>
        </w:rPr>
        <w:t xml:space="preserve">C. JORGE DE JESÚS JUÁREZ PARRA, </w:t>
      </w:r>
      <w:r w:rsidRPr="004A47E9">
        <w:rPr>
          <w:rFonts w:ascii="Arial" w:eastAsia="Calibri" w:hAnsi="Arial" w:cs="Arial"/>
          <w:sz w:val="24"/>
          <w:szCs w:val="24"/>
        </w:rPr>
        <w:t>en mi carácter de Regidor Presidente de la Comisión Edilicia Permanente de Hacienda Pública y Patrimonio Municipal, de conformidad con lo dispuesto en los artículos 115 fracción II de la Constitución Política de los Estados Unidos Mexicanos;  73, 77, y demás relativos y aplicables de la Constitución Política del Estado de Jalisco; 1, 2, 3, 4 numeral 124, 5, 36, 37 fracción II, 50,   de la Ley de Gobierno y la Administración Pública Municipal del Estado de Jalisco; 40, 47, 60, 87, 92, 99, del Reglamento Interior del Ayuntamiento de Zapotlán el Grande, compare</w:t>
      </w:r>
      <w:r w:rsidR="00054D3C">
        <w:rPr>
          <w:rFonts w:ascii="Arial" w:eastAsia="Calibri" w:hAnsi="Arial" w:cs="Arial"/>
          <w:sz w:val="24"/>
          <w:szCs w:val="24"/>
        </w:rPr>
        <w:t>zco</w:t>
      </w:r>
      <w:r w:rsidRPr="004A47E9">
        <w:rPr>
          <w:rFonts w:ascii="Arial" w:eastAsia="Calibri" w:hAnsi="Arial" w:cs="Arial"/>
          <w:sz w:val="24"/>
          <w:szCs w:val="24"/>
        </w:rPr>
        <w:t xml:space="preserve"> ante este cuerpo colegiado, presentando </w:t>
      </w:r>
      <w:r w:rsidRPr="004A47E9">
        <w:rPr>
          <w:rFonts w:ascii="Arial" w:eastAsia="Calibri" w:hAnsi="Arial" w:cs="Arial"/>
          <w:b/>
          <w:bCs/>
          <w:sz w:val="24"/>
          <w:szCs w:val="24"/>
        </w:rPr>
        <w:t xml:space="preserve">INICIATIVA </w:t>
      </w:r>
      <w:r w:rsidR="00DD02DA">
        <w:rPr>
          <w:rFonts w:ascii="Arial" w:eastAsia="Calibri" w:hAnsi="Arial" w:cs="Arial"/>
          <w:b/>
          <w:bCs/>
          <w:sz w:val="24"/>
          <w:szCs w:val="24"/>
        </w:rPr>
        <w:t xml:space="preserve">QUE TURNA A COMISIONES </w:t>
      </w:r>
      <w:r w:rsidR="00CB23EB">
        <w:rPr>
          <w:rFonts w:ascii="Arial" w:eastAsia="Calibri" w:hAnsi="Arial" w:cs="Arial"/>
          <w:b/>
          <w:bCs/>
          <w:sz w:val="24"/>
          <w:szCs w:val="24"/>
        </w:rPr>
        <w:t>LA REALIZACIÓ</w:t>
      </w:r>
      <w:r w:rsidRPr="004A47E9">
        <w:rPr>
          <w:rFonts w:ascii="Arial" w:eastAsia="Calibri" w:hAnsi="Arial" w:cs="Arial"/>
          <w:b/>
          <w:bCs/>
          <w:sz w:val="24"/>
          <w:szCs w:val="24"/>
        </w:rPr>
        <w:t xml:space="preserve">N DE UN PADRÓN MUNICIPAL  DE </w:t>
      </w:r>
      <w:r w:rsidR="00130C68" w:rsidRPr="00130C68">
        <w:rPr>
          <w:rFonts w:ascii="Arial" w:eastAsia="Calibri" w:hAnsi="Arial" w:cs="Arial"/>
          <w:b/>
          <w:bCs/>
          <w:sz w:val="24"/>
          <w:szCs w:val="24"/>
        </w:rPr>
        <w:t>DESCUENTO EN EL PAGO DEL IMPUESTO PREDIAL</w:t>
      </w:r>
      <w:r w:rsidR="00130C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30C68" w:rsidRPr="00130C68">
        <w:rPr>
          <w:rFonts w:ascii="Arial" w:eastAsia="Calibri" w:hAnsi="Arial" w:cs="Arial"/>
          <w:b/>
          <w:bCs/>
          <w:sz w:val="24"/>
          <w:szCs w:val="24"/>
        </w:rPr>
        <w:t xml:space="preserve">A </w:t>
      </w:r>
      <w:r w:rsidR="00130C68">
        <w:rPr>
          <w:rFonts w:ascii="Arial" w:eastAsia="Calibri" w:hAnsi="Arial" w:cs="Arial"/>
          <w:b/>
          <w:bCs/>
          <w:sz w:val="24"/>
          <w:szCs w:val="24"/>
        </w:rPr>
        <w:t xml:space="preserve">LAS PERSONAS FÍSICAS QUE TENGAN </w:t>
      </w:r>
      <w:r w:rsidR="00130C68" w:rsidRPr="00130C68">
        <w:rPr>
          <w:rFonts w:ascii="Arial" w:eastAsia="Calibri" w:hAnsi="Arial" w:cs="Arial"/>
          <w:b/>
          <w:bCs/>
          <w:sz w:val="24"/>
          <w:szCs w:val="24"/>
        </w:rPr>
        <w:t>CA</w:t>
      </w:r>
      <w:r w:rsidR="00DD02DA">
        <w:rPr>
          <w:rFonts w:ascii="Arial" w:eastAsia="Calibri" w:hAnsi="Arial" w:cs="Arial"/>
          <w:b/>
          <w:bCs/>
          <w:sz w:val="24"/>
          <w:szCs w:val="24"/>
        </w:rPr>
        <w:t>SA HABITACIÓN CON ECOTECNOLOGÍA</w:t>
      </w:r>
      <w:r w:rsidR="00130C68" w:rsidRPr="00130C68">
        <w:rPr>
          <w:rFonts w:ascii="Arial" w:eastAsia="Calibri" w:hAnsi="Arial" w:cs="Arial"/>
          <w:b/>
          <w:bCs/>
          <w:sz w:val="24"/>
          <w:szCs w:val="24"/>
        </w:rPr>
        <w:t>,</w:t>
      </w:r>
      <w:r w:rsidR="00130C6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A47E9">
        <w:rPr>
          <w:rFonts w:ascii="Arial" w:eastAsia="Calibri" w:hAnsi="Arial" w:cs="Arial"/>
          <w:b/>
          <w:bCs/>
          <w:sz w:val="24"/>
          <w:szCs w:val="24"/>
        </w:rPr>
        <w:t>CONFORME EL</w:t>
      </w:r>
      <w:r w:rsidR="008B6876">
        <w:rPr>
          <w:rFonts w:ascii="Arial" w:eastAsia="Calibri" w:hAnsi="Arial" w:cs="Arial"/>
          <w:b/>
          <w:bCs/>
          <w:sz w:val="24"/>
          <w:szCs w:val="24"/>
        </w:rPr>
        <w:t xml:space="preserve"> ARTÍ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CULO </w:t>
      </w:r>
      <w:r w:rsidR="00130C68">
        <w:rPr>
          <w:rFonts w:ascii="Arial" w:eastAsia="Calibri" w:hAnsi="Arial" w:cs="Arial"/>
          <w:b/>
          <w:bCs/>
          <w:sz w:val="24"/>
          <w:szCs w:val="24"/>
        </w:rPr>
        <w:t xml:space="preserve">DÉCIMO PRIMERO </w:t>
      </w:r>
      <w:r w:rsidRPr="004A47E9">
        <w:rPr>
          <w:rFonts w:ascii="Arial" w:eastAsia="Calibri" w:hAnsi="Arial" w:cs="Arial"/>
          <w:b/>
          <w:bCs/>
          <w:sz w:val="24"/>
          <w:szCs w:val="24"/>
        </w:rPr>
        <w:t xml:space="preserve">TRANSITORIO DE LA PROPUESTA  APROBADA EN EL PLENO DEL AYUNTAMIENTO DE LA </w:t>
      </w:r>
      <w:r>
        <w:rPr>
          <w:rFonts w:ascii="Arial" w:eastAsia="Calibri" w:hAnsi="Arial" w:cs="Arial"/>
          <w:b/>
          <w:bCs/>
          <w:sz w:val="24"/>
          <w:szCs w:val="24"/>
        </w:rPr>
        <w:t>LEY DE INGRESOS 2024</w:t>
      </w:r>
      <w:r w:rsidRPr="004A47E9">
        <w:rPr>
          <w:rFonts w:ascii="Arial" w:eastAsia="Calibri" w:hAnsi="Arial" w:cs="Arial"/>
          <w:b/>
          <w:bCs/>
          <w:sz w:val="24"/>
          <w:szCs w:val="24"/>
        </w:rPr>
        <w:t xml:space="preserve"> Y TURNADA AL CONGRESO DEL ESTADO,</w:t>
      </w:r>
      <w:r w:rsidRPr="004A47E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A47E9">
        <w:rPr>
          <w:rFonts w:ascii="Arial" w:eastAsia="Calibri" w:hAnsi="Arial" w:cs="Arial"/>
          <w:sz w:val="24"/>
          <w:szCs w:val="24"/>
        </w:rPr>
        <w:t xml:space="preserve">de conformidad con la siguiente: </w:t>
      </w:r>
    </w:p>
    <w:p w:rsidR="004C110A" w:rsidRDefault="004C110A" w:rsidP="00995B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B23EB" w:rsidRDefault="00CB23EB" w:rsidP="00995B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110A" w:rsidRPr="004A47E9" w:rsidRDefault="004C110A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A47E9" w:rsidRPr="004A47E9" w:rsidRDefault="004A47E9" w:rsidP="00995B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47E9">
        <w:rPr>
          <w:rFonts w:ascii="Arial" w:eastAsia="Calibri" w:hAnsi="Arial" w:cs="Arial"/>
          <w:b/>
          <w:sz w:val="24"/>
          <w:szCs w:val="24"/>
        </w:rPr>
        <w:t>EXPOSICIÓN DE MOTIVOS:</w:t>
      </w:r>
    </w:p>
    <w:p w:rsidR="004A47E9" w:rsidRPr="004A47E9" w:rsidRDefault="004A47E9" w:rsidP="00995B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A47E9" w:rsidRPr="004A47E9" w:rsidRDefault="004A47E9" w:rsidP="00995B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A47E9">
        <w:rPr>
          <w:rFonts w:ascii="Arial" w:eastAsia="Calibri" w:hAnsi="Arial" w:cs="Arial"/>
          <w:b/>
          <w:sz w:val="24"/>
          <w:szCs w:val="24"/>
        </w:rPr>
        <w:tab/>
        <w:t xml:space="preserve">I.- </w:t>
      </w:r>
      <w:r w:rsidRPr="004A47E9">
        <w:rPr>
          <w:rFonts w:ascii="Arial" w:eastAsia="Calibri" w:hAnsi="Arial" w:cs="Arial"/>
          <w:sz w:val="24"/>
          <w:szCs w:val="24"/>
        </w:rPr>
        <w:t xml:space="preserve">Que la Constitución Política de los Estados Unidos Mexicanos en su artículo </w:t>
      </w:r>
      <w:r w:rsidR="00186735">
        <w:rPr>
          <w:rFonts w:ascii="Arial" w:eastAsia="Calibri" w:hAnsi="Arial" w:cs="Arial"/>
          <w:sz w:val="24"/>
          <w:szCs w:val="24"/>
        </w:rPr>
        <w:t>115</w:t>
      </w:r>
      <w:r w:rsidRPr="004A47E9">
        <w:rPr>
          <w:rFonts w:ascii="Arial" w:eastAsia="Calibri" w:hAnsi="Arial" w:cs="Arial"/>
          <w:sz w:val="24"/>
          <w:szCs w:val="24"/>
        </w:rPr>
        <w:t xml:space="preserve"> señala que cada Municipio será gobernado por un Ayuntamiento, de elección popular directa, integrado por un Presidente Municipal y el número de Regidores y Síndicos que la ley determine. De igual forma en su fracción II otorga facultades a los Ayuntamientos para aprobar, de acuerdo con las leyes en materia municipal que deberán expedir las legislaturas de los Estados, los bandos de policía y gobierno, los reglamentos circulares y disposiciones administrativas de observancia general dentro de sus respectivas jurisdicciones, que organicen la administración Pública Municipal, que regulen las materias, procedimientos, funciones y servicios públicos de su competencia y aseguren la participación ciudadana y vecinal.</w:t>
      </w: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501B" w:rsidRDefault="004A47E9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A47E9">
        <w:rPr>
          <w:rFonts w:ascii="Arial" w:eastAsia="Calibri" w:hAnsi="Arial" w:cs="Arial"/>
          <w:b/>
          <w:sz w:val="24"/>
          <w:szCs w:val="24"/>
        </w:rPr>
        <w:t>II.</w:t>
      </w:r>
      <w:r w:rsidRPr="004A47E9">
        <w:rPr>
          <w:rFonts w:ascii="Arial" w:eastAsia="Calibri" w:hAnsi="Arial" w:cs="Arial"/>
          <w:sz w:val="24"/>
          <w:szCs w:val="24"/>
        </w:rPr>
        <w:t xml:space="preserve">- La Constitución Política del Estado de Jalisco establece en su artículo </w:t>
      </w:r>
      <w:r w:rsidR="00186735">
        <w:rPr>
          <w:rFonts w:ascii="Arial" w:eastAsia="Calibri" w:hAnsi="Arial" w:cs="Arial"/>
          <w:sz w:val="24"/>
          <w:szCs w:val="24"/>
        </w:rPr>
        <w:t>88</w:t>
      </w:r>
      <w:r w:rsidRPr="004A47E9">
        <w:rPr>
          <w:rFonts w:ascii="Arial" w:eastAsia="Calibri" w:hAnsi="Arial" w:cs="Arial"/>
          <w:sz w:val="24"/>
          <w:szCs w:val="24"/>
        </w:rPr>
        <w:t>,</w:t>
      </w:r>
      <w:r w:rsidR="004C110A">
        <w:rPr>
          <w:rFonts w:ascii="Arial" w:eastAsia="Calibri" w:hAnsi="Arial" w:cs="Arial"/>
          <w:sz w:val="24"/>
          <w:szCs w:val="24"/>
        </w:rPr>
        <w:t xml:space="preserve"> que los municipios administrará</w:t>
      </w:r>
      <w:r w:rsidRPr="004A47E9">
        <w:rPr>
          <w:rFonts w:ascii="Arial" w:eastAsia="Calibri" w:hAnsi="Arial" w:cs="Arial"/>
          <w:sz w:val="24"/>
          <w:szCs w:val="24"/>
        </w:rPr>
        <w:t>n libremente su hacienda, la cual se formará de los rendimientos de los bienes que les pertenezcan, así como de las contribuciones y otros ingresos que el Congreso establezca a su favor; por su parte el artículo 89 del cuerpo</w:t>
      </w:r>
      <w:r w:rsidR="00124F79">
        <w:rPr>
          <w:rFonts w:ascii="Arial" w:eastAsia="Calibri" w:hAnsi="Arial" w:cs="Arial"/>
          <w:sz w:val="24"/>
          <w:szCs w:val="24"/>
        </w:rPr>
        <w:t xml:space="preserve"> de leyes en cita, refiere que el Congreso del Estado </w:t>
      </w:r>
      <w:r w:rsidR="00124F79">
        <w:rPr>
          <w:rFonts w:ascii="Arial" w:eastAsia="Calibri" w:hAnsi="Arial" w:cs="Arial"/>
          <w:bCs/>
          <w:sz w:val="24"/>
          <w:szCs w:val="24"/>
          <w:lang w:val="es-ES"/>
        </w:rPr>
        <w:t>aprobará las Leyes de Ingresos de los municipios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124F79">
        <w:rPr>
          <w:rFonts w:ascii="Arial" w:eastAsia="Calibri" w:hAnsi="Arial" w:cs="Arial"/>
          <w:bCs/>
          <w:sz w:val="24"/>
          <w:szCs w:val="24"/>
          <w:lang w:val="es-ES"/>
        </w:rPr>
        <w:t xml:space="preserve">así como las obligaciones que en materia de empréstitos, obligaciones 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>financiera</w:t>
      </w:r>
      <w:r w:rsidR="00124F79">
        <w:rPr>
          <w:rFonts w:ascii="Arial" w:eastAsia="Calibri" w:hAnsi="Arial" w:cs="Arial"/>
          <w:bCs/>
          <w:sz w:val="24"/>
          <w:szCs w:val="24"/>
          <w:lang w:val="es-ES"/>
        </w:rPr>
        <w:t>s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y </w:t>
      </w:r>
      <w:r w:rsidR="00124F79">
        <w:rPr>
          <w:rFonts w:ascii="Arial" w:eastAsia="Calibri" w:hAnsi="Arial" w:cs="Arial"/>
          <w:bCs/>
          <w:sz w:val="24"/>
          <w:szCs w:val="24"/>
          <w:lang w:val="es-ES"/>
        </w:rPr>
        <w:t xml:space="preserve">otras </w:t>
      </w:r>
    </w:p>
    <w:p w:rsidR="004A47E9" w:rsidRPr="004A47E9" w:rsidRDefault="00124F79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lastRenderedPageBreak/>
        <w:t>formas de financiamiento que pretendan ejercer con cargo a su capacidad crediticia en los términos de lo dispuesto en la Constitución y las leyes que de ella emanen</w:t>
      </w:r>
      <w:r w:rsidR="004A47E9" w:rsidRPr="004A47E9">
        <w:rPr>
          <w:rFonts w:ascii="Arial" w:eastAsia="Calibri" w:hAnsi="Arial" w:cs="Arial"/>
          <w:bCs/>
          <w:sz w:val="24"/>
          <w:szCs w:val="24"/>
          <w:lang w:val="es-ES"/>
        </w:rPr>
        <w:t>, los principios de sostenibilidad financiera, responsabilidad hacendaria y en las reglas establecidas en las leyes municipales respectivas.</w:t>
      </w:r>
    </w:p>
    <w:p w:rsidR="004A47E9" w:rsidRPr="004A47E9" w:rsidRDefault="004A47E9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A47E9" w:rsidRPr="004A47E9" w:rsidRDefault="004A47E9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A47E9">
        <w:rPr>
          <w:rFonts w:ascii="Arial" w:eastAsia="Calibri" w:hAnsi="Arial" w:cs="Arial"/>
          <w:b/>
          <w:bCs/>
          <w:sz w:val="24"/>
          <w:szCs w:val="24"/>
          <w:lang w:val="es-ES"/>
        </w:rPr>
        <w:t>III.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>-.</w:t>
      </w:r>
      <w:r w:rsidRPr="004A47E9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4A47E9">
        <w:rPr>
          <w:rFonts w:ascii="Arial" w:eastAsia="Calibri" w:hAnsi="Arial" w:cs="Arial"/>
          <w:sz w:val="24"/>
          <w:szCs w:val="24"/>
        </w:rPr>
        <w:t>Por su parte el art</w:t>
      </w:r>
      <w:r>
        <w:rPr>
          <w:rFonts w:ascii="Arial" w:eastAsia="Calibri" w:hAnsi="Arial" w:cs="Arial"/>
          <w:sz w:val="24"/>
          <w:szCs w:val="24"/>
        </w:rPr>
        <w:t>ículo 89 de la Constitución Polí</w:t>
      </w:r>
      <w:r w:rsidRPr="004A47E9">
        <w:rPr>
          <w:rFonts w:ascii="Arial" w:eastAsia="Calibri" w:hAnsi="Arial" w:cs="Arial"/>
          <w:sz w:val="24"/>
          <w:szCs w:val="24"/>
        </w:rPr>
        <w:t xml:space="preserve">tica del </w:t>
      </w:r>
      <w:r w:rsidR="00124F79">
        <w:rPr>
          <w:rFonts w:ascii="Arial" w:eastAsia="Calibri" w:hAnsi="Arial" w:cs="Arial"/>
          <w:sz w:val="24"/>
          <w:szCs w:val="24"/>
        </w:rPr>
        <w:t>Estado de Jalisco, refiere que el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124F79">
        <w:rPr>
          <w:rFonts w:ascii="Arial" w:eastAsia="Calibri" w:hAnsi="Arial" w:cs="Arial"/>
          <w:sz w:val="24"/>
          <w:szCs w:val="24"/>
        </w:rPr>
        <w:t xml:space="preserve">Congreso del Estado </w:t>
      </w:r>
      <w:r w:rsidR="00124F79">
        <w:rPr>
          <w:rFonts w:ascii="Arial" w:eastAsia="Calibri" w:hAnsi="Arial" w:cs="Arial"/>
          <w:bCs/>
          <w:sz w:val="24"/>
          <w:szCs w:val="24"/>
          <w:lang w:val="es-ES"/>
        </w:rPr>
        <w:t>aprobará las Leyes de Ingresos de los municipios</w:t>
      </w:r>
      <w:r w:rsidR="00124F79"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en términos de lo dispuesto por la legislación en materia </w:t>
      </w:r>
      <w:r w:rsidR="00A8048C">
        <w:rPr>
          <w:rFonts w:ascii="Arial" w:eastAsia="Calibri" w:hAnsi="Arial" w:cs="Arial"/>
          <w:bCs/>
          <w:sz w:val="24"/>
          <w:szCs w:val="24"/>
          <w:lang w:val="es-ES"/>
        </w:rPr>
        <w:t>que en materia de empréstitos</w:t>
      </w:r>
      <w:r w:rsidR="00A8048C"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>y con base en sus ingresos disponibles, los principios de sostenibilidad financiera, responsabilidad hacendaria y en las reglas establecidas en las leyes municipales respectivas, dispone de igual</w:t>
      </w:r>
      <w:r w:rsidR="00186735">
        <w:rPr>
          <w:rFonts w:ascii="Arial" w:eastAsia="Calibri" w:hAnsi="Arial" w:cs="Arial"/>
          <w:bCs/>
          <w:sz w:val="24"/>
          <w:szCs w:val="24"/>
          <w:lang w:val="es-ES"/>
        </w:rPr>
        <w:t xml:space="preserve"> forma en su último párrafo que l</w:t>
      </w:r>
      <w:r w:rsidRPr="004A47E9">
        <w:rPr>
          <w:rFonts w:ascii="Arial" w:eastAsia="Calibri" w:hAnsi="Arial" w:cs="Arial"/>
          <w:bCs/>
          <w:sz w:val="24"/>
          <w:szCs w:val="24"/>
        </w:rPr>
        <w:t xml:space="preserve">os recursos que integran la hacienda municipal serán ejercidos en forma directa  por los ayuntamientos, o bien, por quien ellos autoricen conforme a la ley; 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al respecto, la fracción X del artículo 15 del mismo ordenamiento establece que los presupuestos de </w:t>
      </w:r>
      <w:r w:rsidR="00A8048C">
        <w:rPr>
          <w:rFonts w:ascii="Arial" w:eastAsia="Calibri" w:hAnsi="Arial" w:cs="Arial"/>
          <w:bCs/>
          <w:sz w:val="24"/>
          <w:szCs w:val="24"/>
          <w:lang w:val="es-ES"/>
        </w:rPr>
        <w:t xml:space="preserve">ingresos y egresos del Estado y sus 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>municipio</w:t>
      </w:r>
      <w:r w:rsidR="00A8048C">
        <w:rPr>
          <w:rFonts w:ascii="Arial" w:eastAsia="Calibri" w:hAnsi="Arial" w:cs="Arial"/>
          <w:bCs/>
          <w:sz w:val="24"/>
          <w:szCs w:val="24"/>
          <w:lang w:val="es-ES"/>
        </w:rPr>
        <w:t>s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, deberán sujetarse a los principios de equilibrio, sostenibilidad, estabilidad financiera y responsabilidad hacendaria. </w:t>
      </w:r>
    </w:p>
    <w:p w:rsidR="004A47E9" w:rsidRPr="004A47E9" w:rsidRDefault="004A47E9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A47E9" w:rsidRDefault="004A47E9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A47E9">
        <w:rPr>
          <w:rFonts w:ascii="Arial" w:eastAsia="Calibri" w:hAnsi="Arial" w:cs="Arial"/>
          <w:b/>
          <w:bCs/>
          <w:sz w:val="24"/>
          <w:szCs w:val="24"/>
          <w:lang w:val="es-ES"/>
        </w:rPr>
        <w:t>IV.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- El artículo </w:t>
      </w:r>
      <w:r w:rsidR="00D7577B">
        <w:rPr>
          <w:rFonts w:ascii="Arial" w:eastAsia="Calibri" w:hAnsi="Arial" w:cs="Arial"/>
          <w:bCs/>
          <w:sz w:val="24"/>
          <w:szCs w:val="24"/>
          <w:lang w:val="es-ES"/>
        </w:rPr>
        <w:t>77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del mismo ordenamiento, en su fracción II, establece que es obligación del Ayuntamiento aprobar y aplicar </w:t>
      </w:r>
      <w:r w:rsidR="00D54E60">
        <w:rPr>
          <w:rFonts w:ascii="Arial" w:eastAsia="Calibri" w:hAnsi="Arial" w:cs="Arial"/>
          <w:bCs/>
          <w:sz w:val="24"/>
          <w:szCs w:val="24"/>
          <w:lang w:val="es-ES"/>
        </w:rPr>
        <w:t xml:space="preserve">de acuerdo con las leyes en materia municipal que expida el Congreso del Estado los reglamentos, circulares y disposiciones administrativas de observancia general dentro de sus respectivas jurisdicciones 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que organicen la administración pública municipal, regulen las materias, procedimientos, funciones y servicios públicos de su competencia y aseguren la participación social y vecinal; </w:t>
      </w:r>
      <w:r w:rsidR="0013195B">
        <w:rPr>
          <w:rFonts w:ascii="Arial" w:eastAsia="Calibri" w:hAnsi="Arial" w:cs="Arial"/>
          <w:bCs/>
          <w:sz w:val="24"/>
          <w:szCs w:val="24"/>
          <w:lang w:val="es-ES"/>
        </w:rPr>
        <w:t>así como, que la aprobación la Ley de Ingresos se sujetará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>n a las disposiciones y requisitos establecidos en la Ley General de Contabilidad Gubernamental, La Ley de Disciplina Financiera de las Entidades Federativas y los Municipios, la Ley de Hacienda M</w:t>
      </w:r>
      <w:r w:rsidR="0013195B">
        <w:rPr>
          <w:rFonts w:ascii="Arial" w:eastAsia="Calibri" w:hAnsi="Arial" w:cs="Arial"/>
          <w:bCs/>
          <w:sz w:val="24"/>
          <w:szCs w:val="24"/>
          <w:lang w:val="es-ES"/>
        </w:rPr>
        <w:t>unicipal del Estado de Jalisco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>, la Ley de Fiscalización Superior y Rendición de Cuentas del Estado de Jalisco y sus Municipios y las normas que para tal efecto emita el Consejo Nacional de Armonización Contable</w:t>
      </w:r>
      <w:r w:rsidR="0013195B">
        <w:rPr>
          <w:rFonts w:ascii="Arial" w:eastAsia="Calibri" w:hAnsi="Arial" w:cs="Arial"/>
          <w:bCs/>
          <w:sz w:val="24"/>
          <w:szCs w:val="24"/>
          <w:lang w:val="es-ES"/>
        </w:rPr>
        <w:t xml:space="preserve">. El </w:t>
      </w:r>
      <w:r w:rsidR="0013195B">
        <w:rPr>
          <w:rFonts w:ascii="Arial" w:eastAsia="Calibri" w:hAnsi="Arial" w:cs="Arial"/>
          <w:sz w:val="24"/>
          <w:szCs w:val="24"/>
        </w:rPr>
        <w:t xml:space="preserve">Congreso del Estado </w:t>
      </w:r>
      <w:r w:rsidR="0013195B">
        <w:rPr>
          <w:rFonts w:ascii="Arial" w:eastAsia="Calibri" w:hAnsi="Arial" w:cs="Arial"/>
          <w:bCs/>
          <w:sz w:val="24"/>
          <w:szCs w:val="24"/>
          <w:lang w:val="es-ES"/>
        </w:rPr>
        <w:t>aprobará las Leyes de Ingresos de los municipios,</w:t>
      </w:r>
      <w:r w:rsidR="0013195B"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13195B">
        <w:rPr>
          <w:rFonts w:ascii="Arial" w:eastAsia="Calibri" w:hAnsi="Arial" w:cs="Arial"/>
          <w:bCs/>
          <w:sz w:val="24"/>
          <w:szCs w:val="24"/>
          <w:lang w:val="es-ES"/>
        </w:rPr>
        <w:t xml:space="preserve">así como las obligaciones que, en materia de empréstitos, obligaciones </w:t>
      </w:r>
      <w:r w:rsidR="0013195B" w:rsidRPr="004A47E9">
        <w:rPr>
          <w:rFonts w:ascii="Arial" w:eastAsia="Calibri" w:hAnsi="Arial" w:cs="Arial"/>
          <w:bCs/>
          <w:sz w:val="24"/>
          <w:szCs w:val="24"/>
          <w:lang w:val="es-ES"/>
        </w:rPr>
        <w:t>financiera</w:t>
      </w:r>
      <w:r w:rsidR="0013195B">
        <w:rPr>
          <w:rFonts w:ascii="Arial" w:eastAsia="Calibri" w:hAnsi="Arial" w:cs="Arial"/>
          <w:bCs/>
          <w:sz w:val="24"/>
          <w:szCs w:val="24"/>
          <w:lang w:val="es-ES"/>
        </w:rPr>
        <w:t>s</w:t>
      </w:r>
      <w:r w:rsidR="0013195B"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y </w:t>
      </w:r>
      <w:r w:rsidR="0013195B">
        <w:rPr>
          <w:rFonts w:ascii="Arial" w:eastAsia="Calibri" w:hAnsi="Arial" w:cs="Arial"/>
          <w:bCs/>
          <w:sz w:val="24"/>
          <w:szCs w:val="24"/>
          <w:lang w:val="es-ES"/>
        </w:rPr>
        <w:t xml:space="preserve">otras formas de financiamiento que pretendan ejercer con cargo a su capacidad crediticia en los términos de lo dispuesto en la Constitución y las leyes que de ella emanen, </w:t>
      </w:r>
      <w:r w:rsidRPr="004A47E9">
        <w:rPr>
          <w:rFonts w:ascii="Arial" w:eastAsia="Calibri" w:hAnsi="Arial" w:cs="Arial"/>
          <w:bCs/>
          <w:sz w:val="24"/>
          <w:szCs w:val="24"/>
          <w:lang w:val="es-ES"/>
        </w:rPr>
        <w:t>de conformidad con la ley de Hacienda Municipal del Estado de Jalisco y los criterios generales de política económica. Los presupuestos municipales estarán basados en los programas que señalen los objetivos y las metas con base en indicadores de desempeño. Los indicadores de desempeño corresponden a un índice, medida, cociente o fórmula que permita establecer un parámetro de medición de lo que se pretende lograr en un año expresado en términos de cobertura, eficiencia, impacto económi</w:t>
      </w:r>
      <w:r w:rsidR="00D54E60">
        <w:rPr>
          <w:rFonts w:ascii="Arial" w:eastAsia="Calibri" w:hAnsi="Arial" w:cs="Arial"/>
          <w:bCs/>
          <w:sz w:val="24"/>
          <w:szCs w:val="24"/>
          <w:lang w:val="es-ES"/>
        </w:rPr>
        <w:t>co y social, calidad y equidad.</w:t>
      </w:r>
    </w:p>
    <w:p w:rsidR="00D54E60" w:rsidRPr="004A47E9" w:rsidRDefault="00D54E60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C4501B" w:rsidRDefault="004A47E9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4A47E9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V.- </w:t>
      </w:r>
      <w:r w:rsidRPr="004A47E9">
        <w:rPr>
          <w:rFonts w:ascii="Arial" w:eastAsia="Calibri" w:hAnsi="Arial" w:cs="Arial"/>
          <w:bCs/>
          <w:sz w:val="24"/>
          <w:szCs w:val="24"/>
        </w:rPr>
        <w:t xml:space="preserve">En la </w:t>
      </w:r>
      <w:r w:rsidR="00881549">
        <w:rPr>
          <w:rFonts w:ascii="Arial" w:eastAsia="Calibri" w:hAnsi="Arial" w:cs="Arial"/>
          <w:bCs/>
          <w:sz w:val="24"/>
          <w:szCs w:val="24"/>
        </w:rPr>
        <w:t xml:space="preserve">Trigésima Tercer </w:t>
      </w:r>
      <w:r w:rsidR="00881549" w:rsidRPr="004A47E9">
        <w:rPr>
          <w:rFonts w:ascii="Arial" w:eastAsia="Calibri" w:hAnsi="Arial" w:cs="Arial"/>
          <w:bCs/>
          <w:sz w:val="24"/>
          <w:szCs w:val="24"/>
        </w:rPr>
        <w:t>Sesión</w:t>
      </w:r>
      <w:r w:rsidRPr="004A47E9">
        <w:rPr>
          <w:rFonts w:ascii="Arial" w:eastAsia="Calibri" w:hAnsi="Arial" w:cs="Arial"/>
          <w:bCs/>
          <w:sz w:val="24"/>
          <w:szCs w:val="24"/>
        </w:rPr>
        <w:t xml:space="preserve"> Ordinaria de la Comisión Edilicia Permanente de Hacienda Pública y Patrimonio celebrada </w:t>
      </w:r>
      <w:r w:rsidR="00881549">
        <w:rPr>
          <w:rFonts w:ascii="Arial" w:eastAsia="Calibri" w:hAnsi="Arial" w:cs="Arial"/>
          <w:bCs/>
          <w:sz w:val="24"/>
          <w:szCs w:val="24"/>
        </w:rPr>
        <w:t xml:space="preserve">los días 21 y 22 </w:t>
      </w:r>
      <w:r w:rsidRPr="004A47E9">
        <w:rPr>
          <w:rFonts w:ascii="Arial" w:eastAsia="Calibri" w:hAnsi="Arial" w:cs="Arial"/>
          <w:bCs/>
          <w:sz w:val="24"/>
          <w:szCs w:val="24"/>
        </w:rPr>
        <w:t xml:space="preserve">de </w:t>
      </w:r>
      <w:r w:rsidR="00881549">
        <w:rPr>
          <w:rFonts w:ascii="Arial" w:eastAsia="Calibri" w:hAnsi="Arial" w:cs="Arial"/>
          <w:bCs/>
          <w:sz w:val="24"/>
          <w:szCs w:val="24"/>
        </w:rPr>
        <w:t>agosto</w:t>
      </w:r>
      <w:r w:rsidRPr="004A47E9">
        <w:rPr>
          <w:rFonts w:ascii="Arial" w:eastAsia="Calibri" w:hAnsi="Arial" w:cs="Arial"/>
          <w:bCs/>
          <w:sz w:val="24"/>
          <w:szCs w:val="24"/>
        </w:rPr>
        <w:t xml:space="preserve"> del presente año, se explicó a los regidores la propuesta de la Ley de Ingres</w:t>
      </w:r>
      <w:r w:rsidR="00D7577B">
        <w:rPr>
          <w:rFonts w:ascii="Arial" w:eastAsia="Calibri" w:hAnsi="Arial" w:cs="Arial"/>
          <w:bCs/>
          <w:sz w:val="24"/>
          <w:szCs w:val="24"/>
        </w:rPr>
        <w:t>os para el Ejercicio Fiscal 2024</w:t>
      </w:r>
      <w:r w:rsidRPr="004A47E9">
        <w:rPr>
          <w:rFonts w:ascii="Arial" w:eastAsia="Calibri" w:hAnsi="Arial" w:cs="Arial"/>
          <w:bCs/>
          <w:sz w:val="24"/>
          <w:szCs w:val="24"/>
        </w:rPr>
        <w:t xml:space="preserve">, se </w:t>
      </w:r>
      <w:r w:rsidR="00D7577B">
        <w:rPr>
          <w:rFonts w:ascii="Arial" w:eastAsia="Calibri" w:hAnsi="Arial" w:cs="Arial"/>
          <w:bCs/>
          <w:sz w:val="24"/>
          <w:szCs w:val="24"/>
        </w:rPr>
        <w:t>estudió, revisó y analizó</w:t>
      </w:r>
      <w:r w:rsidRPr="004A47E9">
        <w:rPr>
          <w:rFonts w:ascii="Arial" w:eastAsia="Calibri" w:hAnsi="Arial" w:cs="Arial"/>
          <w:bCs/>
          <w:sz w:val="24"/>
          <w:szCs w:val="24"/>
        </w:rPr>
        <w:t xml:space="preserve"> el proyecto, el cual tuvo modifi</w:t>
      </w:r>
      <w:r w:rsidR="00C4501B">
        <w:rPr>
          <w:rFonts w:ascii="Arial" w:eastAsia="Calibri" w:hAnsi="Arial" w:cs="Arial"/>
          <w:bCs/>
          <w:sz w:val="24"/>
          <w:szCs w:val="24"/>
        </w:rPr>
        <w:t>caciones a la propuesta inicial;</w:t>
      </w:r>
    </w:p>
    <w:p w:rsidR="00C4501B" w:rsidRDefault="00C4501B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9353D" w:rsidRPr="004A47E9" w:rsidRDefault="00C4501B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val="es-ES"/>
        </w:rPr>
        <w:t>Con base en lo anterior, hago</w:t>
      </w:r>
      <w:r w:rsidR="004A47E9" w:rsidRPr="004A47E9">
        <w:rPr>
          <w:rFonts w:ascii="Arial" w:eastAsia="Calibri" w:hAnsi="Arial" w:cs="Arial"/>
          <w:bCs/>
          <w:sz w:val="24"/>
          <w:szCs w:val="24"/>
          <w:lang w:val="es-ES"/>
        </w:rPr>
        <w:t xml:space="preserve"> del conocimiento de este Pleno, los siguientes:</w:t>
      </w:r>
    </w:p>
    <w:p w:rsidR="004A47E9" w:rsidRPr="004A47E9" w:rsidRDefault="004A47E9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C4501B" w:rsidRDefault="00C4501B" w:rsidP="00995B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C4501B" w:rsidRDefault="00C4501B" w:rsidP="00995B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4A47E9" w:rsidRDefault="004A47E9" w:rsidP="00995B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4A47E9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C O N S I D E R A N D </w:t>
      </w:r>
      <w:r w:rsidR="00D7577B" w:rsidRPr="004A47E9">
        <w:rPr>
          <w:rFonts w:ascii="Arial" w:eastAsia="Calibri" w:hAnsi="Arial" w:cs="Arial"/>
          <w:b/>
          <w:bCs/>
          <w:sz w:val="24"/>
          <w:szCs w:val="24"/>
          <w:lang w:val="es-ES"/>
        </w:rPr>
        <w:t>O</w:t>
      </w:r>
      <w:r w:rsidR="00C4501B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S</w:t>
      </w:r>
      <w:r w:rsidR="00D7577B" w:rsidRPr="004A47E9">
        <w:rPr>
          <w:rFonts w:ascii="Arial" w:eastAsia="Calibri" w:hAnsi="Arial" w:cs="Arial"/>
          <w:b/>
          <w:bCs/>
          <w:sz w:val="24"/>
          <w:szCs w:val="24"/>
          <w:lang w:val="es-ES"/>
        </w:rPr>
        <w:t>:</w:t>
      </w:r>
    </w:p>
    <w:p w:rsidR="00C4501B" w:rsidRDefault="00C4501B" w:rsidP="00995B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C4501B" w:rsidRDefault="00C4501B" w:rsidP="00995B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C4501B" w:rsidRPr="004A47E9" w:rsidRDefault="00C4501B" w:rsidP="00995B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D7577B" w:rsidRPr="00D7577B" w:rsidRDefault="00D7577B" w:rsidP="00995BBB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D7577B">
        <w:rPr>
          <w:rFonts w:ascii="Arial" w:eastAsia="Calibri" w:hAnsi="Arial" w:cs="Arial"/>
          <w:b/>
          <w:bCs/>
          <w:sz w:val="24"/>
          <w:szCs w:val="24"/>
        </w:rPr>
        <w:t xml:space="preserve">1.- </w:t>
      </w:r>
      <w:r w:rsidRPr="00D7577B">
        <w:rPr>
          <w:rFonts w:ascii="Arial" w:eastAsia="Calibri" w:hAnsi="Arial" w:cs="Arial"/>
          <w:sz w:val="24"/>
          <w:szCs w:val="24"/>
          <w:lang w:val="es-ES"/>
        </w:rPr>
        <w:t xml:space="preserve">En </w:t>
      </w:r>
      <w:r w:rsidRPr="00D7577B">
        <w:rPr>
          <w:rFonts w:ascii="Arial" w:eastAsia="Calibri" w:hAnsi="Arial" w:cs="Arial"/>
          <w:bCs/>
          <w:sz w:val="24"/>
          <w:szCs w:val="24"/>
          <w:lang w:val="es-ES"/>
        </w:rPr>
        <w:t xml:space="preserve">Sesión </w:t>
      </w:r>
      <w:r w:rsidR="00CB23EB">
        <w:rPr>
          <w:rFonts w:ascii="Arial" w:eastAsia="Calibri" w:hAnsi="Arial" w:cs="Arial"/>
          <w:bCs/>
          <w:sz w:val="24"/>
          <w:szCs w:val="24"/>
          <w:lang w:val="es-ES"/>
        </w:rPr>
        <w:t>Extraordinaria</w:t>
      </w:r>
      <w:r w:rsidRPr="00D7577B">
        <w:rPr>
          <w:rFonts w:ascii="Arial" w:eastAsia="Calibri" w:hAnsi="Arial" w:cs="Arial"/>
          <w:bCs/>
          <w:sz w:val="24"/>
          <w:szCs w:val="24"/>
          <w:lang w:val="es-ES"/>
        </w:rPr>
        <w:t xml:space="preserve"> de Ayuntamiento No. </w:t>
      </w:r>
      <w:r w:rsidR="00CB23EB">
        <w:rPr>
          <w:rFonts w:ascii="Arial" w:eastAsia="Calibri" w:hAnsi="Arial" w:cs="Arial"/>
          <w:bCs/>
          <w:sz w:val="24"/>
          <w:szCs w:val="24"/>
          <w:lang w:val="es-ES"/>
        </w:rPr>
        <w:t>65,</w:t>
      </w:r>
      <w:r w:rsidRPr="00D7577B">
        <w:rPr>
          <w:rFonts w:ascii="Arial" w:eastAsia="Calibri" w:hAnsi="Arial" w:cs="Arial"/>
          <w:bCs/>
          <w:sz w:val="24"/>
          <w:szCs w:val="24"/>
          <w:lang w:val="es-ES"/>
        </w:rPr>
        <w:t xml:space="preserve"> celebrada el día </w:t>
      </w:r>
      <w:r w:rsidR="00CB23EB">
        <w:rPr>
          <w:rFonts w:ascii="Arial" w:eastAsia="Calibri" w:hAnsi="Arial" w:cs="Arial"/>
          <w:bCs/>
          <w:sz w:val="24"/>
          <w:szCs w:val="24"/>
          <w:lang w:val="es-ES"/>
        </w:rPr>
        <w:t>25</w:t>
      </w:r>
      <w:r w:rsidRPr="00D7577B">
        <w:rPr>
          <w:rFonts w:ascii="Arial" w:eastAsia="Calibri" w:hAnsi="Arial" w:cs="Arial"/>
          <w:bCs/>
          <w:sz w:val="24"/>
          <w:szCs w:val="24"/>
          <w:lang w:val="es-ES"/>
        </w:rPr>
        <w:t xml:space="preserve"> de </w:t>
      </w:r>
      <w:r w:rsidR="00CB23EB">
        <w:rPr>
          <w:rFonts w:ascii="Arial" w:eastAsia="Calibri" w:hAnsi="Arial" w:cs="Arial"/>
          <w:bCs/>
          <w:sz w:val="24"/>
          <w:szCs w:val="24"/>
          <w:lang w:val="es-ES"/>
        </w:rPr>
        <w:t>agosto</w:t>
      </w:r>
      <w:r w:rsidRPr="00D7577B">
        <w:rPr>
          <w:rFonts w:ascii="Arial" w:eastAsia="Calibri" w:hAnsi="Arial" w:cs="Arial"/>
          <w:bCs/>
          <w:sz w:val="24"/>
          <w:szCs w:val="24"/>
          <w:lang w:val="es-ES"/>
        </w:rPr>
        <w:t xml:space="preserve"> del presente año, se aprobó el dictamen que propone autorización de la ley de ingresos para el municipio de Zapotlán El Grande, Jalisco para el Ejercicio fiscal 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024</w:t>
      </w:r>
      <w:r w:rsidRPr="00D7577B">
        <w:rPr>
          <w:rFonts w:ascii="Arial" w:eastAsia="Calibri" w:hAnsi="Arial" w:cs="Arial"/>
          <w:bCs/>
          <w:sz w:val="24"/>
          <w:szCs w:val="24"/>
          <w:lang w:val="es-ES"/>
        </w:rPr>
        <w:t xml:space="preserve">, se 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>plantea</w:t>
      </w:r>
      <w:r w:rsidRPr="00D7577B">
        <w:rPr>
          <w:rFonts w:ascii="Arial" w:eastAsia="Calibri" w:hAnsi="Arial" w:cs="Arial"/>
          <w:bCs/>
          <w:sz w:val="24"/>
          <w:szCs w:val="24"/>
          <w:lang w:val="es-ES"/>
        </w:rPr>
        <w:t xml:space="preserve"> recaudar la cantidad de </w:t>
      </w:r>
      <w:r w:rsidRPr="00D7577B">
        <w:rPr>
          <w:rFonts w:ascii="Arial" w:eastAsia="Calibri" w:hAnsi="Arial" w:cs="Arial"/>
          <w:b/>
          <w:bCs/>
          <w:sz w:val="24"/>
          <w:szCs w:val="24"/>
          <w:lang w:val="es-ES"/>
        </w:rPr>
        <w:t>$</w:t>
      </w:r>
      <w:r w:rsidR="003F2E51">
        <w:rPr>
          <w:rFonts w:ascii="Arial" w:eastAsia="Calibri" w:hAnsi="Arial" w:cs="Arial"/>
          <w:b/>
          <w:bCs/>
          <w:sz w:val="24"/>
          <w:szCs w:val="24"/>
          <w:lang w:val="es-ES"/>
        </w:rPr>
        <w:t>601</w:t>
      </w:r>
      <w:r w:rsidR="00FD4160">
        <w:rPr>
          <w:rFonts w:ascii="Arial" w:eastAsia="Calibri" w:hAnsi="Arial" w:cs="Arial"/>
          <w:b/>
          <w:bCs/>
          <w:sz w:val="24"/>
          <w:szCs w:val="24"/>
          <w:lang w:val="es-ES"/>
        </w:rPr>
        <w:t>,</w:t>
      </w:r>
      <w:r w:rsidR="003F2E51">
        <w:rPr>
          <w:rFonts w:ascii="Arial" w:eastAsia="Calibri" w:hAnsi="Arial" w:cs="Arial"/>
          <w:b/>
          <w:bCs/>
          <w:sz w:val="24"/>
          <w:szCs w:val="24"/>
          <w:lang w:val="es-ES"/>
        </w:rPr>
        <w:t>443</w:t>
      </w:r>
      <w:r w:rsidR="00FD4160">
        <w:rPr>
          <w:rFonts w:ascii="Arial" w:eastAsia="Calibri" w:hAnsi="Arial" w:cs="Arial"/>
          <w:b/>
          <w:bCs/>
          <w:sz w:val="24"/>
          <w:szCs w:val="24"/>
          <w:lang w:val="es-ES"/>
        </w:rPr>
        <w:t>,260.</w:t>
      </w:r>
      <w:r w:rsidR="003F2E51">
        <w:rPr>
          <w:rFonts w:ascii="Arial" w:eastAsia="Calibri" w:hAnsi="Arial" w:cs="Arial"/>
          <w:b/>
          <w:bCs/>
          <w:sz w:val="24"/>
          <w:szCs w:val="24"/>
          <w:lang w:val="es-ES"/>
        </w:rPr>
        <w:t>02</w:t>
      </w:r>
      <w:r w:rsidRPr="00D7577B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(</w:t>
      </w:r>
      <w:r w:rsidR="003F2E51">
        <w:rPr>
          <w:rFonts w:ascii="Arial" w:eastAsia="Calibri" w:hAnsi="Arial" w:cs="Arial"/>
          <w:b/>
          <w:bCs/>
          <w:sz w:val="24"/>
          <w:szCs w:val="24"/>
          <w:lang w:val="es-ES"/>
        </w:rPr>
        <w:t>Seiscientos un millón</w:t>
      </w:r>
      <w:r w:rsidR="00FD4160">
        <w:rPr>
          <w:rFonts w:ascii="Arial" w:eastAsia="Calibri" w:hAnsi="Arial" w:cs="Arial"/>
          <w:b/>
          <w:bCs/>
          <w:sz w:val="24"/>
          <w:szCs w:val="24"/>
          <w:lang w:val="es-ES"/>
        </w:rPr>
        <w:t>,</w:t>
      </w:r>
      <w:r w:rsidR="003F2E51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cuatrocientos cuarenta y tres </w:t>
      </w:r>
      <w:r w:rsidR="00C4501B">
        <w:rPr>
          <w:rFonts w:ascii="Arial" w:eastAsia="Calibri" w:hAnsi="Arial" w:cs="Arial"/>
          <w:b/>
          <w:bCs/>
          <w:sz w:val="24"/>
          <w:szCs w:val="24"/>
          <w:lang w:val="es-ES"/>
        </w:rPr>
        <w:t>mil</w:t>
      </w:r>
      <w:r w:rsidR="00FD4160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doscientos</w:t>
      </w:r>
      <w:r w:rsidR="003F2E51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sesenta</w:t>
      </w:r>
      <w:r w:rsidR="00FD4160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pesos 02</w:t>
      </w:r>
      <w:r w:rsidRPr="00D7577B">
        <w:rPr>
          <w:rFonts w:ascii="Arial" w:eastAsia="Calibri" w:hAnsi="Arial" w:cs="Arial"/>
          <w:b/>
          <w:bCs/>
          <w:sz w:val="24"/>
          <w:szCs w:val="24"/>
          <w:lang w:val="es-ES"/>
        </w:rPr>
        <w:t>/100 m.n.)</w:t>
      </w:r>
    </w:p>
    <w:p w:rsidR="00D7577B" w:rsidRPr="00D7577B" w:rsidRDefault="00D7577B" w:rsidP="00995BB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7577B">
        <w:rPr>
          <w:rFonts w:ascii="Arial" w:eastAsia="Calibri" w:hAnsi="Arial" w:cs="Arial"/>
          <w:b/>
          <w:sz w:val="24"/>
          <w:szCs w:val="24"/>
        </w:rPr>
        <w:t>2.-</w:t>
      </w:r>
      <w:r w:rsidRPr="00D7577B">
        <w:rPr>
          <w:rFonts w:ascii="Arial" w:eastAsia="Calibri" w:hAnsi="Arial" w:cs="Arial"/>
          <w:bCs/>
          <w:sz w:val="24"/>
          <w:szCs w:val="24"/>
        </w:rPr>
        <w:t xml:space="preserve"> En el artículo </w:t>
      </w:r>
      <w:r w:rsidR="00521EF7">
        <w:rPr>
          <w:rFonts w:ascii="Arial" w:eastAsia="Calibri" w:hAnsi="Arial" w:cs="Arial"/>
          <w:bCs/>
          <w:sz w:val="24"/>
          <w:szCs w:val="24"/>
        </w:rPr>
        <w:t xml:space="preserve">Décimo Primero </w:t>
      </w:r>
      <w:r w:rsidR="00727BC8">
        <w:rPr>
          <w:rFonts w:ascii="Arial" w:eastAsia="Calibri" w:hAnsi="Arial" w:cs="Arial"/>
          <w:bCs/>
          <w:sz w:val="24"/>
          <w:szCs w:val="24"/>
        </w:rPr>
        <w:t>transitorio</w:t>
      </w:r>
      <w:r w:rsidRPr="00D7577B">
        <w:rPr>
          <w:rFonts w:ascii="Arial" w:eastAsia="Calibri" w:hAnsi="Arial" w:cs="Arial"/>
          <w:bCs/>
          <w:sz w:val="24"/>
          <w:szCs w:val="24"/>
        </w:rPr>
        <w:t xml:space="preserve"> de la propuesta </w:t>
      </w:r>
      <w:r w:rsidR="00727BC8">
        <w:rPr>
          <w:rFonts w:ascii="Arial" w:eastAsia="Calibri" w:hAnsi="Arial" w:cs="Arial"/>
          <w:bCs/>
          <w:sz w:val="24"/>
          <w:szCs w:val="24"/>
        </w:rPr>
        <w:t xml:space="preserve">aprobada </w:t>
      </w:r>
      <w:r w:rsidRPr="00D7577B">
        <w:rPr>
          <w:rFonts w:ascii="Arial" w:eastAsia="Calibri" w:hAnsi="Arial" w:cs="Arial"/>
          <w:bCs/>
          <w:sz w:val="24"/>
          <w:szCs w:val="24"/>
        </w:rPr>
        <w:t xml:space="preserve">de la Ley de Ingresos </w:t>
      </w:r>
      <w:r w:rsidR="00727BC8">
        <w:rPr>
          <w:rFonts w:ascii="Arial" w:eastAsia="Calibri" w:hAnsi="Arial" w:cs="Arial"/>
          <w:bCs/>
          <w:sz w:val="24"/>
          <w:szCs w:val="24"/>
        </w:rPr>
        <w:t>2024</w:t>
      </w:r>
      <w:r w:rsidRPr="00D7577B">
        <w:rPr>
          <w:rFonts w:ascii="Arial" w:eastAsia="Calibri" w:hAnsi="Arial" w:cs="Arial"/>
          <w:bCs/>
          <w:sz w:val="24"/>
          <w:szCs w:val="24"/>
        </w:rPr>
        <w:t xml:space="preserve">, se </w:t>
      </w:r>
      <w:r w:rsidR="00C4501B">
        <w:rPr>
          <w:rFonts w:ascii="Arial" w:eastAsia="Calibri" w:hAnsi="Arial" w:cs="Arial"/>
          <w:bCs/>
          <w:sz w:val="24"/>
          <w:szCs w:val="24"/>
        </w:rPr>
        <w:t xml:space="preserve">plantea una </w:t>
      </w:r>
      <w:r w:rsidRPr="00D7577B">
        <w:rPr>
          <w:rFonts w:ascii="Arial" w:eastAsia="Calibri" w:hAnsi="Arial" w:cs="Arial"/>
          <w:bCs/>
          <w:sz w:val="24"/>
          <w:szCs w:val="24"/>
        </w:rPr>
        <w:t xml:space="preserve">adicción </w:t>
      </w:r>
      <w:r w:rsidR="00C4501B">
        <w:rPr>
          <w:rFonts w:ascii="Arial" w:eastAsia="Calibri" w:hAnsi="Arial" w:cs="Arial"/>
          <w:bCs/>
          <w:sz w:val="24"/>
          <w:szCs w:val="24"/>
        </w:rPr>
        <w:t>a un</w:t>
      </w:r>
      <w:r w:rsidRPr="00D7577B">
        <w:rPr>
          <w:rFonts w:ascii="Arial" w:eastAsia="Calibri" w:hAnsi="Arial" w:cs="Arial"/>
          <w:bCs/>
          <w:sz w:val="24"/>
          <w:szCs w:val="24"/>
        </w:rPr>
        <w:t xml:space="preserve"> descuento </w:t>
      </w:r>
      <w:r w:rsidR="00727BC8">
        <w:rPr>
          <w:rFonts w:ascii="Arial" w:eastAsia="Calibri" w:hAnsi="Arial" w:cs="Arial"/>
          <w:bCs/>
          <w:sz w:val="24"/>
          <w:szCs w:val="24"/>
        </w:rPr>
        <w:t xml:space="preserve">del </w:t>
      </w:r>
      <w:r w:rsidR="00521EF7" w:rsidRPr="00E718C4">
        <w:rPr>
          <w:rFonts w:ascii="Arial" w:eastAsia="Calibri" w:hAnsi="Arial" w:cs="Arial"/>
          <w:bCs/>
          <w:sz w:val="24"/>
          <w:szCs w:val="24"/>
        </w:rPr>
        <w:t>20</w:t>
      </w:r>
      <w:r w:rsidRPr="00D7577B">
        <w:rPr>
          <w:rFonts w:ascii="Arial" w:eastAsia="Calibri" w:hAnsi="Arial" w:cs="Arial"/>
          <w:bCs/>
          <w:sz w:val="24"/>
          <w:szCs w:val="24"/>
        </w:rPr>
        <w:t xml:space="preserve">% </w:t>
      </w:r>
      <w:r w:rsidRPr="00D7577B">
        <w:rPr>
          <w:rFonts w:ascii="Arial" w:eastAsia="Arial" w:hAnsi="Arial" w:cs="Arial"/>
          <w:sz w:val="24"/>
          <w:szCs w:val="24"/>
        </w:rPr>
        <w:t xml:space="preserve">en el impuesto predial para </w:t>
      </w:r>
      <w:r w:rsidR="00521EF7">
        <w:rPr>
          <w:rFonts w:ascii="Arial" w:eastAsia="Arial" w:hAnsi="Arial" w:cs="Arial"/>
          <w:sz w:val="24"/>
          <w:szCs w:val="24"/>
        </w:rPr>
        <w:t xml:space="preserve">las </w:t>
      </w:r>
      <w:r w:rsidR="00521EF7" w:rsidRPr="00521EF7">
        <w:rPr>
          <w:rFonts w:ascii="Arial" w:eastAsia="Calibri" w:hAnsi="Arial" w:cs="Arial"/>
          <w:bCs/>
          <w:sz w:val="24"/>
          <w:szCs w:val="24"/>
        </w:rPr>
        <w:t>personas físicas que tengan casa habitación con ecotecnología</w:t>
      </w:r>
      <w:r w:rsidRPr="00D7577B">
        <w:rPr>
          <w:rFonts w:ascii="Arial" w:eastAsia="Arial" w:hAnsi="Arial" w:cs="Arial"/>
          <w:sz w:val="24"/>
          <w:szCs w:val="24"/>
        </w:rPr>
        <w:t>, el cual se describen los requisitos para acceder al descuento, que a letra señala;</w:t>
      </w:r>
    </w:p>
    <w:p w:rsidR="006D586D" w:rsidRDefault="006D586D" w:rsidP="00995BBB">
      <w:pPr>
        <w:ind w:left="993"/>
        <w:jc w:val="both"/>
        <w:rPr>
          <w:rFonts w:ascii="Arial" w:hAnsi="Arial" w:cs="Arial"/>
          <w:sz w:val="24"/>
        </w:rPr>
      </w:pPr>
    </w:p>
    <w:p w:rsidR="00521EF7" w:rsidRPr="00F15BBC" w:rsidRDefault="006D586D" w:rsidP="00995BBB">
      <w:pPr>
        <w:ind w:left="993"/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b/>
          <w:i/>
          <w:sz w:val="18"/>
          <w:szCs w:val="18"/>
        </w:rPr>
        <w:t>DÉCIMO PRIMERO:</w:t>
      </w:r>
      <w:r w:rsidRPr="00F15BBC">
        <w:rPr>
          <w:rFonts w:ascii="Arial" w:hAnsi="Arial" w:cs="Arial"/>
          <w:i/>
          <w:sz w:val="18"/>
          <w:szCs w:val="18"/>
        </w:rPr>
        <w:t xml:space="preserve"> En referencia al artículo 32 de la presente ley, el ayuntamiento tendrá la obligación de hacer un padrón municipal del uso de ecotecnias a través de la Dirección de Medio Ambiente que utilicen sistema de captación, filtración, almacenamiento c</w:t>
      </w:r>
      <w:r w:rsidR="00521EF7" w:rsidRPr="00F15BBC">
        <w:rPr>
          <w:rFonts w:ascii="Arial" w:hAnsi="Arial" w:cs="Arial"/>
          <w:i/>
          <w:sz w:val="18"/>
          <w:szCs w:val="18"/>
        </w:rPr>
        <w:t>on los siguientes requisitos:</w:t>
      </w:r>
    </w:p>
    <w:p w:rsidR="006D586D" w:rsidRPr="00F15BBC" w:rsidRDefault="00521EF7" w:rsidP="00995B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i/>
          <w:sz w:val="18"/>
          <w:szCs w:val="18"/>
        </w:rPr>
        <w:t>Identificación Oficial vigente, que contenga el domicilio del inmueble del que solicita el descuento.</w:t>
      </w:r>
    </w:p>
    <w:p w:rsidR="006D586D" w:rsidRPr="00F15BBC" w:rsidRDefault="00521EF7" w:rsidP="00995B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i/>
          <w:sz w:val="18"/>
          <w:szCs w:val="18"/>
        </w:rPr>
        <w:t xml:space="preserve"> Comprobante Oficial de domicilio.</w:t>
      </w:r>
    </w:p>
    <w:p w:rsidR="006D586D" w:rsidRPr="00F15BBC" w:rsidRDefault="00521EF7" w:rsidP="00995B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i/>
          <w:sz w:val="18"/>
          <w:szCs w:val="18"/>
        </w:rPr>
        <w:t>Ser propietario del inmueble.</w:t>
      </w:r>
    </w:p>
    <w:p w:rsidR="00521EF7" w:rsidRPr="00F15BBC" w:rsidRDefault="00521EF7" w:rsidP="00995B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i/>
          <w:sz w:val="18"/>
          <w:szCs w:val="18"/>
        </w:rPr>
        <w:t>Comprobar mediante fotografías, recibos o factura de pago de la inversión realizada, y/o dictamen que compruebe la existencia de la tecnología amigable.</w:t>
      </w:r>
    </w:p>
    <w:p w:rsidR="00521EF7" w:rsidRPr="00F15BBC" w:rsidRDefault="00521EF7" w:rsidP="00995BBB">
      <w:pPr>
        <w:ind w:left="993"/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i/>
          <w:sz w:val="18"/>
          <w:szCs w:val="18"/>
        </w:rPr>
        <w:t>En los casos que el contribuyente del impuesto predial, acredite el derecho a más de un beneficio, sólo se otorgará el de mayor cuantía.</w:t>
      </w:r>
    </w:p>
    <w:p w:rsidR="00521EF7" w:rsidRPr="00F15BBC" w:rsidRDefault="00521EF7" w:rsidP="00995BBB">
      <w:pPr>
        <w:ind w:left="993"/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i/>
          <w:sz w:val="18"/>
          <w:szCs w:val="18"/>
        </w:rPr>
        <w:t>La verificación será hecha por parte de la Dirección de Medio ambiente.</w:t>
      </w:r>
    </w:p>
    <w:p w:rsidR="00521EF7" w:rsidRPr="00F15BBC" w:rsidRDefault="00521EF7" w:rsidP="00995BBB">
      <w:pPr>
        <w:ind w:left="993"/>
        <w:jc w:val="both"/>
        <w:rPr>
          <w:rFonts w:ascii="Arial" w:hAnsi="Arial" w:cs="Arial"/>
          <w:i/>
          <w:sz w:val="18"/>
          <w:szCs w:val="18"/>
        </w:rPr>
      </w:pPr>
      <w:r w:rsidRPr="00F15BBC">
        <w:rPr>
          <w:rFonts w:ascii="Arial" w:hAnsi="Arial" w:cs="Arial"/>
          <w:i/>
          <w:sz w:val="18"/>
          <w:szCs w:val="18"/>
        </w:rPr>
        <w:t>En caso de que los datos proporcionados sean falsos, perderá el beneficio obtenido por el pago del impuesto predial.</w:t>
      </w:r>
    </w:p>
    <w:p w:rsidR="006D586D" w:rsidRDefault="006D586D" w:rsidP="00995BBB">
      <w:pPr>
        <w:jc w:val="both"/>
        <w:rPr>
          <w:rFonts w:ascii="Arial" w:hAnsi="Arial" w:cs="Arial"/>
          <w:sz w:val="24"/>
        </w:rPr>
      </w:pPr>
    </w:p>
    <w:p w:rsidR="00C4501B" w:rsidRDefault="004B77B2" w:rsidP="00995BB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 </w:t>
      </w:r>
    </w:p>
    <w:p w:rsidR="00C4501B" w:rsidRDefault="00C4501B" w:rsidP="00995BB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:rsidR="00727BC8" w:rsidRPr="00727BC8" w:rsidRDefault="004B77B2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    </w:t>
      </w:r>
      <w:r w:rsidR="00727BC8" w:rsidRPr="00727BC8">
        <w:rPr>
          <w:rFonts w:ascii="Arial" w:eastAsia="Calibri" w:hAnsi="Arial" w:cs="Arial"/>
          <w:b/>
          <w:bCs/>
          <w:sz w:val="24"/>
          <w:szCs w:val="24"/>
          <w:lang w:val="es-ES"/>
        </w:rPr>
        <w:t>3.</w:t>
      </w:r>
      <w:r w:rsidR="00727BC8"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- De lo anterior se desprende la obligación para el ayuntamiento de hacer un padrón municipal de </w:t>
      </w:r>
      <w:r w:rsidR="006D586D" w:rsidRPr="00D7577B">
        <w:rPr>
          <w:rFonts w:ascii="Arial" w:eastAsia="Calibri" w:hAnsi="Arial" w:cs="Arial"/>
          <w:bCs/>
          <w:sz w:val="24"/>
          <w:szCs w:val="24"/>
        </w:rPr>
        <w:t xml:space="preserve">descuento </w:t>
      </w:r>
      <w:r w:rsidR="006D586D" w:rsidRPr="00D7577B">
        <w:rPr>
          <w:rFonts w:ascii="Arial" w:eastAsia="Arial" w:hAnsi="Arial" w:cs="Arial"/>
          <w:sz w:val="24"/>
          <w:szCs w:val="24"/>
        </w:rPr>
        <w:t xml:space="preserve">en el impuesto predial para </w:t>
      </w:r>
      <w:r w:rsidR="006D586D">
        <w:rPr>
          <w:rFonts w:ascii="Arial" w:eastAsia="Arial" w:hAnsi="Arial" w:cs="Arial"/>
          <w:sz w:val="24"/>
          <w:szCs w:val="24"/>
        </w:rPr>
        <w:t xml:space="preserve">las </w:t>
      </w:r>
      <w:r w:rsidR="006D586D" w:rsidRPr="00521EF7">
        <w:rPr>
          <w:rFonts w:ascii="Arial" w:eastAsia="Calibri" w:hAnsi="Arial" w:cs="Arial"/>
          <w:bCs/>
          <w:sz w:val="24"/>
          <w:szCs w:val="24"/>
        </w:rPr>
        <w:t>personas físicas que tengan casa habitación con ecotecnología</w:t>
      </w:r>
      <w:r w:rsidR="00727BC8" w:rsidRPr="00727BC8">
        <w:rPr>
          <w:rFonts w:ascii="Arial" w:eastAsia="Calibri" w:hAnsi="Arial" w:cs="Arial"/>
          <w:bCs/>
          <w:sz w:val="24"/>
          <w:szCs w:val="24"/>
          <w:lang w:val="es-ES"/>
        </w:rPr>
        <w:t>, a través de convocatoria pública para su inscripción, el cual facilite los trámites de descuentos a las personas beneficiadas y a las cajas de catastro, realicen el descuento respectivo dentro los plazos señalados en la misma ley.</w:t>
      </w:r>
    </w:p>
    <w:p w:rsidR="00727BC8" w:rsidRPr="00727BC8" w:rsidRDefault="00727BC8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FD4160" w:rsidRPr="00727BC8" w:rsidRDefault="00FD4160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27BC8" w:rsidRPr="00727BC8" w:rsidRDefault="00727BC8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ab/>
      </w:r>
      <w:r w:rsidRPr="00727BC8">
        <w:rPr>
          <w:rFonts w:ascii="Arial" w:eastAsia="Calibri" w:hAnsi="Arial" w:cs="Arial"/>
          <w:b/>
          <w:sz w:val="24"/>
          <w:szCs w:val="24"/>
          <w:lang w:val="es-ES"/>
        </w:rPr>
        <w:t xml:space="preserve">4.- 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>El padrón</w:t>
      </w:r>
      <w:r w:rsidRPr="00727BC8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4B77B2">
        <w:rPr>
          <w:rFonts w:ascii="Arial" w:eastAsia="Calibri" w:hAnsi="Arial" w:cs="Arial"/>
          <w:bCs/>
          <w:sz w:val="24"/>
          <w:szCs w:val="24"/>
          <w:lang w:val="es-ES"/>
        </w:rPr>
        <w:t>municipal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 deberá ser elaborado a finales de este año</w:t>
      </w:r>
      <w:r w:rsidR="00995BBB">
        <w:rPr>
          <w:rFonts w:ascii="Arial" w:eastAsia="Calibri" w:hAnsi="Arial" w:cs="Arial"/>
          <w:bCs/>
          <w:sz w:val="24"/>
          <w:szCs w:val="24"/>
          <w:lang w:val="es-ES"/>
        </w:rPr>
        <w:t xml:space="preserve"> y principios del siguiente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, con finalidad que </w:t>
      </w:r>
      <w:r w:rsidR="00881549">
        <w:rPr>
          <w:rFonts w:ascii="Arial" w:eastAsia="Calibri" w:hAnsi="Arial" w:cs="Arial"/>
          <w:bCs/>
          <w:sz w:val="24"/>
          <w:szCs w:val="24"/>
          <w:lang w:val="es-ES"/>
        </w:rPr>
        <w:t>los beneficiari</w:t>
      </w:r>
      <w:r w:rsidR="006D586D">
        <w:rPr>
          <w:rFonts w:ascii="Arial" w:eastAsia="Calibri" w:hAnsi="Arial" w:cs="Arial"/>
          <w:bCs/>
          <w:sz w:val="24"/>
          <w:szCs w:val="24"/>
          <w:lang w:val="es-ES"/>
        </w:rPr>
        <w:t>os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 tengan tiempo de realizar sus pagos con más plazos, por lo que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>,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 es necesari</w:t>
      </w:r>
      <w:r w:rsidR="00995BBB">
        <w:rPr>
          <w:rFonts w:ascii="Arial" w:eastAsia="Calibri" w:hAnsi="Arial" w:cs="Arial"/>
          <w:bCs/>
          <w:sz w:val="24"/>
          <w:szCs w:val="24"/>
          <w:lang w:val="es-ES"/>
        </w:rPr>
        <w:t xml:space="preserve">o emitir convocatoria, crear los lineamientos, 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los responsables de su autorización y el responsable manejar adecuadamente del padrón municipal, etc. </w:t>
      </w:r>
    </w:p>
    <w:p w:rsidR="00727BC8" w:rsidRPr="00727BC8" w:rsidRDefault="00727BC8" w:rsidP="00995BB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27BC8" w:rsidRPr="00727BC8" w:rsidRDefault="00727BC8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27BC8" w:rsidRPr="00727BC8" w:rsidRDefault="00727BC8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ab/>
        <w:t xml:space="preserve">Por lo anteriormente expuesto, fundado y motivado 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>el suscrito en mi calidad de Presidente de la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 Comisión Edilicia Permanente de Hacienda Pública y 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>Patrimonio Municipal, propongo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 para su aprobación 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 xml:space="preserve">Iniciativa de </w:t>
      </w:r>
      <w:proofErr w:type="gramStart"/>
      <w:r w:rsidR="00C4501B">
        <w:rPr>
          <w:rFonts w:ascii="Arial" w:eastAsia="Calibri" w:hAnsi="Arial" w:cs="Arial"/>
          <w:bCs/>
          <w:sz w:val="24"/>
          <w:szCs w:val="24"/>
          <w:lang w:val="es-ES"/>
        </w:rPr>
        <w:t xml:space="preserve">turno, </w:t>
      </w:r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 que</w:t>
      </w:r>
      <w:proofErr w:type="gramEnd"/>
      <w:r w:rsidRPr="00727BC8">
        <w:rPr>
          <w:rFonts w:ascii="Arial" w:eastAsia="Calibri" w:hAnsi="Arial" w:cs="Arial"/>
          <w:bCs/>
          <w:sz w:val="24"/>
          <w:szCs w:val="24"/>
          <w:lang w:val="es-ES"/>
        </w:rPr>
        <w:t xml:space="preserve"> contiene los siguientes: </w:t>
      </w:r>
    </w:p>
    <w:p w:rsidR="00727BC8" w:rsidRDefault="00727BC8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A4A84" w:rsidRDefault="008A4A84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A4A84" w:rsidRPr="00727BC8" w:rsidRDefault="008A4A84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27BC8" w:rsidRPr="00727BC8" w:rsidRDefault="00727BC8" w:rsidP="00995BB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27BC8" w:rsidRDefault="00727BC8" w:rsidP="00995BB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727BC8">
        <w:rPr>
          <w:rFonts w:ascii="Arial" w:eastAsia="Calibri" w:hAnsi="Arial" w:cs="Arial"/>
          <w:b/>
          <w:bCs/>
          <w:sz w:val="24"/>
          <w:szCs w:val="24"/>
          <w:lang w:val="es-ES"/>
        </w:rPr>
        <w:t>PUNTOS DE ACUERDO:</w:t>
      </w:r>
    </w:p>
    <w:p w:rsidR="008A4A84" w:rsidRDefault="008A4A84" w:rsidP="00995BBB"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n-US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F15BBC" w:rsidRDefault="00F15BBC" w:rsidP="00995BBB"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en-US"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E718C4" w:rsidRDefault="00E718C4" w:rsidP="00995BBB">
      <w:pPr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         </w:t>
      </w:r>
      <w:r w:rsidRPr="00E718C4">
        <w:rPr>
          <w:rFonts w:ascii="Arial" w:eastAsia="Calibri" w:hAnsi="Arial" w:cs="Arial"/>
          <w:b/>
          <w:bCs/>
          <w:sz w:val="24"/>
          <w:szCs w:val="24"/>
          <w:lang w:val="es-ES"/>
        </w:rPr>
        <w:t>PRIMERO. -</w:t>
      </w:r>
      <w:r w:rsidRPr="00E718C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718C4">
        <w:rPr>
          <w:rFonts w:ascii="Arial" w:eastAsia="Calibri" w:hAnsi="Arial" w:cs="Arial"/>
          <w:sz w:val="24"/>
          <w:szCs w:val="24"/>
        </w:rPr>
        <w:t>Se t</w:t>
      </w:r>
      <w:r>
        <w:rPr>
          <w:rFonts w:ascii="Arial" w:eastAsia="Calibri" w:hAnsi="Arial" w:cs="Arial"/>
          <w:sz w:val="24"/>
          <w:szCs w:val="24"/>
        </w:rPr>
        <w:t>urne a las Comisiones Edilicias</w:t>
      </w:r>
      <w:r w:rsidRPr="00E718C4">
        <w:rPr>
          <w:rFonts w:ascii="Arial" w:eastAsia="Calibri" w:hAnsi="Arial" w:cs="Arial"/>
          <w:sz w:val="24"/>
          <w:szCs w:val="24"/>
        </w:rPr>
        <w:t xml:space="preserve"> Limpia</w:t>
      </w:r>
      <w:r w:rsidRPr="00E718C4">
        <w:rPr>
          <w:rFonts w:ascii="Arial" w:eastAsia="Calibri" w:hAnsi="Arial" w:cs="Arial"/>
          <w:bCs/>
          <w:sz w:val="24"/>
          <w:szCs w:val="24"/>
        </w:rPr>
        <w:t>, Áreas Verdes, Medio Ambiente y Ecología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718C4">
        <w:rPr>
          <w:rFonts w:ascii="Arial" w:eastAsia="Calibri" w:hAnsi="Arial" w:cs="Arial"/>
          <w:sz w:val="24"/>
          <w:szCs w:val="24"/>
        </w:rPr>
        <w:t>como convocante</w:t>
      </w:r>
      <w:r w:rsidRPr="00E718C4">
        <w:rPr>
          <w:rFonts w:ascii="Arial" w:eastAsia="Calibri" w:hAnsi="Arial" w:cs="Arial"/>
          <w:bCs/>
          <w:sz w:val="24"/>
          <w:szCs w:val="24"/>
          <w:lang w:val="es-ES"/>
        </w:rPr>
        <w:t>, a la de Reglamentos y Gobernación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, así como Hacienda Pública y </w:t>
      </w:r>
      <w:r w:rsidR="000F7A89">
        <w:rPr>
          <w:rFonts w:ascii="Arial" w:eastAsia="Calibri" w:hAnsi="Arial" w:cs="Arial"/>
          <w:bCs/>
          <w:sz w:val="24"/>
          <w:szCs w:val="24"/>
          <w:lang w:val="es-ES"/>
        </w:rPr>
        <w:t>Patrimonio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Municipal</w:t>
      </w:r>
      <w:r w:rsidRPr="00E718C4">
        <w:rPr>
          <w:rFonts w:ascii="Arial" w:eastAsia="Calibri" w:hAnsi="Arial" w:cs="Arial"/>
          <w:bCs/>
          <w:sz w:val="24"/>
          <w:szCs w:val="24"/>
          <w:lang w:val="es-ES"/>
        </w:rPr>
        <w:t xml:space="preserve"> como coadyuvante</w:t>
      </w:r>
      <w:r>
        <w:rPr>
          <w:rFonts w:ascii="Arial" w:eastAsia="Calibri" w:hAnsi="Arial" w:cs="Arial"/>
          <w:bCs/>
          <w:sz w:val="24"/>
          <w:szCs w:val="24"/>
          <w:lang w:val="es-ES"/>
        </w:rPr>
        <w:t>s</w:t>
      </w:r>
      <w:r w:rsidRPr="00E718C4">
        <w:rPr>
          <w:rFonts w:ascii="Arial" w:eastAsia="Calibri" w:hAnsi="Arial" w:cs="Arial"/>
          <w:bCs/>
          <w:sz w:val="24"/>
          <w:szCs w:val="24"/>
          <w:lang w:val="es-ES"/>
        </w:rPr>
        <w:t>, para que se avoquen al estudio de la presente iniciativa y previo dictamen, se cree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>n</w:t>
      </w:r>
      <w:r w:rsidRPr="00E718C4">
        <w:rPr>
          <w:rFonts w:ascii="Arial" w:eastAsia="Calibri" w:hAnsi="Arial" w:cs="Arial"/>
          <w:bCs/>
          <w:sz w:val="24"/>
          <w:szCs w:val="24"/>
          <w:lang w:val="es-ES"/>
        </w:rPr>
        <w:t xml:space="preserve"> las reglas de operación, se emita la convocatoria y en su caso </w:t>
      </w:r>
      <w:r w:rsidR="001E3950" w:rsidRPr="00E718C4">
        <w:rPr>
          <w:rFonts w:ascii="Arial" w:eastAsia="Calibri" w:hAnsi="Arial" w:cs="Arial"/>
          <w:bCs/>
          <w:sz w:val="24"/>
          <w:szCs w:val="24"/>
          <w:lang w:val="es-ES"/>
        </w:rPr>
        <w:t>emitan circulares</w:t>
      </w:r>
      <w:r w:rsidRPr="00E718C4">
        <w:rPr>
          <w:rFonts w:ascii="Arial" w:eastAsia="Calibri" w:hAnsi="Arial" w:cs="Arial"/>
          <w:bCs/>
          <w:sz w:val="24"/>
          <w:szCs w:val="24"/>
          <w:lang w:val="es-ES"/>
        </w:rPr>
        <w:t xml:space="preserve"> internas o </w:t>
      </w:r>
      <w:r w:rsidR="001E3950" w:rsidRPr="00E718C4">
        <w:rPr>
          <w:rFonts w:ascii="Arial" w:eastAsia="Calibri" w:hAnsi="Arial" w:cs="Arial"/>
          <w:bCs/>
          <w:sz w:val="24"/>
          <w:szCs w:val="24"/>
          <w:lang w:val="es-ES"/>
        </w:rPr>
        <w:t>manuales y</w:t>
      </w:r>
      <w:r w:rsidRPr="00E718C4">
        <w:rPr>
          <w:rFonts w:ascii="Arial" w:eastAsia="Calibri" w:hAnsi="Arial" w:cs="Arial"/>
          <w:bCs/>
          <w:sz w:val="24"/>
          <w:szCs w:val="24"/>
          <w:lang w:val="es-ES"/>
        </w:rPr>
        <w:t xml:space="preserve">/o formatos para la creación del </w:t>
      </w:r>
      <w:r w:rsidR="00DA3647" w:rsidRPr="00DA3647">
        <w:rPr>
          <w:rFonts w:ascii="Arial" w:eastAsia="Calibri" w:hAnsi="Arial" w:cs="Arial"/>
          <w:bCs/>
          <w:sz w:val="24"/>
          <w:szCs w:val="24"/>
        </w:rPr>
        <w:t>padrón</w:t>
      </w:r>
      <w:r w:rsidR="00DA3647" w:rsidRPr="004A47E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A3647" w:rsidRPr="00DA3647">
        <w:rPr>
          <w:rFonts w:ascii="Arial" w:eastAsia="Calibri" w:hAnsi="Arial" w:cs="Arial"/>
          <w:bCs/>
          <w:sz w:val="24"/>
          <w:szCs w:val="24"/>
        </w:rPr>
        <w:t>municipal</w:t>
      </w:r>
      <w:r w:rsidR="00DA3647" w:rsidRPr="004A47E9">
        <w:rPr>
          <w:rFonts w:ascii="Arial" w:eastAsia="Calibri" w:hAnsi="Arial" w:cs="Arial"/>
          <w:bCs/>
          <w:sz w:val="24"/>
          <w:szCs w:val="24"/>
        </w:rPr>
        <w:t xml:space="preserve"> de </w:t>
      </w:r>
      <w:r w:rsidR="00DA3647" w:rsidRPr="00DA3647">
        <w:rPr>
          <w:rFonts w:ascii="Arial" w:eastAsia="Calibri" w:hAnsi="Arial" w:cs="Arial"/>
          <w:bCs/>
          <w:sz w:val="24"/>
          <w:szCs w:val="24"/>
        </w:rPr>
        <w:t>descuento en el pago del impuesto predial a las personas físicas que tengan casa habitación con ecotecnología</w:t>
      </w:r>
      <w:r w:rsidR="00DA3647">
        <w:rPr>
          <w:rFonts w:ascii="Arial" w:eastAsia="Calibri" w:hAnsi="Arial" w:cs="Arial"/>
          <w:bCs/>
          <w:sz w:val="24"/>
          <w:szCs w:val="24"/>
        </w:rPr>
        <w:t>.</w:t>
      </w:r>
    </w:p>
    <w:p w:rsidR="001E3950" w:rsidRDefault="001E3950" w:rsidP="00995BBB">
      <w:pPr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F15BBC" w:rsidRPr="008A4A84" w:rsidRDefault="00F15BBC" w:rsidP="00995BBB">
      <w:pPr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A4A84" w:rsidRPr="008A4A84" w:rsidRDefault="00E718C4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eastAsia="Calibri" w:hAnsi="Arial" w:cs="Arial"/>
          <w:b/>
          <w:bCs/>
          <w:sz w:val="24"/>
          <w:szCs w:val="24"/>
          <w:lang w:val="es-ES"/>
        </w:rPr>
        <w:t>SEGUNDO</w:t>
      </w:r>
      <w:r w:rsidR="008A4A84" w:rsidRPr="008A4A84">
        <w:rPr>
          <w:rFonts w:ascii="Arial" w:eastAsia="Calibri" w:hAnsi="Arial" w:cs="Arial"/>
          <w:b/>
          <w:bCs/>
          <w:sz w:val="24"/>
          <w:szCs w:val="24"/>
          <w:lang w:val="es-ES"/>
        </w:rPr>
        <w:t>.</w:t>
      </w:r>
      <w:r w:rsidR="008A4A84" w:rsidRPr="008A4A84">
        <w:rPr>
          <w:rFonts w:ascii="Arial" w:eastAsia="Calibri" w:hAnsi="Arial" w:cs="Arial"/>
          <w:bCs/>
          <w:sz w:val="24"/>
          <w:szCs w:val="24"/>
          <w:lang w:val="es-ES"/>
        </w:rPr>
        <w:t xml:space="preserve"> - Notifíquese </w:t>
      </w:r>
      <w:r w:rsidR="00995BBB">
        <w:rPr>
          <w:rFonts w:ascii="Arial" w:eastAsia="Calibri" w:hAnsi="Arial" w:cs="Arial"/>
          <w:bCs/>
          <w:sz w:val="24"/>
          <w:szCs w:val="24"/>
          <w:lang w:val="es-ES"/>
        </w:rPr>
        <w:t>la presente iniciativa al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 xml:space="preserve"> Encargado</w:t>
      </w:r>
      <w:r w:rsidR="008A4A84" w:rsidRPr="008A4A84">
        <w:rPr>
          <w:rFonts w:ascii="Arial" w:eastAsia="Calibri" w:hAnsi="Arial" w:cs="Arial"/>
          <w:bCs/>
          <w:sz w:val="24"/>
          <w:szCs w:val="24"/>
          <w:lang w:val="es-ES"/>
        </w:rPr>
        <w:t xml:space="preserve"> de 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 xml:space="preserve">despacho de </w:t>
      </w:r>
      <w:r w:rsidR="008A4A84" w:rsidRPr="008A4A84">
        <w:rPr>
          <w:rFonts w:ascii="Arial" w:eastAsia="Calibri" w:hAnsi="Arial" w:cs="Arial"/>
          <w:bCs/>
          <w:sz w:val="24"/>
          <w:szCs w:val="24"/>
          <w:lang w:val="es-ES"/>
        </w:rPr>
        <w:t>la Hacienda Municipa</w:t>
      </w:r>
      <w:r w:rsidR="00211F2B">
        <w:rPr>
          <w:rFonts w:ascii="Arial" w:eastAsia="Calibri" w:hAnsi="Arial" w:cs="Arial"/>
          <w:bCs/>
          <w:sz w:val="24"/>
          <w:szCs w:val="24"/>
          <w:lang w:val="es-ES"/>
        </w:rPr>
        <w:t xml:space="preserve">l, </w:t>
      </w:r>
      <w:r w:rsidR="00995BBB">
        <w:rPr>
          <w:rFonts w:ascii="Arial" w:eastAsia="Calibri" w:hAnsi="Arial" w:cs="Arial"/>
          <w:bCs/>
          <w:sz w:val="24"/>
          <w:szCs w:val="24"/>
          <w:lang w:val="es-ES"/>
        </w:rPr>
        <w:t xml:space="preserve">a la Dirección de Ingresos, </w:t>
      </w:r>
      <w:r w:rsidR="00211F2B">
        <w:rPr>
          <w:rFonts w:ascii="Arial" w:eastAsia="Calibri" w:hAnsi="Arial" w:cs="Arial"/>
          <w:bCs/>
          <w:sz w:val="24"/>
          <w:szCs w:val="24"/>
          <w:lang w:val="es-ES"/>
        </w:rPr>
        <w:t>a la Dirección</w:t>
      </w:r>
      <w:r w:rsidR="008A4A84" w:rsidRPr="008A4A84">
        <w:rPr>
          <w:rFonts w:ascii="Arial" w:eastAsia="Calibri" w:hAnsi="Arial" w:cs="Arial"/>
          <w:bCs/>
          <w:sz w:val="24"/>
          <w:szCs w:val="24"/>
          <w:lang w:val="es-ES"/>
        </w:rPr>
        <w:t xml:space="preserve"> de </w:t>
      </w:r>
      <w:r w:rsidR="00211F2B">
        <w:rPr>
          <w:rFonts w:ascii="Arial" w:eastAsia="Calibri" w:hAnsi="Arial" w:cs="Arial"/>
          <w:bCs/>
          <w:sz w:val="24"/>
          <w:szCs w:val="24"/>
          <w:lang w:val="es-ES"/>
        </w:rPr>
        <w:t>Medio Ambiente</w:t>
      </w:r>
      <w:r w:rsidR="00C4501B">
        <w:rPr>
          <w:rFonts w:ascii="Arial" w:eastAsia="Calibri" w:hAnsi="Arial" w:cs="Arial"/>
          <w:bCs/>
          <w:sz w:val="24"/>
          <w:szCs w:val="24"/>
          <w:lang w:val="es-ES"/>
        </w:rPr>
        <w:t xml:space="preserve">, </w:t>
      </w:r>
      <w:r w:rsidR="008A4A84" w:rsidRPr="008A4A84">
        <w:rPr>
          <w:rFonts w:ascii="Arial" w:eastAsia="Calibri" w:hAnsi="Arial" w:cs="Arial"/>
          <w:bCs/>
          <w:sz w:val="24"/>
          <w:szCs w:val="24"/>
          <w:lang w:val="es-ES"/>
        </w:rPr>
        <w:t xml:space="preserve">a efecto de que participen en las reuniones </w:t>
      </w:r>
      <w:r w:rsidR="00211F2B">
        <w:rPr>
          <w:rFonts w:ascii="Arial" w:eastAsia="Calibri" w:hAnsi="Arial" w:cs="Arial"/>
          <w:bCs/>
          <w:sz w:val="24"/>
          <w:szCs w:val="24"/>
          <w:lang w:val="es-ES"/>
        </w:rPr>
        <w:t xml:space="preserve">de </w:t>
      </w:r>
      <w:r w:rsidR="008A4A84" w:rsidRPr="008A4A84">
        <w:rPr>
          <w:rFonts w:ascii="Arial" w:eastAsia="Calibri" w:hAnsi="Arial" w:cs="Arial"/>
          <w:bCs/>
          <w:sz w:val="24"/>
          <w:szCs w:val="24"/>
          <w:lang w:val="es-ES"/>
        </w:rPr>
        <w:t>trabajo de dichas comisiones.</w:t>
      </w:r>
    </w:p>
    <w:p w:rsidR="008A4A84" w:rsidRPr="008A4A84" w:rsidRDefault="008A4A84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A4A84" w:rsidRPr="008A4A84" w:rsidRDefault="008A4A84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A4A84" w:rsidRPr="008A4A84" w:rsidRDefault="008A4A84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A4A84" w:rsidRPr="008A4A84" w:rsidRDefault="008A4A84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A4A84" w:rsidRPr="008A4A84" w:rsidRDefault="008A4A84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8A4A84" w:rsidRPr="008A4A84" w:rsidRDefault="008A4A84" w:rsidP="00995BB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7B2" w:rsidRPr="00727BC8" w:rsidRDefault="004B77B2" w:rsidP="00995BBB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27BC8" w:rsidRDefault="00727BC8" w:rsidP="00995BBB">
      <w:pPr>
        <w:jc w:val="both"/>
        <w:rPr>
          <w:rFonts w:ascii="Arial" w:hAnsi="Arial" w:cs="Arial"/>
          <w:sz w:val="24"/>
        </w:rPr>
      </w:pPr>
    </w:p>
    <w:p w:rsidR="003F2E51" w:rsidRDefault="003F2E51" w:rsidP="00995BBB">
      <w:pPr>
        <w:jc w:val="both"/>
        <w:rPr>
          <w:rFonts w:ascii="Arial" w:hAnsi="Arial" w:cs="Arial"/>
          <w:sz w:val="24"/>
        </w:rPr>
      </w:pPr>
    </w:p>
    <w:p w:rsidR="003F2E51" w:rsidRDefault="003F2E51" w:rsidP="00995BBB">
      <w:pPr>
        <w:jc w:val="both"/>
        <w:rPr>
          <w:rFonts w:ascii="Arial" w:hAnsi="Arial" w:cs="Arial"/>
          <w:sz w:val="24"/>
        </w:rPr>
      </w:pP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  <w:r w:rsidRPr="003F2E51">
        <w:rPr>
          <w:rFonts w:ascii="Arial" w:hAnsi="Arial" w:cs="Arial"/>
        </w:rPr>
        <w:t>A T E N T A M E N T E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  <w:r w:rsidRPr="003F2E51">
        <w:rPr>
          <w:rFonts w:ascii="Arial" w:hAnsi="Arial" w:cs="Arial"/>
        </w:rPr>
        <w:t xml:space="preserve">“2023, Año del 140 Aniversario del Natalicio de José Clemente Orozco” 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  <w:r w:rsidRPr="003F2E51">
        <w:rPr>
          <w:rFonts w:ascii="Arial" w:hAnsi="Arial" w:cs="Arial"/>
        </w:rPr>
        <w:t>“2023 Año del Bicentenario del Nacimiento del Estado Libre y Soberano de Jalisco”.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  <w:r w:rsidRPr="003F2E51">
        <w:rPr>
          <w:rFonts w:ascii="Arial" w:hAnsi="Arial" w:cs="Arial"/>
        </w:rPr>
        <w:t>Cd. Guzmán Municipio de Zapotlán el Grande, Jalisco.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  <w:r w:rsidRPr="003F2E51">
        <w:rPr>
          <w:rFonts w:ascii="Arial" w:hAnsi="Arial" w:cs="Arial"/>
        </w:rPr>
        <w:t xml:space="preserve">A </w:t>
      </w:r>
      <w:r w:rsidR="00995BBB">
        <w:rPr>
          <w:rFonts w:ascii="Arial" w:hAnsi="Arial" w:cs="Arial"/>
        </w:rPr>
        <w:t>0</w:t>
      </w:r>
      <w:r w:rsidR="00837903">
        <w:rPr>
          <w:rFonts w:ascii="Arial" w:hAnsi="Arial" w:cs="Arial"/>
        </w:rPr>
        <w:t>1</w:t>
      </w:r>
      <w:r w:rsidRPr="003F2E51">
        <w:rPr>
          <w:rFonts w:ascii="Arial" w:hAnsi="Arial" w:cs="Arial"/>
        </w:rPr>
        <w:t xml:space="preserve"> de </w:t>
      </w:r>
      <w:r w:rsidR="00995BBB">
        <w:rPr>
          <w:rFonts w:ascii="Arial" w:hAnsi="Arial" w:cs="Arial"/>
        </w:rPr>
        <w:t>noviembre</w:t>
      </w:r>
      <w:r w:rsidRPr="003F2E51">
        <w:rPr>
          <w:rFonts w:ascii="Arial" w:hAnsi="Arial" w:cs="Arial"/>
        </w:rPr>
        <w:t xml:space="preserve"> de 2023.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</w:p>
    <w:p w:rsidR="003F2E51" w:rsidRDefault="003F2E51" w:rsidP="00995BBB">
      <w:pPr>
        <w:spacing w:after="0" w:line="240" w:lineRule="auto"/>
        <w:rPr>
          <w:rFonts w:ascii="Arial" w:hAnsi="Arial" w:cs="Arial"/>
        </w:rPr>
      </w:pP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  <w:b/>
        </w:rPr>
      </w:pPr>
      <w:r w:rsidRPr="003F2E51">
        <w:rPr>
          <w:rFonts w:ascii="Arial" w:hAnsi="Arial" w:cs="Arial"/>
          <w:b/>
        </w:rPr>
        <w:t xml:space="preserve">LIC. JORGE DE JESÚS JUÁREZ PARRA. 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hAnsi="Arial" w:cs="Arial"/>
        </w:rPr>
      </w:pPr>
      <w:r w:rsidRPr="003F2E51">
        <w:rPr>
          <w:rFonts w:ascii="Arial" w:hAnsi="Arial" w:cs="Arial"/>
        </w:rPr>
        <w:t>Regidor Presidente de la Comisión Edilicia Permanente de Hacienda Pública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F2E51">
        <w:rPr>
          <w:rFonts w:ascii="Arial" w:hAnsi="Arial" w:cs="Arial"/>
        </w:rPr>
        <w:t>y Patrimonio Municipal.</w:t>
      </w:r>
    </w:p>
    <w:p w:rsidR="003F2E51" w:rsidRPr="003F2E51" w:rsidRDefault="003F2E51" w:rsidP="00995BB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F2E51" w:rsidRDefault="003F2E51" w:rsidP="00995BBB">
      <w:pPr>
        <w:jc w:val="both"/>
        <w:rPr>
          <w:rFonts w:ascii="Arial" w:hAnsi="Arial" w:cs="Arial"/>
          <w:sz w:val="24"/>
        </w:rPr>
      </w:pPr>
    </w:p>
    <w:p w:rsidR="00995BBB" w:rsidRDefault="00995BBB" w:rsidP="00995BBB">
      <w:pPr>
        <w:jc w:val="both"/>
        <w:rPr>
          <w:rFonts w:ascii="Arial" w:hAnsi="Arial" w:cs="Arial"/>
          <w:sz w:val="24"/>
        </w:rPr>
      </w:pPr>
    </w:p>
    <w:p w:rsidR="00995BBB" w:rsidRPr="00995BBB" w:rsidRDefault="00995BBB" w:rsidP="00995BB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3F2E51" w:rsidRPr="00995BBB" w:rsidRDefault="00995BBB" w:rsidP="00995BB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firmas, forma parte integrante de la </w:t>
      </w:r>
      <w:r w:rsidRPr="00995BBB">
        <w:rPr>
          <w:rFonts w:ascii="Arial" w:eastAsia="Calibri" w:hAnsi="Arial" w:cs="Arial"/>
          <w:bCs/>
          <w:sz w:val="16"/>
          <w:szCs w:val="16"/>
        </w:rPr>
        <w:t xml:space="preserve">INICIATIVA QUE TURNA A COMISIONES LA REALIZACIÓN DE UN PADRÓN MUNICIPAL DE DESCUENTO EN EL PAGO DEL IMPUESTO PREDIAL A LAS PERSONAS FÍSICAS QUE TENGAN CASA HABITACIÓN CON ECOTECNOLOGÍA, CONFORME EL ARTÍCULO DÉCIMO PRIMERO TRANSITORIO DE LA </w:t>
      </w:r>
      <w:proofErr w:type="gramStart"/>
      <w:r w:rsidRPr="00995BBB">
        <w:rPr>
          <w:rFonts w:ascii="Arial" w:eastAsia="Calibri" w:hAnsi="Arial" w:cs="Arial"/>
          <w:bCs/>
          <w:sz w:val="16"/>
          <w:szCs w:val="16"/>
        </w:rPr>
        <w:t>PROPUESTA  APROBADA</w:t>
      </w:r>
      <w:proofErr w:type="gramEnd"/>
      <w:r w:rsidRPr="00995BBB">
        <w:rPr>
          <w:rFonts w:ascii="Arial" w:eastAsia="Calibri" w:hAnsi="Arial" w:cs="Arial"/>
          <w:bCs/>
          <w:sz w:val="16"/>
          <w:szCs w:val="16"/>
        </w:rPr>
        <w:t xml:space="preserve"> EN EL PLENO DEL AYUNTAMIENTO DE LA LEY DE INGRESOS 2024 Y TURNADA AL CONGRESO DEL ESTADO</w:t>
      </w:r>
      <w:r w:rsidRPr="00995BBB">
        <w:rPr>
          <w:rFonts w:ascii="Arial" w:eastAsia="Calibri" w:hAnsi="Arial" w:cs="Arial"/>
          <w:bCs/>
          <w:sz w:val="16"/>
          <w:szCs w:val="16"/>
        </w:rPr>
        <w:t>. - - - - - - - - - - - - - - - - - - - - - - - - - - - - - - - - - - - - - - - - - - - - - - - - - - - - - - - -</w:t>
      </w:r>
      <w:r>
        <w:rPr>
          <w:rFonts w:ascii="Arial" w:eastAsia="Calibri" w:hAnsi="Arial" w:cs="Arial"/>
          <w:bCs/>
          <w:sz w:val="16"/>
          <w:szCs w:val="16"/>
        </w:rPr>
        <w:t xml:space="preserve"> - - - - - - - - - - - - - - - - - - - - - - - - - - - - - - - - - - - - - -</w:t>
      </w:r>
      <w:r w:rsidRPr="00995BBB">
        <w:rPr>
          <w:rFonts w:ascii="Arial" w:eastAsia="Calibri" w:hAnsi="Arial" w:cs="Arial"/>
          <w:bCs/>
          <w:sz w:val="16"/>
          <w:szCs w:val="16"/>
        </w:rPr>
        <w:t xml:space="preserve"> </w:t>
      </w:r>
      <w:proofErr w:type="gramStart"/>
      <w:r w:rsidRPr="00995BBB">
        <w:rPr>
          <w:rFonts w:ascii="Arial" w:eastAsia="Calibri" w:hAnsi="Arial" w:cs="Arial"/>
          <w:bCs/>
          <w:sz w:val="16"/>
          <w:szCs w:val="16"/>
        </w:rPr>
        <w:t>CONSTE.-</w:t>
      </w:r>
      <w:proofErr w:type="gramEnd"/>
      <w:r w:rsidRPr="00995BBB">
        <w:rPr>
          <w:rFonts w:ascii="Arial" w:eastAsia="Calibri" w:hAnsi="Arial" w:cs="Arial"/>
          <w:bCs/>
          <w:sz w:val="16"/>
          <w:szCs w:val="16"/>
        </w:rPr>
        <w:t xml:space="preserve"> </w:t>
      </w:r>
    </w:p>
    <w:sectPr w:rsidR="003F2E51" w:rsidRPr="00995BBB" w:rsidSect="00995BBB">
      <w:headerReference w:type="default" r:id="rId7"/>
      <w:footerReference w:type="default" r:id="rId8"/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94" w:rsidRDefault="007F5E94" w:rsidP="004A47E9">
      <w:pPr>
        <w:spacing w:after="0" w:line="240" w:lineRule="auto"/>
      </w:pPr>
      <w:r>
        <w:separator/>
      </w:r>
    </w:p>
  </w:endnote>
  <w:endnote w:type="continuationSeparator" w:id="0">
    <w:p w:rsidR="007F5E94" w:rsidRDefault="007F5E94" w:rsidP="004A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854834"/>
      <w:docPartObj>
        <w:docPartGallery w:val="Page Numbers (Bottom of Page)"/>
        <w:docPartUnique/>
      </w:docPartObj>
    </w:sdtPr>
    <w:sdtContent>
      <w:p w:rsidR="00995BBB" w:rsidRDefault="00995B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8CD" w:rsidRPr="005A38CD">
          <w:rPr>
            <w:noProof/>
            <w:lang w:val="es-ES"/>
          </w:rPr>
          <w:t>1</w:t>
        </w:r>
        <w:r>
          <w:fldChar w:fldCharType="end"/>
        </w:r>
      </w:p>
    </w:sdtContent>
  </w:sdt>
  <w:p w:rsidR="00995BBB" w:rsidRDefault="00995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94" w:rsidRDefault="007F5E94" w:rsidP="004A47E9">
      <w:pPr>
        <w:spacing w:after="0" w:line="240" w:lineRule="auto"/>
      </w:pPr>
      <w:r>
        <w:separator/>
      </w:r>
    </w:p>
  </w:footnote>
  <w:footnote w:type="continuationSeparator" w:id="0">
    <w:p w:rsidR="007F5E94" w:rsidRDefault="007F5E94" w:rsidP="004A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E9" w:rsidRDefault="000C2EF4">
    <w:pPr>
      <w:pStyle w:val="Encabezado"/>
    </w:pPr>
    <w:r w:rsidRPr="00085D4D">
      <w:rPr>
        <w:rFonts w:ascii="Times New Roman" w:eastAsia="Cambria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0" allowOverlap="1" wp14:anchorId="270EC338" wp14:editId="7C64151B">
          <wp:simplePos x="0" y="0"/>
          <wp:positionH relativeFrom="margin">
            <wp:posOffset>-1049655</wp:posOffset>
          </wp:positionH>
          <wp:positionV relativeFrom="margin">
            <wp:posOffset>-1189355</wp:posOffset>
          </wp:positionV>
          <wp:extent cx="7772400" cy="10058400"/>
          <wp:effectExtent l="0" t="0" r="0" b="0"/>
          <wp:wrapNone/>
          <wp:docPr id="19" name="WordPictureWatermark1187647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7E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84BFB2C" wp14:editId="15EFB189">
          <wp:simplePos x="0" y="0"/>
          <wp:positionH relativeFrom="margin">
            <wp:posOffset>3383280</wp:posOffset>
          </wp:positionH>
          <wp:positionV relativeFrom="margin">
            <wp:posOffset>-717550</wp:posOffset>
          </wp:positionV>
          <wp:extent cx="2654300" cy="1052195"/>
          <wp:effectExtent l="0" t="0" r="0" b="0"/>
          <wp:wrapNone/>
          <wp:docPr id="20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08a62885-d59d-4d9f-9521-6c06316e12e0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359A"/>
    <w:multiLevelType w:val="hybridMultilevel"/>
    <w:tmpl w:val="150CC4E2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E9"/>
    <w:rsid w:val="00054D3C"/>
    <w:rsid w:val="000C2EF4"/>
    <w:rsid w:val="000F7A89"/>
    <w:rsid w:val="00124F79"/>
    <w:rsid w:val="00130C68"/>
    <w:rsid w:val="0013195B"/>
    <w:rsid w:val="00186735"/>
    <w:rsid w:val="001E25D0"/>
    <w:rsid w:val="001E3950"/>
    <w:rsid w:val="00211F2B"/>
    <w:rsid w:val="0029353D"/>
    <w:rsid w:val="00296488"/>
    <w:rsid w:val="003F2E51"/>
    <w:rsid w:val="004A47E9"/>
    <w:rsid w:val="004B77B2"/>
    <w:rsid w:val="004C110A"/>
    <w:rsid w:val="004D5480"/>
    <w:rsid w:val="00521EF7"/>
    <w:rsid w:val="005334E8"/>
    <w:rsid w:val="005A38CD"/>
    <w:rsid w:val="006D586D"/>
    <w:rsid w:val="00727BC8"/>
    <w:rsid w:val="007F5E94"/>
    <w:rsid w:val="00837903"/>
    <w:rsid w:val="00881549"/>
    <w:rsid w:val="008A4A84"/>
    <w:rsid w:val="008B6876"/>
    <w:rsid w:val="00972FDE"/>
    <w:rsid w:val="00995BBB"/>
    <w:rsid w:val="00A8048C"/>
    <w:rsid w:val="00C32B06"/>
    <w:rsid w:val="00C4501B"/>
    <w:rsid w:val="00C66C74"/>
    <w:rsid w:val="00CB23EB"/>
    <w:rsid w:val="00CF18B5"/>
    <w:rsid w:val="00D54E60"/>
    <w:rsid w:val="00D7577B"/>
    <w:rsid w:val="00DA3647"/>
    <w:rsid w:val="00DD02DA"/>
    <w:rsid w:val="00E50433"/>
    <w:rsid w:val="00E718C4"/>
    <w:rsid w:val="00E8513E"/>
    <w:rsid w:val="00F15BBC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95EE"/>
  <w15:chartTrackingRefBased/>
  <w15:docId w15:val="{E040E37B-DDA3-461B-9567-221584AF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1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7E9"/>
  </w:style>
  <w:style w:type="paragraph" w:styleId="Piedepgina">
    <w:name w:val="footer"/>
    <w:basedOn w:val="Normal"/>
    <w:link w:val="PiedepginaCar"/>
    <w:uiPriority w:val="99"/>
    <w:unhideWhenUsed/>
    <w:rsid w:val="004A4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7E9"/>
  </w:style>
  <w:style w:type="paragraph" w:styleId="Prrafodelista">
    <w:name w:val="List Paragraph"/>
    <w:basedOn w:val="Normal"/>
    <w:uiPriority w:val="34"/>
    <w:qFormat/>
    <w:rsid w:val="006D586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71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gabypa1975@gmail.com</dc:creator>
  <cp:keywords/>
  <dc:description/>
  <cp:lastModifiedBy>Maria Gabriela Patiño Arreola</cp:lastModifiedBy>
  <cp:revision>4</cp:revision>
  <cp:lastPrinted>2023-11-01T19:51:00Z</cp:lastPrinted>
  <dcterms:created xsi:type="dcterms:W3CDTF">2023-11-01T19:14:00Z</dcterms:created>
  <dcterms:modified xsi:type="dcterms:W3CDTF">2023-11-01T20:58:00Z</dcterms:modified>
</cp:coreProperties>
</file>