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BA4" w:rsidRPr="00281056" w:rsidRDefault="00453BA4" w:rsidP="00453BA4">
      <w:pPr>
        <w:pStyle w:val="Sinespaciado"/>
        <w:jc w:val="both"/>
        <w:rPr>
          <w:rFonts w:ascii="Arial" w:hAnsi="Arial" w:cs="Arial"/>
          <w:b/>
          <w:sz w:val="24"/>
          <w:szCs w:val="24"/>
        </w:rPr>
      </w:pPr>
      <w:r w:rsidRPr="00281056">
        <w:rPr>
          <w:rFonts w:ascii="Arial" w:hAnsi="Arial" w:cs="Arial"/>
          <w:b/>
          <w:sz w:val="24"/>
          <w:szCs w:val="24"/>
        </w:rPr>
        <w:t>HONORABLE AYUNTAMIENTO CONSTITUCIONAL</w:t>
      </w:r>
    </w:p>
    <w:p w:rsidR="00453BA4" w:rsidRPr="00281056" w:rsidRDefault="00453BA4" w:rsidP="00453BA4">
      <w:pPr>
        <w:pStyle w:val="Sinespaciado"/>
        <w:jc w:val="both"/>
        <w:rPr>
          <w:rFonts w:ascii="Arial" w:hAnsi="Arial" w:cs="Arial"/>
          <w:b/>
          <w:sz w:val="24"/>
          <w:szCs w:val="24"/>
        </w:rPr>
      </w:pPr>
      <w:r w:rsidRPr="00281056">
        <w:rPr>
          <w:rFonts w:ascii="Arial" w:hAnsi="Arial" w:cs="Arial"/>
          <w:b/>
          <w:sz w:val="24"/>
          <w:szCs w:val="24"/>
        </w:rPr>
        <w:t>DE ZAPOTLÁN EL GRANDE, JALISCO.</w:t>
      </w:r>
    </w:p>
    <w:p w:rsidR="00453BA4" w:rsidRPr="00281056" w:rsidRDefault="00453BA4" w:rsidP="00453BA4">
      <w:pPr>
        <w:pStyle w:val="Sinespaciado"/>
        <w:jc w:val="both"/>
        <w:rPr>
          <w:rFonts w:ascii="Arial" w:hAnsi="Arial" w:cs="Arial"/>
          <w:b/>
          <w:sz w:val="24"/>
          <w:szCs w:val="24"/>
        </w:rPr>
      </w:pPr>
      <w:r w:rsidRPr="00281056">
        <w:rPr>
          <w:rFonts w:ascii="Arial" w:hAnsi="Arial" w:cs="Arial"/>
          <w:b/>
          <w:sz w:val="24"/>
          <w:szCs w:val="24"/>
        </w:rPr>
        <w:t xml:space="preserve">P R E S E N T E </w:t>
      </w:r>
    </w:p>
    <w:p w:rsidR="00453BA4" w:rsidRPr="00281056" w:rsidRDefault="00453BA4" w:rsidP="00453BA4">
      <w:pPr>
        <w:pStyle w:val="Sinespaciado"/>
        <w:jc w:val="both"/>
        <w:rPr>
          <w:rFonts w:ascii="Arial" w:hAnsi="Arial" w:cs="Arial"/>
          <w:b/>
          <w:sz w:val="24"/>
          <w:szCs w:val="24"/>
        </w:rPr>
      </w:pPr>
    </w:p>
    <w:p w:rsidR="00453BA4" w:rsidRDefault="00453BA4" w:rsidP="00453BA4">
      <w:pPr>
        <w:pStyle w:val="Sinespaciado"/>
        <w:jc w:val="both"/>
        <w:rPr>
          <w:rFonts w:ascii="Arial" w:hAnsi="Arial" w:cs="Arial"/>
          <w:sz w:val="24"/>
          <w:szCs w:val="24"/>
        </w:rPr>
      </w:pPr>
    </w:p>
    <w:p w:rsidR="00453BA4" w:rsidRDefault="00453BA4" w:rsidP="00453BA4">
      <w:pPr>
        <w:pStyle w:val="Sinespaciado"/>
        <w:ind w:firstLine="708"/>
        <w:jc w:val="both"/>
        <w:rPr>
          <w:rFonts w:ascii="Arial" w:hAnsi="Arial" w:cs="Arial"/>
          <w:sz w:val="24"/>
          <w:szCs w:val="24"/>
        </w:rPr>
      </w:pPr>
      <w:r>
        <w:rPr>
          <w:rFonts w:ascii="Arial" w:hAnsi="Arial" w:cs="Arial"/>
          <w:sz w:val="24"/>
          <w:szCs w:val="24"/>
        </w:rPr>
        <w:t xml:space="preserve">Quienes motivan y suscriben </w:t>
      </w:r>
      <w:r w:rsidRPr="00D2500B">
        <w:rPr>
          <w:rFonts w:ascii="Arial" w:hAnsi="Arial" w:cs="Arial"/>
          <w:b/>
          <w:sz w:val="24"/>
          <w:szCs w:val="24"/>
        </w:rPr>
        <w:t>C</w:t>
      </w:r>
      <w:r>
        <w:rPr>
          <w:rFonts w:ascii="Arial" w:hAnsi="Arial" w:cs="Arial"/>
          <w:b/>
          <w:sz w:val="24"/>
          <w:szCs w:val="24"/>
        </w:rPr>
        <w:t>C</w:t>
      </w:r>
      <w:r w:rsidRPr="00D2500B">
        <w:rPr>
          <w:rFonts w:ascii="Arial" w:hAnsi="Arial" w:cs="Arial"/>
          <w:b/>
          <w:sz w:val="24"/>
          <w:szCs w:val="24"/>
        </w:rPr>
        <w:t>. JORGE DE JESÚS JUÁREZ PARRA, LAURA ELENA MARTÍNEZ RUVALCABA, TANIA MAGDALENA BERNARDINO JUÁREZ, C. MAGALI CASILLAS CONTRERAS</w:t>
      </w:r>
      <w:r>
        <w:rPr>
          <w:rFonts w:ascii="Arial" w:hAnsi="Arial" w:cs="Arial"/>
          <w:b/>
          <w:sz w:val="24"/>
          <w:szCs w:val="24"/>
        </w:rPr>
        <w:t>, C. DIANA LAURA ORTEGA PALAFOX;</w:t>
      </w:r>
      <w:r w:rsidRPr="00D2500B">
        <w:rPr>
          <w:rFonts w:ascii="Arial" w:hAnsi="Arial" w:cs="Arial"/>
          <w:b/>
          <w:sz w:val="24"/>
          <w:szCs w:val="24"/>
        </w:rPr>
        <w:t xml:space="preserve"> </w:t>
      </w:r>
      <w:r>
        <w:rPr>
          <w:rFonts w:ascii="Arial" w:hAnsi="Arial" w:cs="Arial"/>
          <w:sz w:val="24"/>
          <w:szCs w:val="24"/>
        </w:rPr>
        <w:t xml:space="preserve">con el carácter de integrantes de la Comisión Edilicia Permanente de Hacienda Pública y Patrimonio Municipal, </w:t>
      </w:r>
      <w:r w:rsidRPr="00453BA4">
        <w:rPr>
          <w:rFonts w:ascii="Arial" w:hAnsi="Arial" w:cs="Arial"/>
          <w:b/>
          <w:sz w:val="24"/>
          <w:szCs w:val="24"/>
        </w:rPr>
        <w:t>CC. MAGALI CASILLAS CONTRERAS, TANIA MAGDALENA BERNARDINO JUÁREZ, BETSY MAGALY CAMPOS CORONA, SARA MORENO RAMÍREZ, JORGE DE JESÚS JUÁREZ PARRA</w:t>
      </w:r>
      <w:r>
        <w:rPr>
          <w:rFonts w:ascii="Arial" w:hAnsi="Arial" w:cs="Arial"/>
          <w:sz w:val="24"/>
          <w:szCs w:val="24"/>
        </w:rPr>
        <w:t xml:space="preserve"> integrantes de la Comisión Edilicia Permanente de Reglamentos y Gobernación; </w:t>
      </w:r>
      <w:r w:rsidRPr="0000072D">
        <w:rPr>
          <w:rFonts w:ascii="Arial" w:hAnsi="Arial" w:cs="Arial"/>
          <w:b/>
          <w:sz w:val="24"/>
          <w:szCs w:val="24"/>
        </w:rPr>
        <w:t>CC. BETSY MAGALY CAMPOS CORONA, VICTOR MANUEL MONROY RIVERA Y DIANA LAURA ORTEGA PALAFOX</w:t>
      </w:r>
      <w:r>
        <w:rPr>
          <w:rFonts w:ascii="Arial" w:hAnsi="Arial" w:cs="Arial"/>
          <w:sz w:val="24"/>
          <w:szCs w:val="24"/>
        </w:rPr>
        <w:t xml:space="preserve">, Integrantes de la Comisión Edilicia Permanente de Espectáculos Públicos e Inspección y Vigilancia; de conformidad con lo dispuesto en los artículos 115 fracción II de la Constitución Política de los Estados Unidos Mexicanos;  73, 77, 85 y demás relativos y aplicables de la Constitución Política del Estado de Jalisco; 1, 2, 3, 4 numeral 124, 5, 37 fracción II, 38, 40, 42, 44, 47, 60, 69, 71, 73, 89, 93, del 94 al 100 de la Ley de Gobierno y la Administración Pública Municipal del Estado de Jalisco; 40, 41, 47, 50, 58, 60, 87, 79, 92, 99, 104 al 109 del Reglamento Interior del Ayuntamiento de Zapotlán el Grande; presentamos a la consideración de este Honorable Pleno </w:t>
      </w:r>
      <w:r w:rsidR="00050AA6" w:rsidRPr="00050AA6">
        <w:rPr>
          <w:rFonts w:ascii="Arial" w:hAnsi="Arial" w:cs="Arial"/>
          <w:b/>
          <w:sz w:val="24"/>
          <w:szCs w:val="24"/>
        </w:rPr>
        <w:t>DICTAMEN</w:t>
      </w:r>
      <w:r w:rsidR="00050AA6" w:rsidRPr="00050AA6">
        <w:rPr>
          <w:rFonts w:ascii="Arial" w:hAnsi="Arial" w:cs="Arial"/>
          <w:sz w:val="24"/>
          <w:szCs w:val="24"/>
        </w:rPr>
        <w:t xml:space="preserve"> </w:t>
      </w:r>
      <w:r w:rsidR="00050AA6" w:rsidRPr="00050AA6">
        <w:rPr>
          <w:rFonts w:ascii="Arial" w:hAnsi="Arial" w:cs="Arial"/>
          <w:b/>
          <w:sz w:val="24"/>
          <w:szCs w:val="24"/>
        </w:rPr>
        <w:t xml:space="preserve">DE ORDENAMIENTO QUE </w:t>
      </w:r>
      <w:r w:rsidR="00050AA6" w:rsidRPr="00050AA6">
        <w:rPr>
          <w:rFonts w:ascii="Arial" w:hAnsi="Arial" w:cs="Arial"/>
          <w:b/>
          <w:bCs/>
          <w:sz w:val="24"/>
          <w:szCs w:val="24"/>
        </w:rPr>
        <w:t xml:space="preserve">MODIFICA EL REGLAMENTO </w:t>
      </w:r>
      <w:bookmarkStart w:id="0" w:name="_GoBack"/>
      <w:bookmarkEnd w:id="0"/>
      <w:r w:rsidR="00050AA6" w:rsidRPr="00050AA6">
        <w:rPr>
          <w:rFonts w:ascii="Arial" w:hAnsi="Arial" w:cs="Arial"/>
          <w:b/>
          <w:bCs/>
          <w:sz w:val="24"/>
          <w:szCs w:val="24"/>
        </w:rPr>
        <w:t>DE GOBIERNO Y LA ADMINISTRACIÓN PÚBLICA MUNICIPAL RESPECTO A LA INCORPORACIÓN DE FUNCIONES AL OFICIAL DE PADRÓN Y LICENCIAS</w:t>
      </w:r>
      <w:r w:rsidR="00050AA6">
        <w:rPr>
          <w:rFonts w:ascii="Arial" w:hAnsi="Arial" w:cs="Arial"/>
          <w:b/>
          <w:bCs/>
          <w:sz w:val="24"/>
          <w:szCs w:val="24"/>
        </w:rPr>
        <w:t>,</w:t>
      </w:r>
      <w:r>
        <w:rPr>
          <w:rFonts w:ascii="Arial" w:hAnsi="Arial" w:cs="Arial"/>
          <w:b/>
          <w:sz w:val="24"/>
          <w:szCs w:val="24"/>
        </w:rPr>
        <w:t xml:space="preserve"> </w:t>
      </w:r>
      <w:r>
        <w:rPr>
          <w:rFonts w:ascii="Arial" w:hAnsi="Arial" w:cs="Arial"/>
          <w:sz w:val="24"/>
          <w:szCs w:val="24"/>
        </w:rPr>
        <w:t xml:space="preserve">para su análisis, discusión y aprobación, en su caso, en base a la siguiente: </w:t>
      </w:r>
    </w:p>
    <w:p w:rsidR="0015148D" w:rsidRDefault="0015148D" w:rsidP="00453BA4">
      <w:pPr>
        <w:pStyle w:val="Sinespaciado"/>
        <w:ind w:firstLine="708"/>
        <w:jc w:val="both"/>
        <w:rPr>
          <w:rFonts w:ascii="Arial" w:hAnsi="Arial" w:cs="Arial"/>
          <w:bCs/>
          <w:sz w:val="24"/>
          <w:szCs w:val="24"/>
          <w:lang w:val="es-ES"/>
        </w:rPr>
      </w:pPr>
    </w:p>
    <w:p w:rsidR="0015148D" w:rsidRPr="00B05001" w:rsidRDefault="0015148D" w:rsidP="0015148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sz w:val="24"/>
          <w:szCs w:val="24"/>
          <w:lang w:val="es-MX"/>
        </w:rPr>
      </w:pPr>
    </w:p>
    <w:p w:rsidR="0015148D" w:rsidRPr="00B05001" w:rsidRDefault="0015148D" w:rsidP="0015148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eastAsia="Cambria" w:hAnsi="Arial" w:cs="Arial"/>
          <w:b/>
          <w:bCs/>
          <w:sz w:val="24"/>
          <w:szCs w:val="24"/>
          <w:lang w:val="es-MX"/>
        </w:rPr>
      </w:pPr>
      <w:r w:rsidRPr="00B05001">
        <w:rPr>
          <w:rStyle w:val="Ninguno"/>
          <w:rFonts w:ascii="Arial" w:hAnsi="Arial" w:cs="Arial"/>
          <w:b/>
          <w:bCs/>
          <w:sz w:val="24"/>
          <w:szCs w:val="24"/>
          <w:lang w:val="es-MX"/>
        </w:rPr>
        <w:t>EXPOSICIÓN DE MOTIVOS:</w:t>
      </w:r>
    </w:p>
    <w:p w:rsidR="0015148D" w:rsidRPr="00B05001" w:rsidRDefault="0015148D" w:rsidP="0015148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MX"/>
        </w:rPr>
      </w:pPr>
      <w:r w:rsidRPr="00B05001">
        <w:rPr>
          <w:rStyle w:val="Ninguno"/>
          <w:rFonts w:ascii="Arial" w:hAnsi="Arial" w:cs="Arial"/>
          <w:b/>
          <w:bCs/>
          <w:sz w:val="24"/>
          <w:szCs w:val="24"/>
          <w:lang w:val="es-MX"/>
        </w:rPr>
        <w:t>I.-</w:t>
      </w:r>
      <w:r w:rsidRPr="00B05001">
        <w:rPr>
          <w:rStyle w:val="Ninguno"/>
          <w:rFonts w:ascii="Arial" w:hAnsi="Arial" w:cs="Arial"/>
          <w:sz w:val="24"/>
          <w:szCs w:val="24"/>
          <w:lang w:val="es-MX"/>
        </w:rPr>
        <w:t xml:space="preserve"> </w:t>
      </w:r>
      <w:r w:rsidRPr="00B05001">
        <w:rPr>
          <w:rFonts w:ascii="Arial" w:hAnsi="Arial" w:cs="Arial"/>
          <w:sz w:val="24"/>
          <w:szCs w:val="24"/>
          <w:lang w:val="es-MX"/>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w:t>
      </w:r>
      <w:r w:rsidRPr="00B05001">
        <w:rPr>
          <w:rFonts w:ascii="Arial" w:hAnsi="Arial" w:cs="Arial"/>
          <w:sz w:val="24"/>
          <w:szCs w:val="24"/>
          <w:lang w:val="es-MX"/>
        </w:rPr>
        <w:lastRenderedPageBreak/>
        <w:t>municipio como nivel de Gobierno, base de la organización política, administrada y de la división territorial del Estado de Jalisco.</w:t>
      </w:r>
    </w:p>
    <w:p w:rsidR="0015148D" w:rsidRPr="00B05001" w:rsidRDefault="0015148D" w:rsidP="0015148D">
      <w:pPr>
        <w:pStyle w:val="Cuerpo"/>
        <w:spacing w:after="200" w:line="240" w:lineRule="auto"/>
        <w:ind w:firstLine="708"/>
        <w:jc w:val="both"/>
        <w:rPr>
          <w:rFonts w:ascii="Arial" w:hAnsi="Arial" w:cs="Arial"/>
          <w:sz w:val="24"/>
          <w:szCs w:val="24"/>
          <w:lang w:val="es-MX"/>
        </w:rPr>
      </w:pPr>
      <w:r w:rsidRPr="00B05001">
        <w:rPr>
          <w:rFonts w:ascii="Arial" w:hAnsi="Arial" w:cs="Arial"/>
          <w:b/>
          <w:bCs/>
          <w:sz w:val="24"/>
          <w:szCs w:val="24"/>
          <w:lang w:val="es-MX"/>
        </w:rPr>
        <w:t>II.</w:t>
      </w:r>
      <w:r w:rsidRPr="00B05001">
        <w:rPr>
          <w:rFonts w:ascii="Arial" w:hAnsi="Arial" w:cs="Arial"/>
          <w:sz w:val="24"/>
          <w:szCs w:val="24"/>
          <w:lang w:val="es-MX"/>
        </w:rPr>
        <w:t xml:space="preserve"> El artículo 60 de la Ley del Gobierno y la Administración Pública Municipal del Estado de Jalisco, establece que para el despacho de los asuntos administrativos y para auxiliar en sus funciones al Ayuntamiento, en cada Municipio se pueden crear de conformidad a la ley y mediante ordenamiento municipal, las dependencias y entidades que se consideren necesarias, mismas que integran la administración centralizada y paramunicipal, respectivamente, atendiendo a las posibilidades económicas y a las necesidades de cada municipio. La Administración Paramunicipal está integrada por los organismos descentralizados, empresas de participación y fideicomisos públicos municipales. </w:t>
      </w:r>
    </w:p>
    <w:p w:rsidR="0015148D" w:rsidRPr="0015148D" w:rsidRDefault="0015148D" w:rsidP="0015148D">
      <w:pPr>
        <w:pStyle w:val="Cuerpo"/>
        <w:spacing w:after="200" w:line="240" w:lineRule="auto"/>
        <w:ind w:firstLine="708"/>
        <w:jc w:val="both"/>
        <w:rPr>
          <w:rFonts w:ascii="Arial" w:hAnsi="Arial" w:cs="Arial"/>
          <w:sz w:val="24"/>
          <w:szCs w:val="24"/>
          <w:lang w:val="es-MX"/>
        </w:rPr>
      </w:pPr>
      <w:r w:rsidRPr="00B05001">
        <w:rPr>
          <w:rFonts w:ascii="Arial" w:hAnsi="Arial" w:cs="Arial"/>
          <w:b/>
          <w:sz w:val="24"/>
          <w:szCs w:val="24"/>
          <w:lang w:val="es-MX"/>
        </w:rPr>
        <w:t>III.-</w:t>
      </w:r>
      <w:r w:rsidRPr="00B05001">
        <w:rPr>
          <w:rFonts w:ascii="Arial" w:hAnsi="Arial" w:cs="Arial"/>
          <w:sz w:val="24"/>
          <w:szCs w:val="24"/>
          <w:lang w:val="es-MX"/>
        </w:rPr>
        <w:t xml:space="preserve"> Con fecha 27 de </w:t>
      </w:r>
      <w:r w:rsidR="00E7649E" w:rsidRPr="00B05001">
        <w:rPr>
          <w:rFonts w:ascii="Arial" w:hAnsi="Arial" w:cs="Arial"/>
          <w:sz w:val="24"/>
          <w:szCs w:val="24"/>
          <w:lang w:val="es-MX"/>
        </w:rPr>
        <w:t>diciembre</w:t>
      </w:r>
      <w:r w:rsidRPr="00B05001">
        <w:rPr>
          <w:rFonts w:ascii="Arial" w:hAnsi="Arial" w:cs="Arial"/>
          <w:sz w:val="24"/>
          <w:szCs w:val="24"/>
          <w:lang w:val="es-MX"/>
        </w:rPr>
        <w:t xml:space="preserve"> del año 2022, se aprobó por el Pleno del Honorable Ayuntamiento Constitucional de Zapotlán el Grande, Jalisco, el Reglamento de Gobierno y la Administración Pública Municipal, el cual entró en vigor a partir del día 01 de Enero de </w:t>
      </w:r>
      <w:r w:rsidRPr="0015148D">
        <w:rPr>
          <w:rFonts w:ascii="Arial" w:hAnsi="Arial" w:cs="Arial"/>
          <w:sz w:val="24"/>
          <w:szCs w:val="24"/>
          <w:lang w:val="es-MX"/>
        </w:rPr>
        <w:t xml:space="preserve">2023. </w:t>
      </w:r>
    </w:p>
    <w:p w:rsidR="00E35F99" w:rsidRPr="00E35F99" w:rsidRDefault="00E35F99" w:rsidP="00E35F99">
      <w:pPr>
        <w:pStyle w:val="Cuerpo"/>
        <w:spacing w:after="200" w:line="240" w:lineRule="auto"/>
        <w:ind w:firstLine="708"/>
        <w:jc w:val="both"/>
        <w:rPr>
          <w:rFonts w:ascii="Arial" w:hAnsi="Arial" w:cs="Arial"/>
          <w:sz w:val="24"/>
          <w:szCs w:val="24"/>
          <w:lang w:val="es-MX"/>
        </w:rPr>
      </w:pPr>
      <w:r w:rsidRPr="00E35F99">
        <w:rPr>
          <w:rFonts w:ascii="Arial" w:hAnsi="Arial" w:cs="Arial"/>
          <w:sz w:val="24"/>
          <w:szCs w:val="24"/>
          <w:lang w:val="es-MX"/>
        </w:rPr>
        <w:t>En ese tenor, hacemos del conocimiento del Pleno los siguientes:</w:t>
      </w:r>
    </w:p>
    <w:p w:rsidR="00E35F99" w:rsidRDefault="00E35F99" w:rsidP="0015148D">
      <w:pPr>
        <w:pStyle w:val="Cuerpo"/>
        <w:spacing w:after="200" w:line="240" w:lineRule="auto"/>
        <w:ind w:firstLine="708"/>
        <w:jc w:val="center"/>
        <w:rPr>
          <w:rFonts w:ascii="Arial" w:hAnsi="Arial" w:cs="Arial"/>
          <w:b/>
          <w:sz w:val="24"/>
          <w:szCs w:val="24"/>
          <w:lang w:val="es-MX"/>
        </w:rPr>
      </w:pPr>
    </w:p>
    <w:p w:rsidR="0015148D" w:rsidRDefault="0015148D" w:rsidP="0015148D">
      <w:pPr>
        <w:pStyle w:val="Cuerpo"/>
        <w:spacing w:after="200" w:line="240" w:lineRule="auto"/>
        <w:ind w:firstLine="708"/>
        <w:jc w:val="center"/>
        <w:rPr>
          <w:rFonts w:ascii="Arial" w:hAnsi="Arial" w:cs="Arial"/>
          <w:b/>
          <w:sz w:val="24"/>
          <w:szCs w:val="24"/>
          <w:lang w:val="es-MX"/>
        </w:rPr>
      </w:pPr>
      <w:r w:rsidRPr="0015148D">
        <w:rPr>
          <w:rFonts w:ascii="Arial" w:hAnsi="Arial" w:cs="Arial"/>
          <w:b/>
          <w:sz w:val="24"/>
          <w:szCs w:val="24"/>
          <w:lang w:val="es-MX"/>
        </w:rPr>
        <w:t>A N T E C E D E N T E S  :</w:t>
      </w:r>
    </w:p>
    <w:p w:rsidR="002930FD" w:rsidRDefault="002930FD" w:rsidP="0015148D">
      <w:pPr>
        <w:pStyle w:val="Cuerpo"/>
        <w:spacing w:after="200" w:line="240" w:lineRule="auto"/>
        <w:ind w:firstLine="708"/>
        <w:jc w:val="center"/>
        <w:rPr>
          <w:rFonts w:ascii="Arial" w:hAnsi="Arial" w:cs="Arial"/>
          <w:b/>
          <w:sz w:val="24"/>
          <w:szCs w:val="24"/>
          <w:lang w:val="es-MX"/>
        </w:rPr>
      </w:pPr>
    </w:p>
    <w:p w:rsidR="0015148D" w:rsidRPr="0015148D" w:rsidRDefault="0015148D" w:rsidP="0015148D">
      <w:pPr>
        <w:ind w:firstLine="708"/>
        <w:jc w:val="both"/>
        <w:rPr>
          <w:rFonts w:ascii="Arial" w:hAnsi="Arial" w:cs="Arial"/>
          <w:bCs/>
          <w:sz w:val="24"/>
          <w:szCs w:val="24"/>
        </w:rPr>
      </w:pPr>
      <w:r w:rsidRPr="0015148D">
        <w:rPr>
          <w:rStyle w:val="Ninguno"/>
          <w:rFonts w:ascii="Arial" w:hAnsi="Arial" w:cs="Arial"/>
          <w:b/>
          <w:sz w:val="24"/>
          <w:szCs w:val="24"/>
        </w:rPr>
        <w:t>1</w:t>
      </w:r>
      <w:r w:rsidRPr="0015148D">
        <w:rPr>
          <w:rStyle w:val="Ninguno"/>
          <w:rFonts w:ascii="Arial" w:hAnsi="Arial" w:cs="Arial"/>
          <w:sz w:val="24"/>
          <w:szCs w:val="24"/>
        </w:rPr>
        <w:t>.-</w:t>
      </w:r>
      <w:r w:rsidRPr="0015148D">
        <w:rPr>
          <w:rFonts w:ascii="Arial" w:hAnsi="Arial" w:cs="Arial"/>
          <w:bCs/>
          <w:sz w:val="24"/>
          <w:szCs w:val="24"/>
          <w:lang w:val="es-ES"/>
        </w:rPr>
        <w:t xml:space="preserve"> </w:t>
      </w:r>
      <w:r w:rsidRPr="0015148D">
        <w:rPr>
          <w:rFonts w:ascii="Arial" w:hAnsi="Arial" w:cs="Arial"/>
          <w:bCs/>
          <w:sz w:val="24"/>
          <w:szCs w:val="24"/>
        </w:rPr>
        <w:t xml:space="preserve">Mediante  Sesión Pública </w:t>
      </w:r>
      <w:r w:rsidRPr="0015148D">
        <w:rPr>
          <w:rFonts w:ascii="Arial" w:hAnsi="Arial" w:cs="Arial"/>
          <w:sz w:val="24"/>
          <w:szCs w:val="24"/>
        </w:rPr>
        <w:t xml:space="preserve">Ordinaria No. 30  en el punto 9 de fecha 08 de Febrero de 2023, se aprobó Iniciativa de acuerdo económico que contiene la autorización que </w:t>
      </w:r>
      <w:r w:rsidR="00E7649E">
        <w:rPr>
          <w:rFonts w:ascii="Arial" w:hAnsi="Arial" w:cs="Arial"/>
          <w:sz w:val="24"/>
          <w:szCs w:val="24"/>
        </w:rPr>
        <w:t>delega facultades a la Directora</w:t>
      </w:r>
      <w:r w:rsidRPr="0015148D">
        <w:rPr>
          <w:rFonts w:ascii="Arial" w:hAnsi="Arial" w:cs="Arial"/>
          <w:sz w:val="24"/>
          <w:szCs w:val="24"/>
        </w:rPr>
        <w:t xml:space="preserve"> de Ingresos y al Oficial de Padrón y Licencias para expedir refrendos correspondientes a las licencias de bebidas alcohólicas con vigencia al 30 de Septiembre de 2024, cabe señalar  que dicha facultada lo establece l</w:t>
      </w:r>
      <w:r w:rsidRPr="0015148D">
        <w:rPr>
          <w:rFonts w:ascii="Arial" w:hAnsi="Arial" w:cs="Arial"/>
          <w:bCs/>
          <w:sz w:val="24"/>
          <w:szCs w:val="24"/>
        </w:rPr>
        <w:t xml:space="preserve">a Ley para Regular la Venta y el Consumo de Bebidas Alcohólicas del Estado de Jalisco, en sus artículo 9 en lo que interesa, refiere: </w:t>
      </w:r>
    </w:p>
    <w:p w:rsidR="0015148D" w:rsidRPr="0015148D" w:rsidRDefault="0015148D" w:rsidP="0015148D">
      <w:pPr>
        <w:widowControl w:val="0"/>
        <w:autoSpaceDE w:val="0"/>
        <w:autoSpaceDN w:val="0"/>
        <w:adjustRightInd w:val="0"/>
        <w:jc w:val="both"/>
        <w:rPr>
          <w:rFonts w:ascii="Arial" w:hAnsi="Arial" w:cs="Arial"/>
          <w:bCs/>
          <w:sz w:val="24"/>
          <w:szCs w:val="24"/>
        </w:rPr>
      </w:pPr>
    </w:p>
    <w:p w:rsidR="0015148D" w:rsidRPr="002E4884" w:rsidRDefault="0015148D" w:rsidP="0015148D">
      <w:pPr>
        <w:pStyle w:val="Sinespaciado"/>
        <w:jc w:val="center"/>
        <w:rPr>
          <w:rFonts w:ascii="Arial" w:hAnsi="Arial" w:cs="Arial"/>
          <w:sz w:val="20"/>
          <w:szCs w:val="20"/>
        </w:rPr>
      </w:pPr>
      <w:r w:rsidRPr="002E4884">
        <w:rPr>
          <w:rFonts w:ascii="Arial" w:hAnsi="Arial" w:cs="Arial"/>
          <w:sz w:val="20"/>
          <w:szCs w:val="20"/>
        </w:rPr>
        <w:t>CAPÍTULO SEGUNDO</w:t>
      </w:r>
    </w:p>
    <w:p w:rsidR="0015148D" w:rsidRPr="002E4884" w:rsidRDefault="0015148D" w:rsidP="0015148D">
      <w:pPr>
        <w:pStyle w:val="Sinespaciado"/>
        <w:jc w:val="center"/>
        <w:rPr>
          <w:rFonts w:ascii="Arial" w:hAnsi="Arial" w:cs="Arial"/>
          <w:sz w:val="20"/>
          <w:szCs w:val="20"/>
        </w:rPr>
      </w:pPr>
      <w:r w:rsidRPr="002E4884">
        <w:rPr>
          <w:rFonts w:ascii="Arial" w:hAnsi="Arial" w:cs="Arial"/>
          <w:sz w:val="20"/>
          <w:szCs w:val="20"/>
        </w:rPr>
        <w:t>AUTORIDADES MUNICIPALES</w:t>
      </w:r>
    </w:p>
    <w:p w:rsidR="0015148D" w:rsidRPr="002E4884" w:rsidRDefault="0015148D" w:rsidP="0015148D">
      <w:pPr>
        <w:pStyle w:val="Sinespaciado"/>
        <w:jc w:val="center"/>
        <w:rPr>
          <w:rFonts w:ascii="Arial" w:hAnsi="Arial" w:cs="Arial"/>
          <w:sz w:val="20"/>
          <w:szCs w:val="20"/>
        </w:rPr>
      </w:pPr>
    </w:p>
    <w:p w:rsidR="0015148D" w:rsidRPr="002E4884" w:rsidRDefault="0015148D" w:rsidP="0015148D">
      <w:pPr>
        <w:pStyle w:val="Sinespaciado"/>
        <w:jc w:val="center"/>
        <w:rPr>
          <w:rFonts w:ascii="Arial" w:hAnsi="Arial" w:cs="Arial"/>
          <w:sz w:val="20"/>
          <w:szCs w:val="20"/>
        </w:rPr>
      </w:pPr>
      <w:r w:rsidRPr="002E4884">
        <w:rPr>
          <w:rFonts w:ascii="Arial" w:hAnsi="Arial" w:cs="Arial"/>
          <w:sz w:val="20"/>
          <w:szCs w:val="20"/>
        </w:rPr>
        <w:t>SECCIÓN PRIMERA</w:t>
      </w:r>
    </w:p>
    <w:p w:rsidR="0015148D" w:rsidRPr="00777D8D" w:rsidRDefault="0015148D" w:rsidP="0015148D">
      <w:pPr>
        <w:pStyle w:val="Sinespaciado"/>
        <w:jc w:val="center"/>
        <w:rPr>
          <w:rFonts w:ascii="Arial" w:hAnsi="Arial" w:cs="Arial"/>
        </w:rPr>
      </w:pPr>
      <w:r w:rsidRPr="002E4884">
        <w:rPr>
          <w:rFonts w:ascii="Arial" w:hAnsi="Arial" w:cs="Arial"/>
          <w:sz w:val="20"/>
          <w:szCs w:val="20"/>
        </w:rPr>
        <w:t>AYUNTAMIENTOS</w:t>
      </w:r>
    </w:p>
    <w:p w:rsidR="0015148D" w:rsidRDefault="0015148D" w:rsidP="0015148D">
      <w:pPr>
        <w:pStyle w:val="Cuerpo"/>
        <w:spacing w:after="200" w:line="240" w:lineRule="auto"/>
        <w:ind w:firstLine="708"/>
        <w:jc w:val="both"/>
        <w:rPr>
          <w:rStyle w:val="Ninguno"/>
          <w:rFonts w:ascii="Arial" w:hAnsi="Arial" w:cs="Arial"/>
          <w:sz w:val="24"/>
          <w:szCs w:val="24"/>
          <w:lang w:val="es-MX"/>
        </w:rPr>
      </w:pPr>
    </w:p>
    <w:p w:rsidR="0015148D" w:rsidRPr="002F3131" w:rsidRDefault="0015148D" w:rsidP="0015148D">
      <w:pPr>
        <w:widowControl w:val="0"/>
        <w:autoSpaceDE w:val="0"/>
        <w:autoSpaceDN w:val="0"/>
        <w:adjustRightInd w:val="0"/>
        <w:ind w:left="1134" w:right="850"/>
        <w:jc w:val="both"/>
        <w:rPr>
          <w:rFonts w:ascii="Arial" w:hAnsi="Arial" w:cs="Arial"/>
          <w:b/>
          <w:i/>
          <w:sz w:val="20"/>
        </w:rPr>
      </w:pPr>
      <w:r w:rsidRPr="002F3131">
        <w:rPr>
          <w:rFonts w:ascii="Arial" w:hAnsi="Arial" w:cs="Arial"/>
          <w:b/>
          <w:i/>
          <w:sz w:val="20"/>
        </w:rPr>
        <w:lastRenderedPageBreak/>
        <w:t>Artículo 9.</w:t>
      </w:r>
    </w:p>
    <w:p w:rsidR="0015148D" w:rsidRDefault="0015148D" w:rsidP="0015148D">
      <w:pPr>
        <w:widowControl w:val="0"/>
        <w:autoSpaceDE w:val="0"/>
        <w:autoSpaceDN w:val="0"/>
        <w:adjustRightInd w:val="0"/>
        <w:ind w:left="1134" w:right="850"/>
        <w:jc w:val="both"/>
        <w:rPr>
          <w:rFonts w:ascii="Arial" w:hAnsi="Arial" w:cs="Arial"/>
          <w:b/>
          <w:i/>
          <w:sz w:val="20"/>
          <w:u w:val="single"/>
        </w:rPr>
      </w:pPr>
      <w:r w:rsidRPr="002F3131">
        <w:rPr>
          <w:rFonts w:ascii="Arial" w:hAnsi="Arial" w:cs="Arial"/>
          <w:b/>
          <w:i/>
          <w:sz w:val="20"/>
          <w:u w:val="single"/>
        </w:rPr>
        <w:t>1. Los Ayuntamientos pueden delegar la facultad establecida en el artículo anterior, en las dependencias u órganos que señalen, de conformidad con los lineamientos y procedimientos que para tal efecto establezcan en sus reglamentos municipales respectivos.</w:t>
      </w:r>
    </w:p>
    <w:p w:rsidR="0015148D" w:rsidRDefault="0015148D" w:rsidP="0015148D">
      <w:pPr>
        <w:widowControl w:val="0"/>
        <w:autoSpaceDE w:val="0"/>
        <w:autoSpaceDN w:val="0"/>
        <w:adjustRightInd w:val="0"/>
        <w:ind w:left="1134" w:right="850"/>
        <w:jc w:val="both"/>
        <w:rPr>
          <w:rStyle w:val="Ninguno"/>
          <w:rFonts w:ascii="Arial" w:hAnsi="Arial" w:cs="Arial"/>
        </w:rPr>
      </w:pPr>
    </w:p>
    <w:p w:rsidR="002930FD" w:rsidRDefault="002930FD" w:rsidP="0015148D">
      <w:pPr>
        <w:widowControl w:val="0"/>
        <w:autoSpaceDE w:val="0"/>
        <w:autoSpaceDN w:val="0"/>
        <w:adjustRightInd w:val="0"/>
        <w:ind w:left="1134" w:right="850"/>
        <w:jc w:val="both"/>
        <w:rPr>
          <w:rStyle w:val="Ninguno"/>
          <w:rFonts w:ascii="Arial" w:hAnsi="Arial" w:cs="Arial"/>
        </w:rPr>
      </w:pPr>
    </w:p>
    <w:p w:rsidR="00E7649E" w:rsidRDefault="0015148D" w:rsidP="0015148D">
      <w:pPr>
        <w:widowControl w:val="0"/>
        <w:autoSpaceDE w:val="0"/>
        <w:autoSpaceDN w:val="0"/>
        <w:adjustRightInd w:val="0"/>
        <w:ind w:firstLine="708"/>
        <w:jc w:val="both"/>
        <w:rPr>
          <w:rStyle w:val="Ninguno"/>
          <w:rFonts w:ascii="Arial" w:hAnsi="Arial" w:cs="Arial"/>
          <w:b/>
          <w:sz w:val="24"/>
          <w:szCs w:val="24"/>
        </w:rPr>
      </w:pPr>
      <w:r w:rsidRPr="0015148D">
        <w:rPr>
          <w:rStyle w:val="Ninguno"/>
          <w:rFonts w:ascii="Arial" w:hAnsi="Arial" w:cs="Arial"/>
          <w:b/>
          <w:sz w:val="24"/>
          <w:szCs w:val="24"/>
        </w:rPr>
        <w:t>2.-</w:t>
      </w:r>
      <w:r w:rsidR="0053668A">
        <w:rPr>
          <w:rStyle w:val="Ninguno"/>
          <w:rFonts w:ascii="Arial" w:hAnsi="Arial" w:cs="Arial"/>
          <w:b/>
          <w:sz w:val="24"/>
          <w:szCs w:val="24"/>
        </w:rPr>
        <w:t xml:space="preserve"> </w:t>
      </w:r>
      <w:r w:rsidR="0053668A" w:rsidRPr="0053668A">
        <w:rPr>
          <w:rStyle w:val="Ninguno"/>
          <w:rFonts w:ascii="Arial" w:hAnsi="Arial" w:cs="Arial"/>
          <w:sz w:val="24"/>
          <w:szCs w:val="24"/>
        </w:rPr>
        <w:t>Durante</w:t>
      </w:r>
      <w:r w:rsidR="0053668A">
        <w:rPr>
          <w:rStyle w:val="Ninguno"/>
          <w:rFonts w:ascii="Arial" w:hAnsi="Arial" w:cs="Arial"/>
          <w:b/>
          <w:sz w:val="24"/>
          <w:szCs w:val="24"/>
        </w:rPr>
        <w:t xml:space="preserve"> </w:t>
      </w:r>
      <w:r w:rsidR="0053668A" w:rsidRPr="0053668A">
        <w:rPr>
          <w:rStyle w:val="Ninguno"/>
          <w:rFonts w:ascii="Arial" w:hAnsi="Arial" w:cs="Arial"/>
          <w:sz w:val="24"/>
          <w:szCs w:val="24"/>
        </w:rPr>
        <w:t>el</w:t>
      </w:r>
      <w:r w:rsidR="0053668A">
        <w:rPr>
          <w:rStyle w:val="Ninguno"/>
          <w:rFonts w:ascii="Arial" w:hAnsi="Arial" w:cs="Arial"/>
          <w:b/>
          <w:sz w:val="24"/>
          <w:szCs w:val="24"/>
        </w:rPr>
        <w:t xml:space="preserve"> </w:t>
      </w:r>
      <w:r w:rsidR="0053668A" w:rsidRPr="0053668A">
        <w:rPr>
          <w:rStyle w:val="Ninguno"/>
          <w:rFonts w:ascii="Arial" w:hAnsi="Arial" w:cs="Arial"/>
          <w:sz w:val="24"/>
          <w:szCs w:val="24"/>
        </w:rPr>
        <w:t>desa</w:t>
      </w:r>
      <w:r w:rsidR="0053668A">
        <w:rPr>
          <w:rStyle w:val="Ninguno"/>
          <w:rFonts w:ascii="Arial" w:hAnsi="Arial" w:cs="Arial"/>
          <w:sz w:val="24"/>
          <w:szCs w:val="24"/>
        </w:rPr>
        <w:t xml:space="preserve">rrollo de la </w:t>
      </w:r>
      <w:r w:rsidR="0053668A" w:rsidRPr="0053668A">
        <w:rPr>
          <w:rFonts w:ascii="Arial" w:hAnsi="Arial" w:cs="Arial"/>
          <w:bCs/>
          <w:sz w:val="24"/>
          <w:szCs w:val="24"/>
        </w:rPr>
        <w:t>Sesión</w:t>
      </w:r>
      <w:r w:rsidR="0053668A" w:rsidRPr="0015148D">
        <w:rPr>
          <w:rFonts w:ascii="Arial" w:hAnsi="Arial" w:cs="Arial"/>
          <w:bCs/>
          <w:sz w:val="24"/>
          <w:szCs w:val="24"/>
        </w:rPr>
        <w:t xml:space="preserve"> Pública </w:t>
      </w:r>
      <w:r w:rsidR="0053668A" w:rsidRPr="0015148D">
        <w:rPr>
          <w:rFonts w:ascii="Arial" w:hAnsi="Arial" w:cs="Arial"/>
          <w:sz w:val="24"/>
          <w:szCs w:val="24"/>
        </w:rPr>
        <w:t>Ordinaria No. 30 en el punto 9 de fecha 08 de Febrero de 2023,</w:t>
      </w:r>
      <w:r w:rsidR="0053668A">
        <w:rPr>
          <w:rFonts w:ascii="Arial" w:hAnsi="Arial" w:cs="Arial"/>
          <w:sz w:val="24"/>
          <w:szCs w:val="24"/>
        </w:rPr>
        <w:t xml:space="preserve"> los miembros del ayuntamiento argumentaron que la delegación de facultades otorgada al Oficial de Padrón y Licencias, lo correcto sería otorgar</w:t>
      </w:r>
      <w:r w:rsidR="000F4B4C">
        <w:rPr>
          <w:rFonts w:ascii="Arial" w:hAnsi="Arial" w:cs="Arial"/>
          <w:sz w:val="24"/>
          <w:szCs w:val="24"/>
        </w:rPr>
        <w:t>le a dicho funcionario público, dichas facultades</w:t>
      </w:r>
      <w:r w:rsidR="0053668A">
        <w:rPr>
          <w:rFonts w:ascii="Arial" w:hAnsi="Arial" w:cs="Arial"/>
          <w:sz w:val="24"/>
          <w:szCs w:val="24"/>
        </w:rPr>
        <w:t xml:space="preserve"> en el Reglamento de Gobierno y la Administrac</w:t>
      </w:r>
      <w:r w:rsidR="00DD18F1">
        <w:rPr>
          <w:rFonts w:ascii="Arial" w:hAnsi="Arial" w:cs="Arial"/>
          <w:sz w:val="24"/>
          <w:szCs w:val="24"/>
        </w:rPr>
        <w:t xml:space="preserve">ión Pública Municipal, lo que de hecho </w:t>
      </w:r>
      <w:r w:rsidR="0053668A">
        <w:rPr>
          <w:rFonts w:ascii="Arial" w:hAnsi="Arial" w:cs="Arial"/>
          <w:sz w:val="24"/>
          <w:szCs w:val="24"/>
        </w:rPr>
        <w:t xml:space="preserve">se hace, a efecto de otorgarle legitimidad a sus actos. </w:t>
      </w:r>
    </w:p>
    <w:p w:rsidR="005604C5" w:rsidRDefault="0053668A" w:rsidP="005604C5">
      <w:pPr>
        <w:widowControl w:val="0"/>
        <w:autoSpaceDE w:val="0"/>
        <w:autoSpaceDN w:val="0"/>
        <w:adjustRightInd w:val="0"/>
        <w:ind w:firstLine="708"/>
        <w:jc w:val="both"/>
        <w:rPr>
          <w:rStyle w:val="Ninguno"/>
          <w:rFonts w:ascii="Arial" w:hAnsi="Arial" w:cs="Arial"/>
          <w:sz w:val="24"/>
          <w:szCs w:val="24"/>
        </w:rPr>
      </w:pPr>
      <w:r w:rsidRPr="0053668A">
        <w:rPr>
          <w:rStyle w:val="Ninguno"/>
          <w:rFonts w:ascii="Arial" w:hAnsi="Arial" w:cs="Arial"/>
          <w:b/>
          <w:sz w:val="24"/>
          <w:szCs w:val="24"/>
        </w:rPr>
        <w:t xml:space="preserve">3.- </w:t>
      </w:r>
      <w:r>
        <w:rPr>
          <w:rStyle w:val="Ninguno"/>
          <w:rFonts w:ascii="Arial" w:hAnsi="Arial" w:cs="Arial"/>
          <w:sz w:val="24"/>
          <w:szCs w:val="24"/>
        </w:rPr>
        <w:t>A</w:t>
      </w:r>
      <w:r w:rsidR="005604C5">
        <w:rPr>
          <w:rStyle w:val="Ninguno"/>
          <w:rFonts w:ascii="Arial" w:hAnsi="Arial" w:cs="Arial"/>
          <w:sz w:val="24"/>
          <w:szCs w:val="24"/>
        </w:rPr>
        <w:t xml:space="preserve">probado </w:t>
      </w:r>
      <w:r w:rsidR="00E17008">
        <w:rPr>
          <w:rStyle w:val="Ninguno"/>
          <w:rFonts w:ascii="Arial" w:hAnsi="Arial" w:cs="Arial"/>
          <w:sz w:val="24"/>
          <w:szCs w:val="24"/>
        </w:rPr>
        <w:t>la iniciativa por</w:t>
      </w:r>
      <w:r w:rsidR="005604C5">
        <w:rPr>
          <w:rStyle w:val="Ninguno"/>
          <w:rFonts w:ascii="Arial" w:hAnsi="Arial" w:cs="Arial"/>
          <w:sz w:val="24"/>
          <w:szCs w:val="24"/>
        </w:rPr>
        <w:t xml:space="preserve"> los integrantes de este Honorable Ayuntamiento por Mayoría Simple, en relación a</w:t>
      </w:r>
      <w:r w:rsidR="00DD18F1">
        <w:rPr>
          <w:rStyle w:val="Ninguno"/>
          <w:rFonts w:ascii="Arial" w:hAnsi="Arial" w:cs="Arial"/>
          <w:sz w:val="24"/>
          <w:szCs w:val="24"/>
        </w:rPr>
        <w:t xml:space="preserve"> una oportuna</w:t>
      </w:r>
      <w:r w:rsidR="005604C5">
        <w:rPr>
          <w:rStyle w:val="Ninguno"/>
          <w:rFonts w:ascii="Arial" w:hAnsi="Arial" w:cs="Arial"/>
          <w:sz w:val="24"/>
          <w:szCs w:val="24"/>
        </w:rPr>
        <w:t xml:space="preserve"> delegación de facultades al Oficial de Padrón y Licencias</w:t>
      </w:r>
      <w:r w:rsidR="00DD18F1">
        <w:rPr>
          <w:rStyle w:val="Ninguno"/>
          <w:rFonts w:ascii="Arial" w:hAnsi="Arial" w:cs="Arial"/>
          <w:sz w:val="24"/>
          <w:szCs w:val="24"/>
        </w:rPr>
        <w:t>, no sucedió una baja en los ingresos municipales</w:t>
      </w:r>
      <w:r w:rsidR="005604C5">
        <w:rPr>
          <w:rStyle w:val="Ninguno"/>
          <w:rFonts w:ascii="Arial" w:hAnsi="Arial" w:cs="Arial"/>
          <w:sz w:val="24"/>
          <w:szCs w:val="24"/>
        </w:rPr>
        <w:t xml:space="preserve">, se </w:t>
      </w:r>
      <w:r w:rsidR="00DD18F1">
        <w:rPr>
          <w:rStyle w:val="Ninguno"/>
          <w:rFonts w:ascii="Arial" w:hAnsi="Arial" w:cs="Arial"/>
          <w:sz w:val="24"/>
          <w:szCs w:val="24"/>
        </w:rPr>
        <w:t xml:space="preserve">presentan </w:t>
      </w:r>
      <w:r w:rsidR="005604C5">
        <w:rPr>
          <w:rStyle w:val="Ninguno"/>
          <w:rFonts w:ascii="Arial" w:hAnsi="Arial" w:cs="Arial"/>
          <w:sz w:val="24"/>
          <w:szCs w:val="24"/>
        </w:rPr>
        <w:t>resultados</w:t>
      </w:r>
      <w:r w:rsidR="00DD18F1">
        <w:rPr>
          <w:rStyle w:val="Ninguno"/>
          <w:rFonts w:ascii="Arial" w:hAnsi="Arial" w:cs="Arial"/>
          <w:sz w:val="24"/>
          <w:szCs w:val="24"/>
        </w:rPr>
        <w:t xml:space="preserve"> de licencias refrendadas e ingresos obtenidos</w:t>
      </w:r>
      <w:r w:rsidR="00E17008">
        <w:rPr>
          <w:rStyle w:val="Ninguno"/>
          <w:rFonts w:ascii="Arial" w:hAnsi="Arial" w:cs="Arial"/>
          <w:sz w:val="24"/>
          <w:szCs w:val="24"/>
        </w:rPr>
        <w:t xml:space="preserve"> con corte al 2 de mayo de 2023</w:t>
      </w:r>
      <w:r w:rsidR="00DD18F1">
        <w:rPr>
          <w:rStyle w:val="Ninguno"/>
          <w:rFonts w:ascii="Arial" w:hAnsi="Arial" w:cs="Arial"/>
          <w:sz w:val="24"/>
          <w:szCs w:val="24"/>
        </w:rPr>
        <w:t>, en relación al mismo periodo del año pasado</w:t>
      </w:r>
      <w:r w:rsidR="005604C5">
        <w:rPr>
          <w:rStyle w:val="Ninguno"/>
          <w:rFonts w:ascii="Arial" w:hAnsi="Arial" w:cs="Arial"/>
          <w:sz w:val="24"/>
          <w:szCs w:val="24"/>
        </w:rPr>
        <w:t xml:space="preserve">, que a continuación de desprenden: </w:t>
      </w:r>
    </w:p>
    <w:tbl>
      <w:tblPr>
        <w:tblW w:w="11189" w:type="dxa"/>
        <w:tblInd w:w="-1186" w:type="dxa"/>
        <w:tblCellMar>
          <w:left w:w="0" w:type="dxa"/>
          <w:right w:w="0" w:type="dxa"/>
        </w:tblCellMar>
        <w:tblLook w:val="0420" w:firstRow="1" w:lastRow="0" w:firstColumn="0" w:lastColumn="0" w:noHBand="0" w:noVBand="1"/>
      </w:tblPr>
      <w:tblGrid>
        <w:gridCol w:w="2016"/>
        <w:gridCol w:w="2256"/>
        <w:gridCol w:w="2435"/>
        <w:gridCol w:w="2263"/>
        <w:gridCol w:w="1130"/>
        <w:gridCol w:w="1089"/>
      </w:tblGrid>
      <w:tr w:rsidR="005604C5" w:rsidRPr="005604C5" w:rsidTr="005604C5">
        <w:trPr>
          <w:trHeight w:val="584"/>
        </w:trPr>
        <w:tc>
          <w:tcPr>
            <w:tcW w:w="0" w:type="auto"/>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5604C5" w:rsidRPr="005604C5" w:rsidRDefault="005604C5" w:rsidP="005604C5">
            <w:pPr>
              <w:spacing w:after="0" w:line="240" w:lineRule="auto"/>
              <w:jc w:val="center"/>
              <w:rPr>
                <w:rFonts w:ascii="Arial" w:eastAsia="Times New Roman" w:hAnsi="Arial" w:cs="Arial"/>
                <w:sz w:val="36"/>
                <w:szCs w:val="36"/>
                <w:lang w:eastAsia="es-MX"/>
              </w:rPr>
            </w:pPr>
            <w:r>
              <w:rPr>
                <w:rStyle w:val="Ninguno"/>
                <w:rFonts w:ascii="Arial" w:hAnsi="Arial" w:cs="Arial"/>
                <w:sz w:val="24"/>
                <w:szCs w:val="24"/>
              </w:rPr>
              <w:t xml:space="preserve">  </w:t>
            </w:r>
            <w:r w:rsidRPr="005604C5">
              <w:rPr>
                <w:rFonts w:ascii="Corbel" w:eastAsia="Times New Roman" w:hAnsi="Corbel" w:cs="Arial"/>
                <w:b/>
                <w:bCs/>
                <w:color w:val="FFFFFF" w:themeColor="light1"/>
                <w:kern w:val="24"/>
                <w:sz w:val="36"/>
                <w:szCs w:val="36"/>
                <w:lang w:eastAsia="es-MX"/>
              </w:rPr>
              <w:t>Tipo de Licencia</w:t>
            </w:r>
          </w:p>
        </w:tc>
        <w:tc>
          <w:tcPr>
            <w:tcW w:w="0" w:type="auto"/>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5604C5" w:rsidRPr="005604C5" w:rsidRDefault="005604C5" w:rsidP="005604C5">
            <w:pPr>
              <w:spacing w:after="0" w:line="240" w:lineRule="auto"/>
              <w:jc w:val="center"/>
              <w:rPr>
                <w:rFonts w:ascii="Arial" w:eastAsia="Times New Roman" w:hAnsi="Arial" w:cs="Arial"/>
                <w:sz w:val="36"/>
                <w:szCs w:val="36"/>
                <w:lang w:eastAsia="es-MX"/>
              </w:rPr>
            </w:pPr>
            <w:r w:rsidRPr="005604C5">
              <w:rPr>
                <w:rFonts w:ascii="Corbel" w:eastAsia="Times New Roman" w:hAnsi="Corbel" w:cs="Arial"/>
                <w:b/>
                <w:bCs/>
                <w:color w:val="FFFFFF" w:themeColor="light1"/>
                <w:kern w:val="24"/>
                <w:sz w:val="36"/>
                <w:szCs w:val="36"/>
                <w:lang w:eastAsia="es-MX"/>
              </w:rPr>
              <w:t xml:space="preserve">Refrendadas </w:t>
            </w:r>
          </w:p>
          <w:p w:rsidR="005604C5" w:rsidRPr="005604C5" w:rsidRDefault="005604C5" w:rsidP="005604C5">
            <w:pPr>
              <w:spacing w:after="0" w:line="240" w:lineRule="auto"/>
              <w:jc w:val="center"/>
              <w:rPr>
                <w:rFonts w:ascii="Arial" w:eastAsia="Times New Roman" w:hAnsi="Arial" w:cs="Arial"/>
                <w:sz w:val="36"/>
                <w:szCs w:val="36"/>
                <w:lang w:eastAsia="es-MX"/>
              </w:rPr>
            </w:pPr>
            <w:r w:rsidRPr="005604C5">
              <w:rPr>
                <w:rFonts w:ascii="Corbel" w:eastAsia="Times New Roman" w:hAnsi="Corbel" w:cs="Arial"/>
                <w:b/>
                <w:bCs/>
                <w:color w:val="FFFFFF" w:themeColor="light1"/>
                <w:kern w:val="24"/>
                <w:sz w:val="36"/>
                <w:szCs w:val="36"/>
                <w:lang w:eastAsia="es-MX"/>
              </w:rPr>
              <w:t>Ejercicio 2022</w:t>
            </w:r>
          </w:p>
        </w:tc>
        <w:tc>
          <w:tcPr>
            <w:tcW w:w="0" w:type="auto"/>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5604C5" w:rsidRPr="005604C5" w:rsidRDefault="005604C5" w:rsidP="005604C5">
            <w:pPr>
              <w:spacing w:after="0" w:line="240" w:lineRule="auto"/>
              <w:jc w:val="center"/>
              <w:rPr>
                <w:rFonts w:ascii="Arial" w:eastAsia="Times New Roman" w:hAnsi="Arial" w:cs="Arial"/>
                <w:sz w:val="36"/>
                <w:szCs w:val="36"/>
                <w:lang w:eastAsia="es-MX"/>
              </w:rPr>
            </w:pPr>
            <w:r w:rsidRPr="005604C5">
              <w:rPr>
                <w:rFonts w:ascii="Corbel" w:eastAsia="Times New Roman" w:hAnsi="Corbel" w:cs="Arial"/>
                <w:b/>
                <w:bCs/>
                <w:color w:val="FFFFFF" w:themeColor="light1"/>
                <w:kern w:val="24"/>
                <w:sz w:val="36"/>
                <w:szCs w:val="36"/>
                <w:lang w:eastAsia="es-MX"/>
              </w:rPr>
              <w:t>Refrendadas Ejercicio 2023</w:t>
            </w:r>
          </w:p>
        </w:tc>
        <w:tc>
          <w:tcPr>
            <w:tcW w:w="0" w:type="auto"/>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5604C5" w:rsidRPr="005604C5" w:rsidRDefault="005604C5" w:rsidP="005604C5">
            <w:pPr>
              <w:spacing w:after="0" w:line="240" w:lineRule="auto"/>
              <w:jc w:val="center"/>
              <w:rPr>
                <w:rFonts w:ascii="Arial" w:eastAsia="Times New Roman" w:hAnsi="Arial" w:cs="Arial"/>
                <w:sz w:val="36"/>
                <w:szCs w:val="36"/>
                <w:lang w:eastAsia="es-MX"/>
              </w:rPr>
            </w:pPr>
            <w:r w:rsidRPr="005604C5">
              <w:rPr>
                <w:rFonts w:ascii="Corbel" w:eastAsia="Times New Roman" w:hAnsi="Corbel" w:cs="Arial"/>
                <w:b/>
                <w:bCs/>
                <w:color w:val="FFFFFF" w:themeColor="light1"/>
                <w:kern w:val="24"/>
                <w:sz w:val="36"/>
                <w:szCs w:val="36"/>
                <w:lang w:eastAsia="es-MX"/>
              </w:rPr>
              <w:t>Pendientes de Refrendo 2023</w:t>
            </w:r>
          </w:p>
        </w:tc>
        <w:tc>
          <w:tcPr>
            <w:tcW w:w="0" w:type="auto"/>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5604C5" w:rsidRPr="005604C5" w:rsidRDefault="005604C5" w:rsidP="005604C5">
            <w:pPr>
              <w:spacing w:after="0" w:line="240" w:lineRule="auto"/>
              <w:jc w:val="center"/>
              <w:rPr>
                <w:rFonts w:ascii="Arial" w:eastAsia="Times New Roman" w:hAnsi="Arial" w:cs="Arial"/>
                <w:sz w:val="36"/>
                <w:szCs w:val="36"/>
                <w:lang w:eastAsia="es-MX"/>
              </w:rPr>
            </w:pPr>
            <w:r w:rsidRPr="005604C5">
              <w:rPr>
                <w:rFonts w:ascii="Corbel" w:eastAsia="Times New Roman" w:hAnsi="Corbel" w:cs="Arial"/>
                <w:b/>
                <w:bCs/>
                <w:color w:val="FFFFFF" w:themeColor="light1"/>
                <w:kern w:val="24"/>
                <w:sz w:val="36"/>
                <w:szCs w:val="36"/>
                <w:lang w:eastAsia="es-MX"/>
              </w:rPr>
              <w:t xml:space="preserve">Bajas  </w:t>
            </w:r>
          </w:p>
          <w:p w:rsidR="005604C5" w:rsidRPr="005604C5" w:rsidRDefault="005604C5" w:rsidP="005604C5">
            <w:pPr>
              <w:spacing w:after="0" w:line="240" w:lineRule="auto"/>
              <w:jc w:val="center"/>
              <w:rPr>
                <w:rFonts w:ascii="Arial" w:eastAsia="Times New Roman" w:hAnsi="Arial" w:cs="Arial"/>
                <w:sz w:val="36"/>
                <w:szCs w:val="36"/>
                <w:lang w:eastAsia="es-MX"/>
              </w:rPr>
            </w:pPr>
            <w:r w:rsidRPr="005604C5">
              <w:rPr>
                <w:rFonts w:ascii="Corbel" w:eastAsia="Times New Roman" w:hAnsi="Corbel" w:cs="Arial"/>
                <w:b/>
                <w:bCs/>
                <w:color w:val="FFFFFF" w:themeColor="light1"/>
                <w:kern w:val="24"/>
                <w:sz w:val="36"/>
                <w:szCs w:val="36"/>
                <w:lang w:eastAsia="es-MX"/>
              </w:rPr>
              <w:t>2023</w:t>
            </w:r>
          </w:p>
        </w:tc>
        <w:tc>
          <w:tcPr>
            <w:tcW w:w="0" w:type="auto"/>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5604C5" w:rsidRPr="005604C5" w:rsidRDefault="005604C5" w:rsidP="005604C5">
            <w:pPr>
              <w:spacing w:after="0" w:line="240" w:lineRule="auto"/>
              <w:jc w:val="center"/>
              <w:rPr>
                <w:rFonts w:ascii="Arial" w:eastAsia="Times New Roman" w:hAnsi="Arial" w:cs="Arial"/>
                <w:sz w:val="36"/>
                <w:szCs w:val="36"/>
                <w:lang w:eastAsia="es-MX"/>
              </w:rPr>
            </w:pPr>
            <w:r w:rsidRPr="005604C5">
              <w:rPr>
                <w:rFonts w:ascii="Corbel" w:eastAsia="Times New Roman" w:hAnsi="Corbel" w:cs="Arial"/>
                <w:b/>
                <w:bCs/>
                <w:color w:val="FFFFFF" w:themeColor="light1"/>
                <w:kern w:val="24"/>
                <w:sz w:val="36"/>
                <w:szCs w:val="36"/>
                <w:lang w:eastAsia="es-MX"/>
              </w:rPr>
              <w:t>Total</w:t>
            </w:r>
          </w:p>
        </w:tc>
      </w:tr>
      <w:tr w:rsidR="005604C5" w:rsidRPr="005604C5" w:rsidTr="005604C5">
        <w:trPr>
          <w:trHeight w:val="641"/>
        </w:trPr>
        <w:tc>
          <w:tcPr>
            <w:tcW w:w="0" w:type="auto"/>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5604C5" w:rsidRPr="005604C5" w:rsidRDefault="005604C5" w:rsidP="005604C5">
            <w:pPr>
              <w:spacing w:after="0" w:line="240" w:lineRule="auto"/>
              <w:rPr>
                <w:rFonts w:ascii="Arial" w:eastAsia="Times New Roman" w:hAnsi="Arial" w:cs="Arial"/>
                <w:sz w:val="32"/>
                <w:szCs w:val="32"/>
                <w:lang w:eastAsia="es-MX"/>
              </w:rPr>
            </w:pPr>
            <w:r w:rsidRPr="005604C5">
              <w:rPr>
                <w:rFonts w:ascii="Arial" w:eastAsia="Times New Roman" w:hAnsi="Arial" w:cs="Arial"/>
                <w:color w:val="000000" w:themeColor="dark1"/>
                <w:kern w:val="24"/>
                <w:sz w:val="32"/>
                <w:szCs w:val="32"/>
                <w:lang w:eastAsia="es-MX"/>
              </w:rPr>
              <w:t>Bebidas Alcohólicas</w:t>
            </w:r>
          </w:p>
        </w:tc>
        <w:tc>
          <w:tcPr>
            <w:tcW w:w="0" w:type="auto"/>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5604C5" w:rsidRPr="005604C5" w:rsidRDefault="005604C5" w:rsidP="005604C5">
            <w:pPr>
              <w:spacing w:after="0" w:line="240" w:lineRule="auto"/>
              <w:jc w:val="center"/>
              <w:rPr>
                <w:rFonts w:ascii="Arial" w:eastAsia="Times New Roman" w:hAnsi="Arial" w:cs="Arial"/>
                <w:sz w:val="32"/>
                <w:szCs w:val="32"/>
                <w:lang w:eastAsia="es-MX"/>
              </w:rPr>
            </w:pPr>
            <w:r w:rsidRPr="005604C5">
              <w:rPr>
                <w:rFonts w:ascii="Arial" w:eastAsia="Times New Roman" w:hAnsi="Arial" w:cs="Arial"/>
                <w:color w:val="000000" w:themeColor="dark1"/>
                <w:kern w:val="24"/>
                <w:sz w:val="32"/>
                <w:szCs w:val="32"/>
                <w:lang w:eastAsia="es-MX"/>
              </w:rPr>
              <w:t>420</w:t>
            </w:r>
          </w:p>
        </w:tc>
        <w:tc>
          <w:tcPr>
            <w:tcW w:w="0" w:type="auto"/>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5604C5" w:rsidRPr="005604C5" w:rsidRDefault="005604C5" w:rsidP="005604C5">
            <w:pPr>
              <w:spacing w:after="0" w:line="240" w:lineRule="auto"/>
              <w:jc w:val="center"/>
              <w:rPr>
                <w:rFonts w:ascii="Arial" w:eastAsia="Times New Roman" w:hAnsi="Arial" w:cs="Arial"/>
                <w:sz w:val="32"/>
                <w:szCs w:val="32"/>
                <w:lang w:eastAsia="es-MX"/>
              </w:rPr>
            </w:pPr>
            <w:r w:rsidRPr="005604C5">
              <w:rPr>
                <w:rFonts w:ascii="Arial" w:eastAsia="Times New Roman" w:hAnsi="Arial" w:cs="Arial"/>
                <w:color w:val="000000" w:themeColor="dark1"/>
                <w:kern w:val="24"/>
                <w:sz w:val="32"/>
                <w:szCs w:val="32"/>
                <w:lang w:eastAsia="es-MX"/>
              </w:rPr>
              <w:t>451</w:t>
            </w:r>
          </w:p>
        </w:tc>
        <w:tc>
          <w:tcPr>
            <w:tcW w:w="0" w:type="auto"/>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5604C5" w:rsidRPr="005604C5" w:rsidRDefault="005604C5" w:rsidP="005604C5">
            <w:pPr>
              <w:spacing w:after="0" w:line="240" w:lineRule="auto"/>
              <w:jc w:val="center"/>
              <w:rPr>
                <w:rFonts w:ascii="Arial" w:eastAsia="Times New Roman" w:hAnsi="Arial" w:cs="Arial"/>
                <w:sz w:val="32"/>
                <w:szCs w:val="32"/>
                <w:lang w:eastAsia="es-MX"/>
              </w:rPr>
            </w:pPr>
            <w:r w:rsidRPr="005604C5">
              <w:rPr>
                <w:rFonts w:ascii="Arial" w:eastAsia="Times New Roman" w:hAnsi="Arial" w:cs="Arial"/>
                <w:color w:val="000000" w:themeColor="dark1"/>
                <w:kern w:val="24"/>
                <w:sz w:val="32"/>
                <w:szCs w:val="32"/>
                <w:lang w:eastAsia="es-MX"/>
              </w:rPr>
              <w:t>223</w:t>
            </w:r>
          </w:p>
        </w:tc>
        <w:tc>
          <w:tcPr>
            <w:tcW w:w="0" w:type="auto"/>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5604C5" w:rsidRPr="005604C5" w:rsidRDefault="005604C5" w:rsidP="005604C5">
            <w:pPr>
              <w:spacing w:after="0" w:line="240" w:lineRule="auto"/>
              <w:jc w:val="center"/>
              <w:rPr>
                <w:rFonts w:ascii="Arial" w:eastAsia="Times New Roman" w:hAnsi="Arial" w:cs="Arial"/>
                <w:sz w:val="32"/>
                <w:szCs w:val="32"/>
                <w:lang w:eastAsia="es-MX"/>
              </w:rPr>
            </w:pPr>
            <w:r w:rsidRPr="005604C5">
              <w:rPr>
                <w:rFonts w:ascii="Arial" w:eastAsia="Times New Roman" w:hAnsi="Arial" w:cs="Arial"/>
                <w:color w:val="000000" w:themeColor="dark1"/>
                <w:kern w:val="24"/>
                <w:sz w:val="32"/>
                <w:szCs w:val="32"/>
                <w:lang w:eastAsia="es-MX"/>
              </w:rPr>
              <w:t>7</w:t>
            </w:r>
          </w:p>
        </w:tc>
        <w:tc>
          <w:tcPr>
            <w:tcW w:w="0" w:type="auto"/>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5604C5" w:rsidRPr="005604C5" w:rsidRDefault="005604C5" w:rsidP="005604C5">
            <w:pPr>
              <w:spacing w:after="0" w:line="240" w:lineRule="auto"/>
              <w:jc w:val="center"/>
              <w:rPr>
                <w:rFonts w:ascii="Arial" w:eastAsia="Times New Roman" w:hAnsi="Arial" w:cs="Arial"/>
                <w:sz w:val="32"/>
                <w:szCs w:val="32"/>
                <w:lang w:eastAsia="es-MX"/>
              </w:rPr>
            </w:pPr>
            <w:r w:rsidRPr="005604C5">
              <w:rPr>
                <w:rFonts w:ascii="Arial" w:eastAsia="Times New Roman" w:hAnsi="Arial" w:cs="Arial"/>
                <w:color w:val="000000" w:themeColor="dark1"/>
                <w:kern w:val="24"/>
                <w:sz w:val="32"/>
                <w:szCs w:val="32"/>
                <w:lang w:eastAsia="es-MX"/>
              </w:rPr>
              <w:t>674</w:t>
            </w:r>
          </w:p>
        </w:tc>
      </w:tr>
      <w:tr w:rsidR="005604C5" w:rsidRPr="005604C5" w:rsidTr="005604C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5604C5" w:rsidRPr="005604C5" w:rsidRDefault="005604C5" w:rsidP="005604C5">
            <w:pPr>
              <w:spacing w:after="0" w:line="240" w:lineRule="auto"/>
              <w:rPr>
                <w:rFonts w:ascii="Arial" w:eastAsia="Times New Roman" w:hAnsi="Arial" w:cs="Arial"/>
                <w:sz w:val="32"/>
                <w:szCs w:val="32"/>
                <w:lang w:eastAsia="es-MX"/>
              </w:rPr>
            </w:pPr>
            <w:r w:rsidRPr="005604C5">
              <w:rPr>
                <w:rFonts w:ascii="Arial" w:eastAsia="Times New Roman" w:hAnsi="Arial" w:cs="Arial"/>
                <w:color w:val="000000" w:themeColor="dark1"/>
                <w:kern w:val="24"/>
                <w:sz w:val="32"/>
                <w:szCs w:val="32"/>
                <w:lang w:eastAsia="es-MX"/>
              </w:rPr>
              <w:t>Comercial</w:t>
            </w:r>
          </w:p>
        </w:tc>
        <w:tc>
          <w:tcPr>
            <w:tcW w:w="0" w:type="auto"/>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5604C5" w:rsidRPr="005604C5" w:rsidRDefault="005604C5" w:rsidP="005604C5">
            <w:pPr>
              <w:spacing w:after="0" w:line="240" w:lineRule="auto"/>
              <w:jc w:val="center"/>
              <w:rPr>
                <w:rFonts w:ascii="Arial" w:eastAsia="Times New Roman" w:hAnsi="Arial" w:cs="Arial"/>
                <w:sz w:val="32"/>
                <w:szCs w:val="32"/>
                <w:lang w:eastAsia="es-MX"/>
              </w:rPr>
            </w:pPr>
            <w:r w:rsidRPr="005604C5">
              <w:rPr>
                <w:rFonts w:ascii="Arial" w:eastAsia="Times New Roman" w:hAnsi="Arial" w:cs="Arial"/>
                <w:color w:val="000000" w:themeColor="dark1"/>
                <w:kern w:val="24"/>
                <w:sz w:val="32"/>
                <w:szCs w:val="32"/>
                <w:lang w:eastAsia="es-MX"/>
              </w:rPr>
              <w:t>1,691</w:t>
            </w:r>
          </w:p>
        </w:tc>
        <w:tc>
          <w:tcPr>
            <w:tcW w:w="0" w:type="auto"/>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5604C5" w:rsidRPr="005604C5" w:rsidRDefault="005604C5" w:rsidP="005604C5">
            <w:pPr>
              <w:spacing w:after="0" w:line="240" w:lineRule="auto"/>
              <w:jc w:val="center"/>
              <w:rPr>
                <w:rFonts w:ascii="Arial" w:eastAsia="Times New Roman" w:hAnsi="Arial" w:cs="Arial"/>
                <w:sz w:val="32"/>
                <w:szCs w:val="32"/>
                <w:lang w:eastAsia="es-MX"/>
              </w:rPr>
            </w:pPr>
            <w:r w:rsidRPr="005604C5">
              <w:rPr>
                <w:rFonts w:ascii="Arial" w:eastAsia="Times New Roman" w:hAnsi="Arial" w:cs="Arial"/>
                <w:color w:val="000000" w:themeColor="dark1"/>
                <w:kern w:val="24"/>
                <w:sz w:val="32"/>
                <w:szCs w:val="32"/>
                <w:lang w:eastAsia="es-MX"/>
              </w:rPr>
              <w:t>2,098</w:t>
            </w:r>
          </w:p>
        </w:tc>
        <w:tc>
          <w:tcPr>
            <w:tcW w:w="0" w:type="auto"/>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5604C5" w:rsidRPr="005604C5" w:rsidRDefault="005604C5" w:rsidP="005604C5">
            <w:pPr>
              <w:spacing w:after="0" w:line="240" w:lineRule="auto"/>
              <w:jc w:val="center"/>
              <w:rPr>
                <w:rFonts w:ascii="Arial" w:eastAsia="Times New Roman" w:hAnsi="Arial" w:cs="Arial"/>
                <w:sz w:val="32"/>
                <w:szCs w:val="32"/>
                <w:lang w:eastAsia="es-MX"/>
              </w:rPr>
            </w:pPr>
            <w:r w:rsidRPr="005604C5">
              <w:rPr>
                <w:rFonts w:ascii="Arial" w:eastAsia="Times New Roman" w:hAnsi="Arial" w:cs="Arial"/>
                <w:color w:val="000000" w:themeColor="dark1"/>
                <w:kern w:val="24"/>
                <w:sz w:val="32"/>
                <w:szCs w:val="32"/>
                <w:lang w:eastAsia="es-MX"/>
              </w:rPr>
              <w:t>4,815</w:t>
            </w:r>
          </w:p>
        </w:tc>
        <w:tc>
          <w:tcPr>
            <w:tcW w:w="0" w:type="auto"/>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5604C5" w:rsidRPr="005604C5" w:rsidRDefault="005604C5" w:rsidP="005604C5">
            <w:pPr>
              <w:spacing w:after="0" w:line="240" w:lineRule="auto"/>
              <w:jc w:val="center"/>
              <w:rPr>
                <w:rFonts w:ascii="Arial" w:eastAsia="Times New Roman" w:hAnsi="Arial" w:cs="Arial"/>
                <w:sz w:val="32"/>
                <w:szCs w:val="32"/>
                <w:lang w:eastAsia="es-MX"/>
              </w:rPr>
            </w:pPr>
            <w:r w:rsidRPr="005604C5">
              <w:rPr>
                <w:rFonts w:ascii="Arial" w:eastAsia="Times New Roman" w:hAnsi="Arial" w:cs="Arial"/>
                <w:color w:val="000000" w:themeColor="dark1"/>
                <w:kern w:val="24"/>
                <w:sz w:val="32"/>
                <w:szCs w:val="32"/>
                <w:lang w:eastAsia="es-MX"/>
              </w:rPr>
              <w:t>45</w:t>
            </w:r>
          </w:p>
        </w:tc>
        <w:tc>
          <w:tcPr>
            <w:tcW w:w="0" w:type="auto"/>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5604C5" w:rsidRPr="005604C5" w:rsidRDefault="005604C5" w:rsidP="005604C5">
            <w:pPr>
              <w:spacing w:after="0" w:line="240" w:lineRule="auto"/>
              <w:jc w:val="center"/>
              <w:rPr>
                <w:rFonts w:ascii="Arial" w:eastAsia="Times New Roman" w:hAnsi="Arial" w:cs="Arial"/>
                <w:sz w:val="32"/>
                <w:szCs w:val="32"/>
                <w:lang w:eastAsia="es-MX"/>
              </w:rPr>
            </w:pPr>
            <w:r w:rsidRPr="005604C5">
              <w:rPr>
                <w:rFonts w:ascii="Arial" w:eastAsia="Times New Roman" w:hAnsi="Arial" w:cs="Arial"/>
                <w:color w:val="000000" w:themeColor="dark1"/>
                <w:kern w:val="24"/>
                <w:sz w:val="32"/>
                <w:szCs w:val="32"/>
                <w:lang w:eastAsia="es-MX"/>
              </w:rPr>
              <w:t>6,913</w:t>
            </w:r>
          </w:p>
        </w:tc>
      </w:tr>
      <w:tr w:rsidR="005604C5" w:rsidRPr="005604C5" w:rsidTr="005604C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5604C5" w:rsidRPr="005604C5" w:rsidRDefault="005604C5" w:rsidP="005604C5">
            <w:pPr>
              <w:spacing w:after="0" w:line="240" w:lineRule="auto"/>
              <w:jc w:val="center"/>
              <w:rPr>
                <w:rFonts w:ascii="Arial" w:eastAsia="Times New Roman" w:hAnsi="Arial" w:cs="Arial"/>
                <w:sz w:val="32"/>
                <w:szCs w:val="32"/>
                <w:lang w:eastAsia="es-MX"/>
              </w:rPr>
            </w:pPr>
            <w:r w:rsidRPr="005604C5">
              <w:rPr>
                <w:rFonts w:ascii="Arial" w:eastAsia="Times New Roman" w:hAnsi="Arial" w:cs="Arial"/>
                <w:b/>
                <w:bCs/>
                <w:color w:val="000000" w:themeColor="dark1"/>
                <w:kern w:val="24"/>
                <w:sz w:val="32"/>
                <w:szCs w:val="32"/>
                <w:lang w:eastAsia="es-MX"/>
              </w:rPr>
              <w:t>Total</w:t>
            </w:r>
          </w:p>
        </w:tc>
        <w:tc>
          <w:tcPr>
            <w:tcW w:w="0" w:type="auto"/>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5604C5" w:rsidRPr="005604C5" w:rsidRDefault="00E17008" w:rsidP="005604C5">
            <w:pPr>
              <w:spacing w:after="0" w:line="240" w:lineRule="auto"/>
              <w:jc w:val="center"/>
              <w:rPr>
                <w:rFonts w:ascii="Arial" w:eastAsia="Times New Roman" w:hAnsi="Arial" w:cs="Arial"/>
                <w:sz w:val="32"/>
                <w:szCs w:val="32"/>
                <w:lang w:eastAsia="es-MX"/>
              </w:rPr>
            </w:pPr>
            <w:r>
              <w:rPr>
                <w:rFonts w:ascii="Arial" w:eastAsia="Times New Roman" w:hAnsi="Arial" w:cs="Arial"/>
                <w:sz w:val="32"/>
                <w:szCs w:val="32"/>
                <w:lang w:eastAsia="es-MX"/>
              </w:rPr>
              <w:t>2,111</w:t>
            </w:r>
          </w:p>
        </w:tc>
        <w:tc>
          <w:tcPr>
            <w:tcW w:w="0" w:type="auto"/>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5604C5" w:rsidRPr="005604C5" w:rsidRDefault="00E17008" w:rsidP="005604C5">
            <w:pPr>
              <w:spacing w:after="0" w:line="240" w:lineRule="auto"/>
              <w:jc w:val="center"/>
              <w:rPr>
                <w:rFonts w:ascii="Arial" w:eastAsia="Times New Roman" w:hAnsi="Arial" w:cs="Arial"/>
                <w:sz w:val="32"/>
                <w:szCs w:val="32"/>
                <w:lang w:eastAsia="es-MX"/>
              </w:rPr>
            </w:pPr>
            <w:r>
              <w:rPr>
                <w:rFonts w:ascii="Arial" w:eastAsia="Times New Roman" w:hAnsi="Arial" w:cs="Arial"/>
                <w:sz w:val="32"/>
                <w:szCs w:val="32"/>
                <w:lang w:eastAsia="es-MX"/>
              </w:rPr>
              <w:t>2,549</w:t>
            </w:r>
          </w:p>
        </w:tc>
        <w:tc>
          <w:tcPr>
            <w:tcW w:w="0" w:type="auto"/>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5604C5" w:rsidRPr="005604C5" w:rsidRDefault="00E17008" w:rsidP="005604C5">
            <w:pPr>
              <w:spacing w:after="0" w:line="240" w:lineRule="auto"/>
              <w:jc w:val="center"/>
              <w:rPr>
                <w:rFonts w:ascii="Arial" w:eastAsia="Times New Roman" w:hAnsi="Arial" w:cs="Arial"/>
                <w:sz w:val="32"/>
                <w:szCs w:val="32"/>
                <w:lang w:eastAsia="es-MX"/>
              </w:rPr>
            </w:pPr>
            <w:r>
              <w:rPr>
                <w:rFonts w:ascii="Arial" w:eastAsia="Times New Roman" w:hAnsi="Arial" w:cs="Arial"/>
                <w:sz w:val="32"/>
                <w:szCs w:val="32"/>
                <w:lang w:eastAsia="es-MX"/>
              </w:rPr>
              <w:t>5,038</w:t>
            </w:r>
          </w:p>
        </w:tc>
        <w:tc>
          <w:tcPr>
            <w:tcW w:w="0" w:type="auto"/>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5604C5" w:rsidRPr="005604C5" w:rsidRDefault="00E17008" w:rsidP="005604C5">
            <w:pPr>
              <w:spacing w:after="0" w:line="240" w:lineRule="auto"/>
              <w:jc w:val="center"/>
              <w:rPr>
                <w:rFonts w:ascii="Arial" w:eastAsia="Times New Roman" w:hAnsi="Arial" w:cs="Arial"/>
                <w:sz w:val="32"/>
                <w:szCs w:val="32"/>
                <w:lang w:eastAsia="es-MX"/>
              </w:rPr>
            </w:pPr>
            <w:r>
              <w:rPr>
                <w:rFonts w:ascii="Arial" w:eastAsia="Times New Roman" w:hAnsi="Arial" w:cs="Arial"/>
                <w:sz w:val="32"/>
                <w:szCs w:val="32"/>
                <w:lang w:eastAsia="es-MX"/>
              </w:rPr>
              <w:t>52</w:t>
            </w:r>
          </w:p>
        </w:tc>
        <w:tc>
          <w:tcPr>
            <w:tcW w:w="0" w:type="auto"/>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5604C5" w:rsidRPr="005604C5" w:rsidRDefault="00E17008" w:rsidP="00E17008">
            <w:pPr>
              <w:spacing w:after="0" w:line="240" w:lineRule="auto"/>
              <w:jc w:val="center"/>
              <w:rPr>
                <w:rFonts w:ascii="Arial" w:eastAsia="Times New Roman" w:hAnsi="Arial" w:cs="Arial"/>
                <w:sz w:val="32"/>
                <w:szCs w:val="32"/>
                <w:lang w:eastAsia="es-MX"/>
              </w:rPr>
            </w:pPr>
            <w:r>
              <w:rPr>
                <w:rFonts w:ascii="Arial" w:eastAsia="Times New Roman" w:hAnsi="Arial" w:cs="Arial"/>
                <w:b/>
                <w:bCs/>
                <w:color w:val="000000" w:themeColor="dark1"/>
                <w:kern w:val="24"/>
                <w:sz w:val="32"/>
                <w:szCs w:val="32"/>
                <w:lang w:eastAsia="es-MX"/>
              </w:rPr>
              <w:t>7,587</w:t>
            </w:r>
          </w:p>
        </w:tc>
      </w:tr>
    </w:tbl>
    <w:p w:rsidR="005604C5" w:rsidRPr="0053668A" w:rsidRDefault="005604C5" w:rsidP="005604C5">
      <w:pPr>
        <w:widowControl w:val="0"/>
        <w:autoSpaceDE w:val="0"/>
        <w:autoSpaceDN w:val="0"/>
        <w:adjustRightInd w:val="0"/>
        <w:jc w:val="both"/>
        <w:rPr>
          <w:rStyle w:val="Ninguno"/>
          <w:rFonts w:ascii="Arial" w:hAnsi="Arial" w:cs="Arial"/>
          <w:sz w:val="24"/>
          <w:szCs w:val="24"/>
        </w:rPr>
      </w:pPr>
    </w:p>
    <w:tbl>
      <w:tblPr>
        <w:tblW w:w="5000" w:type="pct"/>
        <w:tblCellMar>
          <w:left w:w="0" w:type="dxa"/>
          <w:right w:w="0" w:type="dxa"/>
        </w:tblCellMar>
        <w:tblLook w:val="0420" w:firstRow="1" w:lastRow="0" w:firstColumn="0" w:lastColumn="0" w:noHBand="0" w:noVBand="1"/>
      </w:tblPr>
      <w:tblGrid>
        <w:gridCol w:w="4312"/>
        <w:gridCol w:w="2581"/>
        <w:gridCol w:w="2583"/>
      </w:tblGrid>
      <w:tr w:rsidR="00E17008" w:rsidRPr="00E17008" w:rsidTr="00E17008">
        <w:trPr>
          <w:trHeight w:val="779"/>
        </w:trPr>
        <w:tc>
          <w:tcPr>
            <w:tcW w:w="2275" w:type="pct"/>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E17008" w:rsidRPr="00E17008" w:rsidRDefault="00E17008" w:rsidP="00E17008">
            <w:pPr>
              <w:spacing w:after="0" w:line="240" w:lineRule="auto"/>
              <w:jc w:val="center"/>
              <w:rPr>
                <w:rFonts w:ascii="Corbel" w:eastAsia="Times New Roman" w:hAnsi="Corbel" w:cs="Arial"/>
                <w:b/>
                <w:bCs/>
                <w:color w:val="FFFFFF" w:themeColor="light1"/>
                <w:kern w:val="24"/>
                <w:sz w:val="36"/>
                <w:szCs w:val="36"/>
                <w:lang w:eastAsia="es-MX"/>
              </w:rPr>
            </w:pPr>
            <w:r w:rsidRPr="00E17008">
              <w:rPr>
                <w:rFonts w:ascii="Corbel" w:eastAsia="Times New Roman" w:hAnsi="Corbel" w:cs="Arial"/>
                <w:b/>
                <w:bCs/>
                <w:color w:val="FFFFFF" w:themeColor="light1"/>
                <w:kern w:val="24"/>
                <w:sz w:val="36"/>
                <w:szCs w:val="36"/>
                <w:lang w:eastAsia="es-MX"/>
              </w:rPr>
              <w:lastRenderedPageBreak/>
              <w:t>Módulo</w:t>
            </w:r>
          </w:p>
        </w:tc>
        <w:tc>
          <w:tcPr>
            <w:tcW w:w="1362" w:type="pct"/>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E17008" w:rsidRPr="00E17008" w:rsidRDefault="00E17008" w:rsidP="00E17008">
            <w:pPr>
              <w:spacing w:after="0" w:line="240" w:lineRule="auto"/>
              <w:jc w:val="center"/>
              <w:rPr>
                <w:rFonts w:ascii="Corbel" w:eastAsia="Times New Roman" w:hAnsi="Corbel" w:cs="Arial"/>
                <w:b/>
                <w:bCs/>
                <w:color w:val="FFFFFF" w:themeColor="light1"/>
                <w:kern w:val="24"/>
                <w:sz w:val="36"/>
                <w:szCs w:val="36"/>
                <w:lang w:eastAsia="es-MX"/>
              </w:rPr>
            </w:pPr>
            <w:r w:rsidRPr="00E17008">
              <w:rPr>
                <w:rFonts w:ascii="Corbel" w:eastAsia="Times New Roman" w:hAnsi="Corbel" w:cs="Arial"/>
                <w:b/>
                <w:bCs/>
                <w:color w:val="FFFFFF" w:themeColor="light1"/>
                <w:kern w:val="24"/>
                <w:sz w:val="36"/>
                <w:szCs w:val="36"/>
                <w:lang w:eastAsia="es-MX"/>
              </w:rPr>
              <w:t>Año 2022</w:t>
            </w:r>
          </w:p>
        </w:tc>
        <w:tc>
          <w:tcPr>
            <w:tcW w:w="1363" w:type="pct"/>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E17008" w:rsidRPr="00E17008" w:rsidRDefault="00E17008" w:rsidP="00E17008">
            <w:pPr>
              <w:spacing w:after="0" w:line="240" w:lineRule="auto"/>
              <w:jc w:val="center"/>
              <w:rPr>
                <w:rFonts w:ascii="Corbel" w:eastAsia="Times New Roman" w:hAnsi="Corbel" w:cs="Arial"/>
                <w:b/>
                <w:bCs/>
                <w:color w:val="FFFFFF" w:themeColor="light1"/>
                <w:kern w:val="24"/>
                <w:sz w:val="36"/>
                <w:szCs w:val="36"/>
                <w:lang w:eastAsia="es-MX"/>
              </w:rPr>
            </w:pPr>
            <w:r w:rsidRPr="00E17008">
              <w:rPr>
                <w:rFonts w:ascii="Corbel" w:eastAsia="Times New Roman" w:hAnsi="Corbel" w:cs="Arial"/>
                <w:b/>
                <w:bCs/>
                <w:color w:val="FFFFFF" w:themeColor="light1"/>
                <w:kern w:val="24"/>
                <w:sz w:val="36"/>
                <w:szCs w:val="36"/>
                <w:lang w:eastAsia="es-MX"/>
              </w:rPr>
              <w:t>Año 2023</w:t>
            </w:r>
          </w:p>
        </w:tc>
      </w:tr>
      <w:tr w:rsidR="00E17008" w:rsidRPr="00E17008" w:rsidTr="00E17008">
        <w:trPr>
          <w:trHeight w:val="779"/>
        </w:trPr>
        <w:tc>
          <w:tcPr>
            <w:tcW w:w="2275" w:type="pct"/>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E17008" w:rsidRPr="00E17008" w:rsidRDefault="00E17008" w:rsidP="00E17008">
            <w:pPr>
              <w:spacing w:after="0" w:line="240" w:lineRule="auto"/>
              <w:jc w:val="center"/>
              <w:rPr>
                <w:rFonts w:ascii="Arial" w:eastAsia="Times New Roman" w:hAnsi="Arial" w:cs="Arial"/>
                <w:b/>
                <w:bCs/>
                <w:color w:val="000000" w:themeColor="text1"/>
                <w:kern w:val="24"/>
                <w:sz w:val="32"/>
                <w:szCs w:val="32"/>
                <w:lang w:eastAsia="es-MX"/>
              </w:rPr>
            </w:pPr>
            <w:r w:rsidRPr="00E17008">
              <w:rPr>
                <w:rFonts w:ascii="Arial" w:eastAsia="Times New Roman" w:hAnsi="Arial" w:cs="Arial"/>
                <w:b/>
                <w:bCs/>
                <w:color w:val="000000" w:themeColor="text1"/>
                <w:kern w:val="24"/>
                <w:sz w:val="32"/>
                <w:szCs w:val="32"/>
                <w:lang w:eastAsia="es-MX"/>
              </w:rPr>
              <w:t>Licencias</w:t>
            </w:r>
          </w:p>
        </w:tc>
        <w:tc>
          <w:tcPr>
            <w:tcW w:w="1362" w:type="pct"/>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E17008" w:rsidRPr="00E17008" w:rsidRDefault="00E17008" w:rsidP="00E17008">
            <w:pPr>
              <w:spacing w:after="0" w:line="240" w:lineRule="auto"/>
              <w:jc w:val="center"/>
              <w:rPr>
                <w:rFonts w:ascii="Arial" w:eastAsia="Times New Roman" w:hAnsi="Arial" w:cs="Arial"/>
                <w:b/>
                <w:bCs/>
                <w:color w:val="000000" w:themeColor="text1"/>
                <w:kern w:val="24"/>
                <w:sz w:val="32"/>
                <w:szCs w:val="32"/>
                <w:lang w:eastAsia="es-MX"/>
              </w:rPr>
            </w:pPr>
            <w:r w:rsidRPr="00E17008">
              <w:rPr>
                <w:rFonts w:ascii="Arial" w:eastAsia="Times New Roman" w:hAnsi="Arial" w:cs="Arial"/>
                <w:b/>
                <w:bCs/>
                <w:color w:val="000000" w:themeColor="text1"/>
                <w:kern w:val="24"/>
                <w:sz w:val="32"/>
                <w:szCs w:val="32"/>
                <w:lang w:eastAsia="es-MX"/>
              </w:rPr>
              <w:t>$ 9’273,396.95</w:t>
            </w:r>
          </w:p>
        </w:tc>
        <w:tc>
          <w:tcPr>
            <w:tcW w:w="1363" w:type="pct"/>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E17008" w:rsidRPr="00E17008" w:rsidRDefault="00E17008" w:rsidP="00E17008">
            <w:pPr>
              <w:spacing w:after="0" w:line="240" w:lineRule="auto"/>
              <w:jc w:val="center"/>
              <w:rPr>
                <w:rFonts w:ascii="Arial" w:eastAsia="Times New Roman" w:hAnsi="Arial" w:cs="Arial"/>
                <w:b/>
                <w:bCs/>
                <w:color w:val="000000" w:themeColor="text1"/>
                <w:kern w:val="24"/>
                <w:sz w:val="32"/>
                <w:szCs w:val="32"/>
                <w:lang w:eastAsia="es-MX"/>
              </w:rPr>
            </w:pPr>
            <w:r w:rsidRPr="00E17008">
              <w:rPr>
                <w:rFonts w:ascii="Arial" w:eastAsia="Times New Roman" w:hAnsi="Arial" w:cs="Arial"/>
                <w:b/>
                <w:bCs/>
                <w:color w:val="000000" w:themeColor="text1"/>
                <w:kern w:val="24"/>
                <w:sz w:val="32"/>
                <w:szCs w:val="32"/>
                <w:lang w:eastAsia="es-MX"/>
              </w:rPr>
              <w:t>$11’207,686.61</w:t>
            </w:r>
          </w:p>
        </w:tc>
      </w:tr>
    </w:tbl>
    <w:p w:rsidR="0053668A" w:rsidRDefault="0053668A" w:rsidP="0015148D">
      <w:pPr>
        <w:widowControl w:val="0"/>
        <w:autoSpaceDE w:val="0"/>
        <w:autoSpaceDN w:val="0"/>
        <w:adjustRightInd w:val="0"/>
        <w:ind w:firstLine="708"/>
        <w:jc w:val="both"/>
        <w:rPr>
          <w:rStyle w:val="Ninguno"/>
          <w:rFonts w:ascii="Arial" w:hAnsi="Arial" w:cs="Arial"/>
          <w:b/>
          <w:sz w:val="24"/>
          <w:szCs w:val="24"/>
        </w:rPr>
      </w:pPr>
    </w:p>
    <w:p w:rsidR="0053668A" w:rsidRDefault="0053668A" w:rsidP="0015148D">
      <w:pPr>
        <w:widowControl w:val="0"/>
        <w:autoSpaceDE w:val="0"/>
        <w:autoSpaceDN w:val="0"/>
        <w:adjustRightInd w:val="0"/>
        <w:ind w:firstLine="708"/>
        <w:jc w:val="both"/>
        <w:rPr>
          <w:rStyle w:val="Ninguno"/>
          <w:rFonts w:ascii="Arial" w:hAnsi="Arial" w:cs="Arial"/>
          <w:b/>
          <w:sz w:val="24"/>
          <w:szCs w:val="24"/>
        </w:rPr>
      </w:pPr>
    </w:p>
    <w:p w:rsidR="0015148D" w:rsidRPr="00DD18F1" w:rsidRDefault="0053668A" w:rsidP="0015148D">
      <w:pPr>
        <w:widowControl w:val="0"/>
        <w:autoSpaceDE w:val="0"/>
        <w:autoSpaceDN w:val="0"/>
        <w:adjustRightInd w:val="0"/>
        <w:ind w:firstLine="708"/>
        <w:jc w:val="both"/>
        <w:rPr>
          <w:rStyle w:val="Ninguno"/>
          <w:rFonts w:ascii="Arial" w:hAnsi="Arial" w:cs="Arial"/>
          <w:i/>
          <w:sz w:val="24"/>
          <w:szCs w:val="24"/>
          <w:u w:val="single"/>
        </w:rPr>
      </w:pPr>
      <w:r>
        <w:rPr>
          <w:rStyle w:val="Ninguno"/>
          <w:rFonts w:ascii="Arial" w:hAnsi="Arial" w:cs="Arial"/>
          <w:b/>
          <w:sz w:val="24"/>
          <w:szCs w:val="24"/>
        </w:rPr>
        <w:t xml:space="preserve">4.- </w:t>
      </w:r>
      <w:r w:rsidR="0015148D" w:rsidRPr="0053668A">
        <w:rPr>
          <w:rStyle w:val="Ninguno"/>
          <w:rFonts w:ascii="Arial" w:hAnsi="Arial" w:cs="Arial"/>
          <w:sz w:val="24"/>
          <w:szCs w:val="24"/>
        </w:rPr>
        <w:t>Mediante oficio número 111/2023 con fecha de recepción 2 de marzo de 2023, suscrito por el Maestro José Antonio Álvarez Hernández en su calidad de Oficial de Padrón y Licencias, dirigido al suscrito en mi calidad de Presidente de la Comisión Edilicia Permanente de Hacienda Pública y Patrimonio Municipal, que en esencia solicita propuesta de modificación al Reglamento de Gobierno y la Administración Pública Municipal, en el artículo 168,</w:t>
      </w:r>
      <w:r w:rsidR="0015148D" w:rsidRPr="0015148D">
        <w:rPr>
          <w:rStyle w:val="Ninguno"/>
          <w:rFonts w:ascii="Arial" w:hAnsi="Arial" w:cs="Arial"/>
          <w:sz w:val="24"/>
          <w:szCs w:val="24"/>
        </w:rPr>
        <w:t xml:space="preserve"> que contiene las funciones a realizar de acuerdo a sus atribuciones y facultades, las que se contienen en la tabla anexa, así como las propuestas de adhesión a las mismas, </w:t>
      </w:r>
      <w:r w:rsidR="0015148D" w:rsidRPr="00DD18F1">
        <w:rPr>
          <w:rStyle w:val="Ninguno"/>
          <w:rFonts w:ascii="Arial" w:hAnsi="Arial" w:cs="Arial"/>
          <w:i/>
          <w:sz w:val="24"/>
          <w:szCs w:val="24"/>
          <w:u w:val="single"/>
        </w:rPr>
        <w:t xml:space="preserve">agregando las fracciones de la XXI a la XXV, así como adicionando el artículo 168 bis.  </w:t>
      </w:r>
    </w:p>
    <w:p w:rsidR="00DD18F1" w:rsidRDefault="00DD18F1" w:rsidP="0015148D">
      <w:pPr>
        <w:pStyle w:val="Cuerpo"/>
        <w:spacing w:after="200" w:line="240" w:lineRule="auto"/>
        <w:ind w:firstLine="708"/>
        <w:jc w:val="both"/>
        <w:rPr>
          <w:rFonts w:ascii="Arial" w:hAnsi="Arial" w:cs="Arial"/>
          <w:bCs/>
          <w:sz w:val="24"/>
          <w:szCs w:val="24"/>
          <w:lang w:val="es-ES"/>
        </w:rPr>
      </w:pPr>
    </w:p>
    <w:p w:rsidR="0015148D" w:rsidRDefault="00DD18F1" w:rsidP="0015148D">
      <w:pPr>
        <w:pStyle w:val="Cuerpo"/>
        <w:spacing w:after="200" w:line="240" w:lineRule="auto"/>
        <w:ind w:firstLine="708"/>
        <w:jc w:val="both"/>
        <w:rPr>
          <w:rFonts w:ascii="Arial" w:hAnsi="Arial" w:cs="Arial"/>
          <w:bCs/>
          <w:sz w:val="24"/>
          <w:szCs w:val="24"/>
          <w:lang w:val="es-ES"/>
        </w:rPr>
      </w:pPr>
      <w:r w:rsidRPr="00DD18F1">
        <w:rPr>
          <w:rFonts w:ascii="Arial" w:hAnsi="Arial" w:cs="Arial"/>
          <w:b/>
          <w:bCs/>
          <w:sz w:val="24"/>
          <w:szCs w:val="24"/>
          <w:lang w:val="es-ES"/>
        </w:rPr>
        <w:t>5</w:t>
      </w:r>
      <w:r>
        <w:rPr>
          <w:rFonts w:ascii="Arial" w:hAnsi="Arial" w:cs="Arial"/>
          <w:bCs/>
          <w:sz w:val="24"/>
          <w:szCs w:val="24"/>
          <w:lang w:val="es-ES"/>
        </w:rPr>
        <w:t>.-</w:t>
      </w:r>
      <w:r w:rsidR="0015148D">
        <w:rPr>
          <w:rFonts w:ascii="Arial" w:hAnsi="Arial" w:cs="Arial"/>
          <w:bCs/>
          <w:sz w:val="24"/>
          <w:szCs w:val="24"/>
          <w:lang w:val="es-ES"/>
        </w:rPr>
        <w:t xml:space="preserve">Mediante el punto </w:t>
      </w:r>
      <w:r w:rsidR="009B2E90">
        <w:rPr>
          <w:rFonts w:ascii="Arial" w:hAnsi="Arial" w:cs="Arial"/>
          <w:bCs/>
          <w:sz w:val="24"/>
          <w:szCs w:val="24"/>
          <w:lang w:val="es-ES"/>
        </w:rPr>
        <w:t>9</w:t>
      </w:r>
      <w:r w:rsidR="0015148D">
        <w:rPr>
          <w:rFonts w:ascii="Arial" w:hAnsi="Arial" w:cs="Arial"/>
          <w:bCs/>
          <w:sz w:val="24"/>
          <w:szCs w:val="24"/>
          <w:lang w:val="es-ES"/>
        </w:rPr>
        <w:t xml:space="preserve"> de la Sesión Pública Ordinaria de Ayuntamiento número 31 el suscrito en mi calidad de Regidor Presidente de la Comisión Edilicia Permanente de Hacienda Pública y Patrimonio M</w:t>
      </w:r>
      <w:r w:rsidR="00E35F99">
        <w:rPr>
          <w:rFonts w:ascii="Arial" w:hAnsi="Arial" w:cs="Arial"/>
          <w:bCs/>
          <w:sz w:val="24"/>
          <w:szCs w:val="24"/>
          <w:lang w:val="es-ES"/>
        </w:rPr>
        <w:t>unicipal, presenté</w:t>
      </w:r>
      <w:r w:rsidR="0015148D">
        <w:rPr>
          <w:rFonts w:ascii="Arial" w:hAnsi="Arial" w:cs="Arial"/>
          <w:bCs/>
          <w:sz w:val="24"/>
          <w:szCs w:val="24"/>
          <w:lang w:val="es-ES"/>
        </w:rPr>
        <w:t xml:space="preserve"> </w:t>
      </w:r>
      <w:r w:rsidR="0015148D" w:rsidRPr="00E35F99">
        <w:rPr>
          <w:rFonts w:ascii="Arial" w:hAnsi="Arial" w:cs="Arial"/>
          <w:b/>
          <w:bCs/>
          <w:sz w:val="24"/>
          <w:szCs w:val="24"/>
          <w:lang w:val="es-ES"/>
        </w:rPr>
        <w:t>INICIATIVA DE ORDENAMIENTO QUE TURNA A COMISIONES PROPUESTA PARA LA MODIFICACIÓN AL REGLAMENTO DE GOBIERNO Y LA ADMINISTRACIÓN PÚBLICA MUNICIPAL RESPECTO A LAS INCORPORACIONES DE FUNCIONES AL OFICIAL DE PADRÓN Y LICENCIAS</w:t>
      </w:r>
      <w:r w:rsidR="0015148D">
        <w:rPr>
          <w:rFonts w:ascii="Arial" w:hAnsi="Arial" w:cs="Arial"/>
          <w:bCs/>
          <w:sz w:val="24"/>
          <w:szCs w:val="24"/>
          <w:lang w:val="es-ES"/>
        </w:rPr>
        <w:t xml:space="preserve">, la que fue turnada a las Comisiones Edilicias Permanentes de Hacienda Pública y Patrimonio Municipal como convocante,  de Reglamentos y Gobernación como coadyuvante y Espectáculos Públicos e Inspección y Vigilancia como coadyuvante, </w:t>
      </w:r>
      <w:r w:rsidR="00E35F99">
        <w:rPr>
          <w:rFonts w:ascii="Arial" w:hAnsi="Arial" w:cs="Arial"/>
          <w:bCs/>
          <w:sz w:val="24"/>
          <w:szCs w:val="24"/>
          <w:lang w:val="es-ES"/>
        </w:rPr>
        <w:t>con el objetivo de estudiar, analizar y en su caso dictaminar la iniciativa de mérito.</w:t>
      </w:r>
      <w:r w:rsidR="0015148D">
        <w:rPr>
          <w:rFonts w:ascii="Arial" w:hAnsi="Arial" w:cs="Arial"/>
          <w:bCs/>
          <w:sz w:val="24"/>
          <w:szCs w:val="24"/>
          <w:lang w:val="es-ES"/>
        </w:rPr>
        <w:t xml:space="preserve"> </w:t>
      </w:r>
    </w:p>
    <w:p w:rsidR="00E35F99" w:rsidRDefault="00E35F99" w:rsidP="0015148D">
      <w:pPr>
        <w:pStyle w:val="Cuerpo"/>
        <w:spacing w:after="200" w:line="240" w:lineRule="auto"/>
        <w:ind w:firstLine="708"/>
        <w:jc w:val="both"/>
        <w:rPr>
          <w:rFonts w:ascii="Arial" w:hAnsi="Arial" w:cs="Arial"/>
          <w:bCs/>
          <w:sz w:val="24"/>
          <w:szCs w:val="24"/>
          <w:lang w:val="es-ES"/>
        </w:rPr>
      </w:pPr>
    </w:p>
    <w:p w:rsidR="009B2E90" w:rsidRPr="00B05001" w:rsidRDefault="00DD18F1" w:rsidP="0015148D">
      <w:pPr>
        <w:pStyle w:val="Cuerpo"/>
        <w:spacing w:after="200" w:line="240" w:lineRule="auto"/>
        <w:ind w:firstLine="708"/>
        <w:jc w:val="both"/>
        <w:rPr>
          <w:rStyle w:val="Ninguno"/>
          <w:rFonts w:ascii="Arial" w:hAnsi="Arial" w:cs="Arial"/>
          <w:sz w:val="24"/>
          <w:szCs w:val="24"/>
          <w:lang w:val="es-MX"/>
        </w:rPr>
      </w:pPr>
      <w:r>
        <w:rPr>
          <w:rFonts w:ascii="Arial" w:hAnsi="Arial" w:cs="Arial"/>
          <w:b/>
          <w:bCs/>
          <w:sz w:val="24"/>
          <w:szCs w:val="24"/>
          <w:lang w:val="es-ES"/>
        </w:rPr>
        <w:t>6</w:t>
      </w:r>
      <w:r w:rsidR="009B2E90" w:rsidRPr="009B2E90">
        <w:rPr>
          <w:rFonts w:ascii="Arial" w:hAnsi="Arial" w:cs="Arial"/>
          <w:b/>
          <w:bCs/>
          <w:sz w:val="24"/>
          <w:szCs w:val="24"/>
          <w:lang w:val="es-ES"/>
        </w:rPr>
        <w:t xml:space="preserve">.- </w:t>
      </w:r>
      <w:r w:rsidR="009B2E90">
        <w:rPr>
          <w:rFonts w:ascii="Arial" w:hAnsi="Arial" w:cs="Arial"/>
          <w:bCs/>
          <w:sz w:val="24"/>
          <w:szCs w:val="24"/>
          <w:lang w:val="es-ES"/>
        </w:rPr>
        <w:t xml:space="preserve">En tal virtud, con fecha 27 veintisiete de Marzo de 2023, fue entregada la notificación número NOT/424/2023, de la iniciativa enunciada con anterioridad, a efecto de que el suscrito en mi carácter de Regidor Presidente de la Comisión Edilicia Permanente de Hacienda Pública y Patrimonio Municipal como convocante; convoque a </w:t>
      </w:r>
      <w:r w:rsidR="009B2E90">
        <w:rPr>
          <w:rFonts w:ascii="Arial" w:hAnsi="Arial" w:cs="Arial"/>
          <w:bCs/>
          <w:sz w:val="24"/>
          <w:szCs w:val="24"/>
          <w:lang w:val="es-ES"/>
        </w:rPr>
        <w:lastRenderedPageBreak/>
        <w:t>Sesión Ordinaria, para que en conjunto con las Comisiones Edilicia</w:t>
      </w:r>
      <w:r>
        <w:rPr>
          <w:rFonts w:ascii="Arial" w:hAnsi="Arial" w:cs="Arial"/>
          <w:bCs/>
          <w:sz w:val="24"/>
          <w:szCs w:val="24"/>
          <w:lang w:val="es-ES"/>
        </w:rPr>
        <w:t>s</w:t>
      </w:r>
      <w:r w:rsidR="009B2E90">
        <w:rPr>
          <w:rFonts w:ascii="Arial" w:hAnsi="Arial" w:cs="Arial"/>
          <w:bCs/>
          <w:sz w:val="24"/>
          <w:szCs w:val="24"/>
          <w:lang w:val="es-ES"/>
        </w:rPr>
        <w:t xml:space="preserve"> permanentes de Reglamentos y Gobernación y Espectáculos Públicos e Inspección y Vigilancia, de conformidad con el procedimiento que se establece en los numerales 71 y 73 del Reglamento Interior del Ayuntamiento del Municipio de Zapotlán el Grande, a efecto de avocarnos al conocimiento, estudio, análisis, discusión y dictaminación de la iniciativa de referencia. </w:t>
      </w:r>
    </w:p>
    <w:p w:rsidR="0015148D" w:rsidRPr="00B05001" w:rsidRDefault="0015148D" w:rsidP="0015148D">
      <w:pPr>
        <w:pStyle w:val="Sinespaciado"/>
        <w:ind w:firstLine="708"/>
        <w:jc w:val="both"/>
        <w:rPr>
          <w:rStyle w:val="Ninguno"/>
          <w:rFonts w:ascii="Arial" w:hAnsi="Arial" w:cs="Arial"/>
          <w:bCs/>
        </w:rPr>
      </w:pPr>
    </w:p>
    <w:p w:rsidR="00453BA4" w:rsidRDefault="00453BA4" w:rsidP="0015148D">
      <w:pPr>
        <w:pStyle w:val="Sinespaciado"/>
        <w:ind w:firstLine="708"/>
        <w:jc w:val="both"/>
        <w:rPr>
          <w:rFonts w:ascii="Arial" w:hAnsi="Arial" w:cs="Arial"/>
          <w:sz w:val="24"/>
          <w:szCs w:val="24"/>
        </w:rPr>
      </w:pPr>
      <w:r>
        <w:rPr>
          <w:rFonts w:ascii="Arial" w:hAnsi="Arial" w:cs="Arial"/>
          <w:sz w:val="24"/>
          <w:szCs w:val="24"/>
        </w:rPr>
        <w:t>En mérito de lo antes expuesto, la</w:t>
      </w:r>
      <w:r w:rsidR="00E35F99">
        <w:rPr>
          <w:rFonts w:ascii="Arial" w:hAnsi="Arial" w:cs="Arial"/>
          <w:sz w:val="24"/>
          <w:szCs w:val="24"/>
        </w:rPr>
        <w:t>s Comisio</w:t>
      </w:r>
      <w:r>
        <w:rPr>
          <w:rFonts w:ascii="Arial" w:hAnsi="Arial" w:cs="Arial"/>
          <w:sz w:val="24"/>
          <w:szCs w:val="24"/>
        </w:rPr>
        <w:t>n</w:t>
      </w:r>
      <w:r w:rsidR="00E35F99">
        <w:rPr>
          <w:rFonts w:ascii="Arial" w:hAnsi="Arial" w:cs="Arial"/>
          <w:sz w:val="24"/>
          <w:szCs w:val="24"/>
        </w:rPr>
        <w:t>es</w:t>
      </w:r>
      <w:r>
        <w:rPr>
          <w:rFonts w:ascii="Arial" w:hAnsi="Arial" w:cs="Arial"/>
          <w:sz w:val="24"/>
          <w:szCs w:val="24"/>
        </w:rPr>
        <w:t xml:space="preserve"> Edilicia</w:t>
      </w:r>
      <w:r w:rsidR="00E35F99">
        <w:rPr>
          <w:rFonts w:ascii="Arial" w:hAnsi="Arial" w:cs="Arial"/>
          <w:sz w:val="24"/>
          <w:szCs w:val="24"/>
        </w:rPr>
        <w:t>s</w:t>
      </w:r>
      <w:r>
        <w:rPr>
          <w:rFonts w:ascii="Arial" w:hAnsi="Arial" w:cs="Arial"/>
          <w:sz w:val="24"/>
          <w:szCs w:val="24"/>
        </w:rPr>
        <w:t xml:space="preserve"> Permanente</w:t>
      </w:r>
      <w:r w:rsidR="00E35F99">
        <w:rPr>
          <w:rFonts w:ascii="Arial" w:hAnsi="Arial" w:cs="Arial"/>
          <w:sz w:val="24"/>
          <w:szCs w:val="24"/>
        </w:rPr>
        <w:t>s</w:t>
      </w:r>
      <w:r>
        <w:rPr>
          <w:rFonts w:ascii="Arial" w:hAnsi="Arial" w:cs="Arial"/>
          <w:sz w:val="24"/>
          <w:szCs w:val="24"/>
        </w:rPr>
        <w:t xml:space="preserve"> de Hacienda</w:t>
      </w:r>
      <w:r w:rsidR="00E35F99">
        <w:rPr>
          <w:rFonts w:ascii="Arial" w:hAnsi="Arial" w:cs="Arial"/>
          <w:sz w:val="24"/>
          <w:szCs w:val="24"/>
        </w:rPr>
        <w:t xml:space="preserve"> Pública y Patrimonio Municipal, Reglamentos y Gobernación y Espectáculos Públicos e Inspección y Vigilancia, </w:t>
      </w:r>
      <w:r>
        <w:rPr>
          <w:rFonts w:ascii="Arial" w:hAnsi="Arial" w:cs="Arial"/>
          <w:sz w:val="24"/>
          <w:szCs w:val="24"/>
        </w:rPr>
        <w:t>dictamina</w:t>
      </w:r>
      <w:r w:rsidR="00E35F99">
        <w:rPr>
          <w:rFonts w:ascii="Arial" w:hAnsi="Arial" w:cs="Arial"/>
          <w:sz w:val="24"/>
          <w:szCs w:val="24"/>
        </w:rPr>
        <w:t>n de manera conjunta</w:t>
      </w:r>
      <w:r>
        <w:rPr>
          <w:rFonts w:ascii="Arial" w:hAnsi="Arial" w:cs="Arial"/>
          <w:sz w:val="24"/>
          <w:szCs w:val="24"/>
        </w:rPr>
        <w:t xml:space="preserve"> bajo los siguientes: </w:t>
      </w:r>
    </w:p>
    <w:p w:rsidR="00453BA4" w:rsidRDefault="00453BA4" w:rsidP="00453BA4">
      <w:pPr>
        <w:pStyle w:val="Sinespaciado"/>
        <w:jc w:val="both"/>
        <w:rPr>
          <w:rFonts w:ascii="Arial" w:hAnsi="Arial" w:cs="Arial"/>
          <w:sz w:val="24"/>
          <w:szCs w:val="24"/>
        </w:rPr>
      </w:pPr>
    </w:p>
    <w:p w:rsidR="00453BA4" w:rsidRDefault="00453BA4" w:rsidP="00453BA4">
      <w:pPr>
        <w:pStyle w:val="Sinespaciado"/>
        <w:jc w:val="center"/>
        <w:rPr>
          <w:rFonts w:ascii="Arial" w:hAnsi="Arial" w:cs="Arial"/>
          <w:b/>
          <w:sz w:val="24"/>
          <w:szCs w:val="24"/>
        </w:rPr>
      </w:pPr>
      <w:r w:rsidRPr="003F7787">
        <w:rPr>
          <w:rFonts w:ascii="Arial" w:hAnsi="Arial" w:cs="Arial"/>
          <w:b/>
          <w:sz w:val="24"/>
          <w:szCs w:val="24"/>
        </w:rPr>
        <w:t>C O N S I D E R A N D O S :</w:t>
      </w:r>
    </w:p>
    <w:p w:rsidR="00453BA4" w:rsidRDefault="00453BA4" w:rsidP="00453BA4">
      <w:pPr>
        <w:pStyle w:val="Sinespaciado"/>
        <w:jc w:val="center"/>
        <w:rPr>
          <w:rFonts w:ascii="Arial" w:hAnsi="Arial" w:cs="Arial"/>
          <w:b/>
          <w:sz w:val="24"/>
          <w:szCs w:val="24"/>
        </w:rPr>
      </w:pPr>
    </w:p>
    <w:p w:rsidR="009B2E90" w:rsidRDefault="00CD3328" w:rsidP="009B2E90">
      <w:pPr>
        <w:pStyle w:val="Sinespaciado"/>
        <w:jc w:val="both"/>
        <w:rPr>
          <w:rFonts w:ascii="Arial" w:hAnsi="Arial" w:cs="Arial"/>
          <w:sz w:val="24"/>
          <w:szCs w:val="24"/>
        </w:rPr>
      </w:pPr>
      <w:r>
        <w:rPr>
          <w:rFonts w:ascii="Arial" w:hAnsi="Arial" w:cs="Arial"/>
          <w:b/>
          <w:sz w:val="24"/>
          <w:szCs w:val="24"/>
        </w:rPr>
        <w:tab/>
        <w:t>I</w:t>
      </w:r>
      <w:r w:rsidR="00453BA4">
        <w:rPr>
          <w:rFonts w:ascii="Arial" w:hAnsi="Arial" w:cs="Arial"/>
          <w:b/>
          <w:sz w:val="24"/>
          <w:szCs w:val="24"/>
        </w:rPr>
        <w:t xml:space="preserve">.- </w:t>
      </w:r>
      <w:r w:rsidR="00453BA4">
        <w:rPr>
          <w:rFonts w:ascii="Arial" w:hAnsi="Arial" w:cs="Arial"/>
          <w:sz w:val="24"/>
          <w:szCs w:val="24"/>
        </w:rPr>
        <w:t xml:space="preserve">En la </w:t>
      </w:r>
      <w:r w:rsidR="009B2E90">
        <w:rPr>
          <w:rFonts w:ascii="Arial" w:hAnsi="Arial" w:cs="Arial"/>
          <w:sz w:val="24"/>
          <w:szCs w:val="24"/>
        </w:rPr>
        <w:t>Trigésima</w:t>
      </w:r>
      <w:r w:rsidR="00453BA4">
        <w:rPr>
          <w:rFonts w:ascii="Arial" w:hAnsi="Arial" w:cs="Arial"/>
          <w:sz w:val="24"/>
          <w:szCs w:val="24"/>
        </w:rPr>
        <w:t xml:space="preserve"> Sesión Ordinaria de la Comisión Edilicia Permanente de Hacienda Pública y Patrimonio Municipal, celebrada el día </w:t>
      </w:r>
      <w:r w:rsidR="009B2E90">
        <w:rPr>
          <w:rFonts w:ascii="Arial" w:hAnsi="Arial" w:cs="Arial"/>
          <w:sz w:val="24"/>
          <w:szCs w:val="24"/>
        </w:rPr>
        <w:t>24 veinticuatro de Abril de 2023,</w:t>
      </w:r>
    </w:p>
    <w:p w:rsidR="009B2E90" w:rsidRDefault="00453BA4" w:rsidP="00453BA4">
      <w:pPr>
        <w:pStyle w:val="Sinespaciado"/>
        <w:jc w:val="both"/>
        <w:rPr>
          <w:rFonts w:ascii="Arial" w:hAnsi="Arial" w:cs="Arial"/>
          <w:sz w:val="24"/>
          <w:szCs w:val="24"/>
        </w:rPr>
      </w:pPr>
      <w:r>
        <w:rPr>
          <w:rFonts w:ascii="Arial" w:hAnsi="Arial" w:cs="Arial"/>
          <w:sz w:val="24"/>
          <w:szCs w:val="24"/>
        </w:rPr>
        <w:t>en el punto número 2 del orden del día,</w:t>
      </w:r>
      <w:r w:rsidR="009B2E90">
        <w:rPr>
          <w:rFonts w:ascii="Arial" w:hAnsi="Arial" w:cs="Arial"/>
          <w:sz w:val="24"/>
          <w:szCs w:val="24"/>
        </w:rPr>
        <w:t xml:space="preserve"> previamente haber invitado a los Regidores que conforman las comisiones edilicias coadyuvantes se </w:t>
      </w:r>
      <w:r w:rsidR="009B2E90" w:rsidRPr="009B2E90">
        <w:rPr>
          <w:rStyle w:val="Ninguno"/>
          <w:rFonts w:ascii="Arial" w:hAnsi="Arial" w:cs="Arial"/>
          <w:sz w:val="24"/>
          <w:szCs w:val="24"/>
        </w:rPr>
        <w:t xml:space="preserve">propuso </w:t>
      </w:r>
      <w:r w:rsidR="009B2E90">
        <w:rPr>
          <w:rStyle w:val="Ninguno"/>
          <w:rFonts w:ascii="Arial" w:hAnsi="Arial" w:cs="Arial"/>
          <w:sz w:val="24"/>
          <w:szCs w:val="24"/>
        </w:rPr>
        <w:t xml:space="preserve">para su análisis, el proyecto de </w:t>
      </w:r>
      <w:r w:rsidR="009B2E90" w:rsidRPr="009B2E90">
        <w:rPr>
          <w:rStyle w:val="Ninguno"/>
          <w:rFonts w:ascii="Arial" w:hAnsi="Arial" w:cs="Arial"/>
          <w:sz w:val="24"/>
          <w:szCs w:val="24"/>
        </w:rPr>
        <w:t>modificación al Reglamento de Gobierno y la Administración Pública Municipal, en el artículo 168,</w:t>
      </w:r>
      <w:r w:rsidR="009B2E90" w:rsidRPr="0015148D">
        <w:rPr>
          <w:rStyle w:val="Ninguno"/>
          <w:rFonts w:ascii="Arial" w:hAnsi="Arial" w:cs="Arial"/>
          <w:sz w:val="24"/>
          <w:szCs w:val="24"/>
        </w:rPr>
        <w:t xml:space="preserve"> que contiene las funciones a realizar</w:t>
      </w:r>
      <w:r w:rsidR="00AA57CB">
        <w:rPr>
          <w:rStyle w:val="Ninguno"/>
          <w:rFonts w:ascii="Arial" w:hAnsi="Arial" w:cs="Arial"/>
          <w:sz w:val="24"/>
          <w:szCs w:val="24"/>
        </w:rPr>
        <w:t xml:space="preserve"> del Oficial de Padrón y Licencias</w:t>
      </w:r>
      <w:r w:rsidR="009B2E90" w:rsidRPr="0015148D">
        <w:rPr>
          <w:rStyle w:val="Ninguno"/>
          <w:rFonts w:ascii="Arial" w:hAnsi="Arial" w:cs="Arial"/>
          <w:sz w:val="24"/>
          <w:szCs w:val="24"/>
        </w:rPr>
        <w:t xml:space="preserve"> de acuerdo a sus atribuciones y facultades, las que se contienen en la tabla anexa, así como las propuestas de adhesión a las mismas, agregando las fracciones de la XXI a la XXV, así como adicionando el artículo 168 bis</w:t>
      </w:r>
      <w:r w:rsidR="00CD3328">
        <w:rPr>
          <w:rStyle w:val="Ninguno"/>
          <w:rFonts w:ascii="Arial" w:hAnsi="Arial" w:cs="Arial"/>
          <w:sz w:val="24"/>
          <w:szCs w:val="24"/>
        </w:rPr>
        <w:t>.</w:t>
      </w:r>
      <w:r w:rsidR="00AA57CB">
        <w:rPr>
          <w:rStyle w:val="Ninguno"/>
          <w:rFonts w:ascii="Arial" w:hAnsi="Arial" w:cs="Arial"/>
          <w:sz w:val="24"/>
          <w:szCs w:val="24"/>
        </w:rPr>
        <w:t xml:space="preserve"> </w:t>
      </w:r>
      <w:r w:rsidR="009B2E90">
        <w:rPr>
          <w:rFonts w:ascii="Arial" w:hAnsi="Arial" w:cs="Arial"/>
          <w:sz w:val="24"/>
          <w:szCs w:val="24"/>
        </w:rPr>
        <w:t xml:space="preserve"> </w:t>
      </w:r>
    </w:p>
    <w:p w:rsidR="009B2E90" w:rsidRDefault="009B2E90" w:rsidP="00453BA4">
      <w:pPr>
        <w:pStyle w:val="Sinespaciado"/>
        <w:jc w:val="both"/>
        <w:rPr>
          <w:rFonts w:ascii="Arial" w:hAnsi="Arial" w:cs="Arial"/>
          <w:sz w:val="24"/>
          <w:szCs w:val="24"/>
        </w:rPr>
      </w:pPr>
    </w:p>
    <w:p w:rsidR="009B2E90" w:rsidRDefault="009B2E90" w:rsidP="00453BA4">
      <w:pPr>
        <w:pStyle w:val="Sinespaciado"/>
        <w:jc w:val="both"/>
        <w:rPr>
          <w:rFonts w:ascii="Arial" w:hAnsi="Arial" w:cs="Arial"/>
          <w:sz w:val="24"/>
          <w:szCs w:val="24"/>
        </w:rPr>
      </w:pPr>
    </w:p>
    <w:p w:rsidR="00CD3328" w:rsidRDefault="00453BA4" w:rsidP="00CD3328">
      <w:pPr>
        <w:pStyle w:val="Sinespaciado"/>
        <w:jc w:val="both"/>
        <w:rPr>
          <w:rFonts w:ascii="Arial" w:hAnsi="Arial" w:cs="Arial"/>
          <w:sz w:val="24"/>
          <w:szCs w:val="24"/>
        </w:rPr>
      </w:pPr>
      <w:r w:rsidRPr="00CD3328">
        <w:rPr>
          <w:rFonts w:ascii="Arial" w:hAnsi="Arial" w:cs="Arial"/>
          <w:b/>
          <w:sz w:val="24"/>
          <w:szCs w:val="24"/>
        </w:rPr>
        <w:tab/>
      </w:r>
      <w:r w:rsidR="00CD3328">
        <w:rPr>
          <w:rFonts w:ascii="Arial" w:hAnsi="Arial" w:cs="Arial"/>
          <w:b/>
          <w:sz w:val="24"/>
          <w:szCs w:val="24"/>
        </w:rPr>
        <w:t>II</w:t>
      </w:r>
      <w:r w:rsidR="00CD3328" w:rsidRPr="00CD3328">
        <w:rPr>
          <w:rFonts w:ascii="Arial" w:hAnsi="Arial" w:cs="Arial"/>
          <w:b/>
          <w:sz w:val="24"/>
          <w:szCs w:val="24"/>
        </w:rPr>
        <w:t xml:space="preserve">.- </w:t>
      </w:r>
      <w:r w:rsidR="00CD3328">
        <w:rPr>
          <w:rFonts w:ascii="Arial" w:hAnsi="Arial" w:cs="Arial"/>
          <w:sz w:val="24"/>
          <w:szCs w:val="24"/>
        </w:rPr>
        <w:t>El Honorable Ayuntamiento Constitucional de Zapotlán el Grande, Jalisco, ejerce sus atribuciones materialmente legislativas que le conceden las leyes mediante la expedición de ordenamientos municipales, reforma, adición, derogación o abrogación de los mismos, por lo que el Órgano de Gobierno resulta competente para resolver sobre el presente dictamen.</w:t>
      </w:r>
    </w:p>
    <w:p w:rsidR="00CD3328" w:rsidRDefault="00CD3328" w:rsidP="00CD3328">
      <w:pPr>
        <w:pStyle w:val="Sinespaciado"/>
        <w:jc w:val="both"/>
        <w:rPr>
          <w:rFonts w:ascii="Arial" w:hAnsi="Arial" w:cs="Arial"/>
          <w:sz w:val="24"/>
          <w:szCs w:val="24"/>
        </w:rPr>
      </w:pPr>
    </w:p>
    <w:p w:rsidR="0026739B" w:rsidRDefault="00CD3328" w:rsidP="0026739B">
      <w:pPr>
        <w:pStyle w:val="Prrafodelista"/>
        <w:ind w:left="0" w:firstLine="720"/>
        <w:jc w:val="both"/>
        <w:rPr>
          <w:rFonts w:ascii="Arial" w:hAnsi="Arial" w:cs="Arial"/>
          <w:sz w:val="24"/>
          <w:szCs w:val="24"/>
        </w:rPr>
      </w:pPr>
      <w:r>
        <w:rPr>
          <w:rFonts w:ascii="Arial" w:hAnsi="Arial" w:cs="Arial"/>
          <w:b/>
          <w:sz w:val="24"/>
          <w:szCs w:val="24"/>
        </w:rPr>
        <w:t>III</w:t>
      </w:r>
      <w:r w:rsidRPr="006E71F9">
        <w:rPr>
          <w:rFonts w:ascii="Arial" w:hAnsi="Arial" w:cs="Arial"/>
          <w:b/>
          <w:sz w:val="24"/>
          <w:szCs w:val="24"/>
        </w:rPr>
        <w:t>.</w:t>
      </w:r>
      <w:r>
        <w:rPr>
          <w:rFonts w:ascii="Arial" w:hAnsi="Arial" w:cs="Arial"/>
          <w:sz w:val="24"/>
          <w:szCs w:val="24"/>
        </w:rPr>
        <w:t xml:space="preserve">- Una vez analizado, desarrollado y revisado el proyecto que contiene la </w:t>
      </w:r>
      <w:r w:rsidRPr="00E35F99">
        <w:rPr>
          <w:rFonts w:ascii="Arial" w:hAnsi="Arial" w:cs="Arial"/>
          <w:b/>
          <w:bCs/>
          <w:sz w:val="24"/>
          <w:szCs w:val="24"/>
          <w:lang w:val="es-ES"/>
        </w:rPr>
        <w:t>INICIATIVA DE ORDENAMIENTO QUE TURNA A COMISIONES PROPUESTA PARA LA MODIFICACIÓN AL REGLAMENTO DE GOBIERNO Y LA ADMINISTRACIÓN PÚBLICA MUNICIPAL RESPECTO A LAS INCORPORACIONES DE FUNCIONES AL OFICIAL DE PADRÓN Y LICENCIAS</w:t>
      </w:r>
      <w:r>
        <w:rPr>
          <w:rFonts w:ascii="Arial" w:hAnsi="Arial" w:cs="Arial"/>
          <w:b/>
          <w:bCs/>
          <w:sz w:val="24"/>
          <w:szCs w:val="24"/>
          <w:lang w:val="es-ES"/>
        </w:rPr>
        <w:t xml:space="preserve"> </w:t>
      </w:r>
      <w:r>
        <w:rPr>
          <w:rFonts w:ascii="Arial" w:hAnsi="Arial" w:cs="Arial"/>
          <w:sz w:val="24"/>
          <w:szCs w:val="24"/>
        </w:rPr>
        <w:t xml:space="preserve">en el segundo punto del orden del día de la Trigésima Sesión Ordinaria de la Comisión Edilicia Permanente de Hacienda Pública y Patrimonio Municipal (convocante) en conjunto con la de Reglamentos y Gobernación </w:t>
      </w:r>
      <w:r>
        <w:rPr>
          <w:rFonts w:ascii="Arial" w:hAnsi="Arial" w:cs="Arial"/>
          <w:sz w:val="24"/>
          <w:szCs w:val="24"/>
        </w:rPr>
        <w:lastRenderedPageBreak/>
        <w:t xml:space="preserve">(coadyuvante), de Espectáculos Públicos e Inspección y Vigilancia (coadyuvante), </w:t>
      </w:r>
      <w:r w:rsidR="0026739B">
        <w:rPr>
          <w:rFonts w:ascii="Arial" w:hAnsi="Arial" w:cs="Arial"/>
          <w:sz w:val="24"/>
          <w:szCs w:val="24"/>
        </w:rPr>
        <w:t xml:space="preserve"> de fecha 24 veinticuatro de Abril de 2023, </w:t>
      </w:r>
      <w:r>
        <w:rPr>
          <w:rFonts w:ascii="Arial" w:hAnsi="Arial" w:cs="Arial"/>
          <w:sz w:val="24"/>
          <w:szCs w:val="24"/>
        </w:rPr>
        <w:t xml:space="preserve"> los integrantes de dichas comisiones consideramos viable el proyecto presentado con el voto favorable de </w:t>
      </w:r>
      <w:r w:rsidR="00E7649E">
        <w:rPr>
          <w:rFonts w:ascii="Arial" w:hAnsi="Arial" w:cs="Arial"/>
          <w:sz w:val="24"/>
          <w:szCs w:val="24"/>
        </w:rPr>
        <w:t>4</w:t>
      </w:r>
      <w:r w:rsidR="0026739B">
        <w:rPr>
          <w:rFonts w:ascii="Arial" w:hAnsi="Arial" w:cs="Arial"/>
          <w:sz w:val="24"/>
          <w:szCs w:val="24"/>
        </w:rPr>
        <w:t xml:space="preserve"> </w:t>
      </w:r>
      <w:r>
        <w:rPr>
          <w:rFonts w:ascii="Arial" w:hAnsi="Arial" w:cs="Arial"/>
          <w:sz w:val="24"/>
          <w:szCs w:val="24"/>
        </w:rPr>
        <w:t>de los Regidores presentes. La versión final de ordenamiento aprobado en la sesión de Comisión, se anexa a continuación, en este dictamen para su conocimiento y en su caso, aprobación de la totalidad de los integrantes de este Honorable Ayuntamiento Constitucional d</w:t>
      </w:r>
      <w:r w:rsidR="0026739B">
        <w:rPr>
          <w:rFonts w:ascii="Arial" w:hAnsi="Arial" w:cs="Arial"/>
          <w:sz w:val="24"/>
          <w:szCs w:val="24"/>
        </w:rPr>
        <w:t xml:space="preserve">e Zapotlán el Grande, Jalisco: </w:t>
      </w:r>
    </w:p>
    <w:p w:rsidR="0026739B" w:rsidRDefault="0026739B" w:rsidP="0026739B">
      <w:pPr>
        <w:jc w:val="center"/>
        <w:rPr>
          <w:rFonts w:ascii="Arial" w:hAnsi="Arial" w:cs="Arial"/>
          <w:b/>
          <w:sz w:val="24"/>
          <w:szCs w:val="24"/>
        </w:rPr>
      </w:pPr>
      <w:r w:rsidRPr="0026739B">
        <w:rPr>
          <w:rFonts w:ascii="Arial" w:hAnsi="Arial" w:cs="Arial"/>
          <w:b/>
          <w:sz w:val="24"/>
          <w:szCs w:val="24"/>
        </w:rPr>
        <w:t>REGLAMENTO DE GOBIERNO Y LA ADMINISTRACIÓN PÚBLICA MUNICIPAL.</w:t>
      </w:r>
    </w:p>
    <w:p w:rsidR="00530D7A" w:rsidRPr="0026739B" w:rsidRDefault="00530D7A" w:rsidP="00530D7A">
      <w:pPr>
        <w:jc w:val="both"/>
        <w:rPr>
          <w:rFonts w:ascii="Arial" w:hAnsi="Arial" w:cs="Arial"/>
          <w:b/>
          <w:sz w:val="24"/>
          <w:szCs w:val="24"/>
        </w:rPr>
      </w:pPr>
      <w:r>
        <w:rPr>
          <w:rFonts w:ascii="Arial" w:hAnsi="Arial" w:cs="Arial"/>
          <w:b/>
          <w:sz w:val="24"/>
          <w:szCs w:val="24"/>
        </w:rPr>
        <w:t xml:space="preserve">                           Actual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Propuesta</w:t>
      </w:r>
    </w:p>
    <w:tbl>
      <w:tblPr>
        <w:tblStyle w:val="Tablaconcuadrcula"/>
        <w:tblW w:w="9771" w:type="dxa"/>
        <w:tblInd w:w="147" w:type="dxa"/>
        <w:tblLook w:val="04A0" w:firstRow="1" w:lastRow="0" w:firstColumn="1" w:lastColumn="0" w:noHBand="0" w:noVBand="1"/>
      </w:tblPr>
      <w:tblGrid>
        <w:gridCol w:w="4951"/>
        <w:gridCol w:w="4820"/>
      </w:tblGrid>
      <w:tr w:rsidR="0026739B" w:rsidRPr="00B05001" w:rsidTr="00C20124">
        <w:tc>
          <w:tcPr>
            <w:tcW w:w="4951" w:type="dxa"/>
          </w:tcPr>
          <w:p w:rsidR="0026739B" w:rsidRDefault="0026739B" w:rsidP="005604C5">
            <w:pPr>
              <w:spacing w:after="10" w:line="250" w:lineRule="auto"/>
              <w:ind w:left="134" w:right="394" w:hanging="10"/>
              <w:jc w:val="center"/>
              <w:rPr>
                <w:rFonts w:ascii="Arial" w:hAnsi="Arial" w:cs="Arial"/>
                <w:b/>
                <w:sz w:val="20"/>
                <w:szCs w:val="20"/>
              </w:rPr>
            </w:pPr>
          </w:p>
          <w:p w:rsidR="0026739B" w:rsidRPr="00B05001" w:rsidRDefault="0026739B" w:rsidP="005604C5">
            <w:pPr>
              <w:spacing w:after="10" w:line="250" w:lineRule="auto"/>
              <w:ind w:left="134" w:right="394" w:hanging="10"/>
              <w:jc w:val="center"/>
              <w:rPr>
                <w:rFonts w:ascii="Arial" w:hAnsi="Arial" w:cs="Arial"/>
                <w:sz w:val="20"/>
                <w:szCs w:val="20"/>
              </w:rPr>
            </w:pPr>
            <w:r w:rsidRPr="00B05001">
              <w:rPr>
                <w:rFonts w:ascii="Arial" w:hAnsi="Arial" w:cs="Arial"/>
                <w:b/>
                <w:sz w:val="20"/>
                <w:szCs w:val="20"/>
              </w:rPr>
              <w:t xml:space="preserve">SECCIÓN SEGUNDA </w:t>
            </w:r>
          </w:p>
          <w:p w:rsidR="0026739B" w:rsidRPr="00B05001" w:rsidRDefault="0026739B" w:rsidP="005604C5">
            <w:pPr>
              <w:spacing w:after="10" w:line="250" w:lineRule="auto"/>
              <w:ind w:left="134" w:right="397" w:hanging="10"/>
              <w:jc w:val="center"/>
              <w:rPr>
                <w:rFonts w:ascii="Arial" w:hAnsi="Arial" w:cs="Arial"/>
                <w:sz w:val="20"/>
                <w:szCs w:val="20"/>
              </w:rPr>
            </w:pPr>
            <w:r w:rsidRPr="00B05001">
              <w:rPr>
                <w:rFonts w:ascii="Arial" w:hAnsi="Arial" w:cs="Arial"/>
                <w:b/>
                <w:sz w:val="20"/>
                <w:szCs w:val="20"/>
              </w:rPr>
              <w:t xml:space="preserve">OFICIALÍA DE PADRÓN Y LICENCIAS </w:t>
            </w:r>
          </w:p>
          <w:p w:rsidR="0026739B" w:rsidRPr="00B05001" w:rsidRDefault="0026739B" w:rsidP="005604C5">
            <w:pPr>
              <w:spacing w:line="259" w:lineRule="auto"/>
              <w:ind w:left="144"/>
              <w:rPr>
                <w:rFonts w:ascii="Arial" w:hAnsi="Arial" w:cs="Arial"/>
                <w:sz w:val="20"/>
                <w:szCs w:val="20"/>
              </w:rPr>
            </w:pPr>
            <w:r w:rsidRPr="00B05001">
              <w:rPr>
                <w:rFonts w:ascii="Arial" w:hAnsi="Arial" w:cs="Arial"/>
                <w:b/>
                <w:sz w:val="20"/>
                <w:szCs w:val="20"/>
              </w:rPr>
              <w:t xml:space="preserve"> </w:t>
            </w:r>
          </w:p>
          <w:p w:rsidR="0026739B" w:rsidRDefault="0026739B" w:rsidP="00E00401">
            <w:pPr>
              <w:ind w:left="154" w:right="402"/>
              <w:jc w:val="both"/>
              <w:rPr>
                <w:rFonts w:ascii="Arial" w:hAnsi="Arial" w:cs="Arial"/>
                <w:sz w:val="20"/>
                <w:szCs w:val="20"/>
              </w:rPr>
            </w:pPr>
            <w:r w:rsidRPr="00B05001">
              <w:rPr>
                <w:rFonts w:ascii="Arial" w:hAnsi="Arial" w:cs="Arial"/>
                <w:b/>
                <w:sz w:val="20"/>
                <w:szCs w:val="20"/>
              </w:rPr>
              <w:t xml:space="preserve">Artículo 168.- </w:t>
            </w:r>
            <w:r w:rsidRPr="00B05001">
              <w:rPr>
                <w:rFonts w:ascii="Arial" w:hAnsi="Arial" w:cs="Arial"/>
                <w:sz w:val="20"/>
                <w:szCs w:val="20"/>
              </w:rPr>
              <w:t xml:space="preserve">La Dirección de Ingresos contará para su adecuado funcionamiento con una Oficialía de Padrón y Licencias, la cual estará a cargo de un Titular denominado Oficial de Padrón y Licencias, al quien le corresponderá la expedición de licencias y permisos municipales de los giros comerciales, industriales y de prestación de servicios, así como la elaboración y control del padrón de dichas autorizaciones, por lo que tendrá las siguientes funciones:  </w:t>
            </w:r>
          </w:p>
          <w:p w:rsidR="00E00401" w:rsidRPr="00B05001" w:rsidRDefault="00E00401" w:rsidP="005604C5">
            <w:pPr>
              <w:spacing w:line="259" w:lineRule="auto"/>
              <w:ind w:left="144"/>
              <w:rPr>
                <w:rFonts w:ascii="Arial" w:hAnsi="Arial" w:cs="Arial"/>
                <w:sz w:val="20"/>
                <w:szCs w:val="20"/>
              </w:rPr>
            </w:pPr>
          </w:p>
          <w:p w:rsidR="0026739B" w:rsidRPr="00B05001" w:rsidRDefault="0026739B" w:rsidP="005604C5">
            <w:pPr>
              <w:numPr>
                <w:ilvl w:val="0"/>
                <w:numId w:val="2"/>
              </w:numPr>
              <w:spacing w:after="5" w:line="251" w:lineRule="auto"/>
              <w:ind w:right="402" w:hanging="708"/>
              <w:jc w:val="both"/>
              <w:rPr>
                <w:rFonts w:ascii="Arial" w:hAnsi="Arial" w:cs="Arial"/>
                <w:sz w:val="20"/>
                <w:szCs w:val="20"/>
              </w:rPr>
            </w:pPr>
            <w:r w:rsidRPr="00B05001">
              <w:rPr>
                <w:rFonts w:ascii="Arial" w:hAnsi="Arial" w:cs="Arial"/>
                <w:sz w:val="20"/>
                <w:szCs w:val="20"/>
              </w:rPr>
              <w:t>Convocar en coordinación con la Secretaria General acciones del consejo de Giros restringidos;</w:t>
            </w:r>
            <w:r w:rsidRPr="00B05001">
              <w:rPr>
                <w:rFonts w:ascii="Arial" w:eastAsia="Calibri" w:hAnsi="Arial" w:cs="Arial"/>
                <w:sz w:val="20"/>
                <w:szCs w:val="20"/>
              </w:rPr>
              <w:t xml:space="preserve"> </w:t>
            </w:r>
          </w:p>
          <w:p w:rsidR="0026739B" w:rsidRPr="00B05001" w:rsidRDefault="0026739B" w:rsidP="005604C5">
            <w:pPr>
              <w:numPr>
                <w:ilvl w:val="0"/>
                <w:numId w:val="2"/>
              </w:numPr>
              <w:spacing w:after="5" w:line="251" w:lineRule="auto"/>
              <w:ind w:right="402" w:hanging="708"/>
              <w:jc w:val="both"/>
              <w:rPr>
                <w:rFonts w:ascii="Arial" w:hAnsi="Arial" w:cs="Arial"/>
                <w:sz w:val="20"/>
                <w:szCs w:val="20"/>
              </w:rPr>
            </w:pPr>
            <w:r w:rsidRPr="00B05001">
              <w:rPr>
                <w:rFonts w:ascii="Arial" w:hAnsi="Arial" w:cs="Arial"/>
                <w:sz w:val="20"/>
                <w:szCs w:val="20"/>
              </w:rPr>
              <w:t>Coordinar sus actividades con el Área de Informática de la Hacienda Municipal, para el debido procesamiento del Registro del Padrón de Contribuyentes;</w:t>
            </w:r>
            <w:r w:rsidRPr="00B05001">
              <w:rPr>
                <w:rFonts w:ascii="Arial" w:eastAsia="Calibri" w:hAnsi="Arial" w:cs="Arial"/>
                <w:sz w:val="20"/>
                <w:szCs w:val="20"/>
              </w:rPr>
              <w:t xml:space="preserve"> </w:t>
            </w:r>
          </w:p>
          <w:p w:rsidR="0026739B" w:rsidRPr="00B05001" w:rsidRDefault="0026739B" w:rsidP="005604C5">
            <w:pPr>
              <w:numPr>
                <w:ilvl w:val="0"/>
                <w:numId w:val="2"/>
              </w:numPr>
              <w:spacing w:after="5" w:line="251" w:lineRule="auto"/>
              <w:ind w:right="402" w:hanging="708"/>
              <w:jc w:val="both"/>
              <w:rPr>
                <w:rFonts w:ascii="Arial" w:hAnsi="Arial" w:cs="Arial"/>
                <w:sz w:val="20"/>
                <w:szCs w:val="20"/>
              </w:rPr>
            </w:pPr>
            <w:r w:rsidRPr="00B05001">
              <w:rPr>
                <w:rFonts w:ascii="Arial" w:hAnsi="Arial" w:cs="Arial"/>
                <w:sz w:val="20"/>
                <w:szCs w:val="20"/>
              </w:rPr>
              <w:t>Crear, clasificar y mantener actualizado el Padrón de todas aquellas personas físicas o morales que cuenten con alguna Licencia Municipal;</w:t>
            </w:r>
            <w:r w:rsidRPr="00B05001">
              <w:rPr>
                <w:rFonts w:ascii="Arial" w:eastAsia="Calibri" w:hAnsi="Arial" w:cs="Arial"/>
                <w:sz w:val="20"/>
                <w:szCs w:val="20"/>
              </w:rPr>
              <w:t xml:space="preserve"> </w:t>
            </w:r>
          </w:p>
          <w:p w:rsidR="0026739B" w:rsidRPr="00B05001" w:rsidRDefault="0026739B" w:rsidP="005604C5">
            <w:pPr>
              <w:numPr>
                <w:ilvl w:val="0"/>
                <w:numId w:val="2"/>
              </w:numPr>
              <w:spacing w:after="5" w:line="250" w:lineRule="auto"/>
              <w:ind w:right="402" w:hanging="708"/>
              <w:jc w:val="both"/>
              <w:rPr>
                <w:rFonts w:ascii="Arial" w:hAnsi="Arial" w:cs="Arial"/>
                <w:sz w:val="20"/>
                <w:szCs w:val="20"/>
              </w:rPr>
            </w:pPr>
            <w:r w:rsidRPr="00B05001">
              <w:rPr>
                <w:rFonts w:ascii="Arial" w:hAnsi="Arial" w:cs="Arial"/>
                <w:sz w:val="20"/>
                <w:szCs w:val="20"/>
              </w:rPr>
              <w:t xml:space="preserve">Dar cuenta al Tesorero encargado de la Hacienda Municipal de las licencias de funcionamiento de giro que proceda su </w:t>
            </w:r>
            <w:r w:rsidRPr="00B05001">
              <w:rPr>
                <w:rFonts w:ascii="Arial" w:hAnsi="Arial" w:cs="Arial"/>
                <w:sz w:val="20"/>
                <w:szCs w:val="20"/>
              </w:rPr>
              <w:lastRenderedPageBreak/>
              <w:t>revocación en los términos de la Ley de Hacienda Municipal del Estado de Jalisco, y/o las disposiciones reglamentarias que correspondan;</w:t>
            </w:r>
            <w:r w:rsidRPr="00B05001">
              <w:rPr>
                <w:rFonts w:ascii="Arial" w:eastAsia="Calibri" w:hAnsi="Arial" w:cs="Arial"/>
                <w:sz w:val="20"/>
                <w:szCs w:val="20"/>
              </w:rPr>
              <w:t xml:space="preserve"> </w:t>
            </w:r>
          </w:p>
          <w:p w:rsidR="00E00401" w:rsidRPr="00C20124" w:rsidRDefault="0026739B" w:rsidP="00677A06">
            <w:pPr>
              <w:numPr>
                <w:ilvl w:val="0"/>
                <w:numId w:val="2"/>
              </w:numPr>
              <w:spacing w:after="5" w:line="251" w:lineRule="auto"/>
              <w:ind w:right="402" w:hanging="708"/>
              <w:jc w:val="both"/>
              <w:rPr>
                <w:rFonts w:ascii="Arial" w:hAnsi="Arial" w:cs="Arial"/>
                <w:sz w:val="20"/>
                <w:szCs w:val="20"/>
              </w:rPr>
            </w:pPr>
            <w:r w:rsidRPr="00C20124">
              <w:rPr>
                <w:rFonts w:ascii="Arial" w:hAnsi="Arial" w:cs="Arial"/>
                <w:sz w:val="20"/>
                <w:szCs w:val="20"/>
              </w:rPr>
              <w:t>Diseñar, instrumentar y promover los mecanismos que sean necesarios para eficientar y agilizar las actividades en cualquiera de los trámites que se llevan a cabo en el Jefatura;</w:t>
            </w:r>
            <w:r w:rsidRPr="00C20124">
              <w:rPr>
                <w:rFonts w:ascii="Arial" w:eastAsia="Calibri" w:hAnsi="Arial" w:cs="Arial"/>
                <w:sz w:val="20"/>
                <w:szCs w:val="20"/>
              </w:rPr>
              <w:t xml:space="preserve"> </w:t>
            </w:r>
          </w:p>
          <w:p w:rsidR="0026739B" w:rsidRPr="00E00401" w:rsidRDefault="0026739B" w:rsidP="00E00401">
            <w:pPr>
              <w:numPr>
                <w:ilvl w:val="0"/>
                <w:numId w:val="2"/>
              </w:numPr>
              <w:spacing w:after="5" w:line="251" w:lineRule="auto"/>
              <w:ind w:right="402" w:hanging="708"/>
              <w:jc w:val="both"/>
              <w:rPr>
                <w:rFonts w:ascii="Arial" w:hAnsi="Arial" w:cs="Arial"/>
                <w:sz w:val="20"/>
                <w:szCs w:val="20"/>
              </w:rPr>
            </w:pPr>
            <w:r w:rsidRPr="00E00401">
              <w:rPr>
                <w:rFonts w:ascii="Arial" w:hAnsi="Arial" w:cs="Arial"/>
                <w:sz w:val="20"/>
                <w:szCs w:val="20"/>
              </w:rPr>
              <w:t>Elaborar y actualizar el Padrón de Licencias Municipales y el catálogo de giros comerciales, industriales y de prestación de servicios en el Municipio;</w:t>
            </w:r>
            <w:r w:rsidRPr="00E00401">
              <w:rPr>
                <w:rFonts w:ascii="Arial" w:eastAsia="Calibri" w:hAnsi="Arial" w:cs="Arial"/>
                <w:sz w:val="20"/>
                <w:szCs w:val="20"/>
              </w:rPr>
              <w:t xml:space="preserve"> </w:t>
            </w:r>
          </w:p>
          <w:p w:rsidR="0026739B" w:rsidRPr="00B05001" w:rsidRDefault="0026739B" w:rsidP="005604C5">
            <w:pPr>
              <w:numPr>
                <w:ilvl w:val="0"/>
                <w:numId w:val="2"/>
              </w:numPr>
              <w:spacing w:after="5" w:line="251" w:lineRule="auto"/>
              <w:ind w:right="402" w:hanging="708"/>
              <w:jc w:val="both"/>
              <w:rPr>
                <w:rFonts w:ascii="Arial" w:hAnsi="Arial" w:cs="Arial"/>
                <w:sz w:val="20"/>
                <w:szCs w:val="20"/>
              </w:rPr>
            </w:pPr>
            <w:r w:rsidRPr="00B05001">
              <w:rPr>
                <w:rFonts w:ascii="Arial" w:hAnsi="Arial" w:cs="Arial"/>
                <w:sz w:val="20"/>
                <w:szCs w:val="20"/>
              </w:rPr>
              <w:t>Emitir autorizaciones provisionales para el funcionamiento de giros conforme a las disposiciones legales y reglamentarias vigentes, con excepción de los giros restringidos;</w:t>
            </w:r>
            <w:r w:rsidRPr="00B05001">
              <w:rPr>
                <w:rFonts w:ascii="Arial" w:eastAsia="Calibri" w:hAnsi="Arial" w:cs="Arial"/>
                <w:sz w:val="20"/>
                <w:szCs w:val="20"/>
              </w:rPr>
              <w:t xml:space="preserve"> </w:t>
            </w:r>
          </w:p>
          <w:p w:rsidR="0026739B" w:rsidRPr="00B05001" w:rsidRDefault="0026739B" w:rsidP="005604C5">
            <w:pPr>
              <w:numPr>
                <w:ilvl w:val="0"/>
                <w:numId w:val="2"/>
              </w:numPr>
              <w:spacing w:after="5" w:line="251" w:lineRule="auto"/>
              <w:ind w:right="402" w:hanging="708"/>
              <w:jc w:val="both"/>
              <w:rPr>
                <w:rFonts w:ascii="Arial" w:hAnsi="Arial" w:cs="Arial"/>
                <w:sz w:val="20"/>
                <w:szCs w:val="20"/>
              </w:rPr>
            </w:pPr>
            <w:r w:rsidRPr="00B05001">
              <w:rPr>
                <w:rFonts w:ascii="Arial" w:hAnsi="Arial" w:cs="Arial"/>
                <w:sz w:val="20"/>
                <w:szCs w:val="20"/>
              </w:rPr>
              <w:t>Emitir o negar los permisos provisionales, autorizaciones o licencias para giros restringidos conforme a lo dispuesto en los procedimientos establecidos para el Consejo Municipal de Giros Restringidos y las disposiciones legales de la materia;</w:t>
            </w:r>
            <w:r w:rsidRPr="00B05001">
              <w:rPr>
                <w:rFonts w:ascii="Arial" w:eastAsia="Calibri" w:hAnsi="Arial" w:cs="Arial"/>
                <w:sz w:val="20"/>
                <w:szCs w:val="20"/>
              </w:rPr>
              <w:t xml:space="preserve"> </w:t>
            </w:r>
          </w:p>
          <w:p w:rsidR="0026739B" w:rsidRPr="00B05001" w:rsidRDefault="0026739B" w:rsidP="005604C5">
            <w:pPr>
              <w:numPr>
                <w:ilvl w:val="0"/>
                <w:numId w:val="2"/>
              </w:numPr>
              <w:spacing w:after="5" w:line="251" w:lineRule="auto"/>
              <w:ind w:right="402" w:hanging="708"/>
              <w:jc w:val="both"/>
              <w:rPr>
                <w:rFonts w:ascii="Arial" w:hAnsi="Arial" w:cs="Arial"/>
                <w:sz w:val="20"/>
                <w:szCs w:val="20"/>
              </w:rPr>
            </w:pPr>
            <w:r w:rsidRPr="00B05001">
              <w:rPr>
                <w:rFonts w:ascii="Arial" w:hAnsi="Arial" w:cs="Arial"/>
                <w:sz w:val="20"/>
                <w:szCs w:val="20"/>
              </w:rPr>
              <w:t>Expedir, negar o refrendar licencias de giros comerciales para su funcionamiento, así como para anuncios de todos sus tipos;</w:t>
            </w:r>
            <w:r w:rsidRPr="00B05001">
              <w:rPr>
                <w:rFonts w:ascii="Arial" w:eastAsia="Calibri" w:hAnsi="Arial" w:cs="Arial"/>
                <w:sz w:val="20"/>
                <w:szCs w:val="20"/>
              </w:rPr>
              <w:t xml:space="preserve"> </w:t>
            </w:r>
          </w:p>
          <w:p w:rsidR="0026739B" w:rsidRPr="00B05001" w:rsidRDefault="0026739B" w:rsidP="005604C5">
            <w:pPr>
              <w:numPr>
                <w:ilvl w:val="0"/>
                <w:numId w:val="2"/>
              </w:numPr>
              <w:spacing w:after="5" w:line="251" w:lineRule="auto"/>
              <w:ind w:right="402" w:hanging="708"/>
              <w:jc w:val="both"/>
              <w:rPr>
                <w:rFonts w:ascii="Arial" w:hAnsi="Arial" w:cs="Arial"/>
                <w:sz w:val="20"/>
                <w:szCs w:val="20"/>
              </w:rPr>
            </w:pPr>
            <w:r w:rsidRPr="00B05001">
              <w:rPr>
                <w:rFonts w:ascii="Arial" w:hAnsi="Arial" w:cs="Arial"/>
                <w:sz w:val="20"/>
                <w:szCs w:val="20"/>
              </w:rPr>
              <w:t>Proporcionar a las Dependencias Municipales los análisis estadísticos que permitan medir la capacidad de respuesta de la Oficialía, según éstas los requieran;</w:t>
            </w:r>
            <w:r w:rsidRPr="00B05001">
              <w:rPr>
                <w:rFonts w:ascii="Arial" w:eastAsia="Calibri" w:hAnsi="Arial" w:cs="Arial"/>
                <w:sz w:val="20"/>
                <w:szCs w:val="20"/>
              </w:rPr>
              <w:t xml:space="preserve"> </w:t>
            </w:r>
          </w:p>
          <w:p w:rsidR="0026739B" w:rsidRPr="00B05001" w:rsidRDefault="0026739B" w:rsidP="005604C5">
            <w:pPr>
              <w:numPr>
                <w:ilvl w:val="0"/>
                <w:numId w:val="2"/>
              </w:numPr>
              <w:spacing w:after="5" w:line="251" w:lineRule="auto"/>
              <w:ind w:right="402" w:hanging="708"/>
              <w:jc w:val="both"/>
              <w:rPr>
                <w:rFonts w:ascii="Arial" w:hAnsi="Arial" w:cs="Arial"/>
                <w:sz w:val="20"/>
                <w:szCs w:val="20"/>
              </w:rPr>
            </w:pPr>
            <w:r w:rsidRPr="00B05001">
              <w:rPr>
                <w:rFonts w:ascii="Arial" w:hAnsi="Arial" w:cs="Arial"/>
                <w:sz w:val="20"/>
                <w:szCs w:val="20"/>
              </w:rPr>
              <w:t>Integrar los expedientes técnicos requeridos para el otorgamiento de licencias a los establecimientos en general y, en particular, donde se expendan y consuman bebidas alcohólicas;</w:t>
            </w:r>
            <w:r w:rsidRPr="00B05001">
              <w:rPr>
                <w:rFonts w:ascii="Arial" w:eastAsia="Calibri" w:hAnsi="Arial" w:cs="Arial"/>
                <w:sz w:val="20"/>
                <w:szCs w:val="20"/>
              </w:rPr>
              <w:t xml:space="preserve"> </w:t>
            </w:r>
          </w:p>
          <w:p w:rsidR="0026739B" w:rsidRPr="00B05001" w:rsidRDefault="0026739B" w:rsidP="005604C5">
            <w:pPr>
              <w:numPr>
                <w:ilvl w:val="0"/>
                <w:numId w:val="2"/>
              </w:numPr>
              <w:spacing w:after="5" w:line="251" w:lineRule="auto"/>
              <w:ind w:right="402" w:hanging="708"/>
              <w:jc w:val="both"/>
              <w:rPr>
                <w:rFonts w:ascii="Arial" w:hAnsi="Arial" w:cs="Arial"/>
                <w:sz w:val="20"/>
                <w:szCs w:val="20"/>
              </w:rPr>
            </w:pPr>
            <w:r w:rsidRPr="00B05001">
              <w:rPr>
                <w:rFonts w:ascii="Arial" w:hAnsi="Arial" w:cs="Arial"/>
                <w:sz w:val="20"/>
                <w:szCs w:val="20"/>
              </w:rPr>
              <w:t xml:space="preserve">Proponer al Ayuntamiento, a través del Presidente Municipal, la actualización al catálogo de giros, así como velar por su homologación con los Municipios </w:t>
            </w:r>
            <w:r w:rsidRPr="00B05001">
              <w:rPr>
                <w:rFonts w:ascii="Arial" w:hAnsi="Arial" w:cs="Arial"/>
                <w:sz w:val="20"/>
                <w:szCs w:val="20"/>
              </w:rPr>
              <w:lastRenderedPageBreak/>
              <w:t>que integran la Zona Metropolitana del Sur;</w:t>
            </w:r>
            <w:r w:rsidRPr="00B05001">
              <w:rPr>
                <w:rFonts w:ascii="Arial" w:eastAsia="Calibri" w:hAnsi="Arial" w:cs="Arial"/>
                <w:sz w:val="20"/>
                <w:szCs w:val="20"/>
              </w:rPr>
              <w:t xml:space="preserve"> </w:t>
            </w:r>
          </w:p>
          <w:p w:rsidR="0026739B" w:rsidRPr="00B05001" w:rsidRDefault="0026739B" w:rsidP="005604C5">
            <w:pPr>
              <w:numPr>
                <w:ilvl w:val="0"/>
                <w:numId w:val="2"/>
              </w:numPr>
              <w:spacing w:after="5" w:line="251" w:lineRule="auto"/>
              <w:ind w:right="402" w:hanging="708"/>
              <w:jc w:val="both"/>
              <w:rPr>
                <w:rFonts w:ascii="Arial" w:hAnsi="Arial" w:cs="Arial"/>
                <w:sz w:val="20"/>
                <w:szCs w:val="20"/>
              </w:rPr>
            </w:pPr>
            <w:r w:rsidRPr="00B05001">
              <w:rPr>
                <w:rFonts w:ascii="Arial" w:hAnsi="Arial" w:cs="Arial"/>
                <w:sz w:val="20"/>
                <w:szCs w:val="20"/>
              </w:rPr>
              <w:t>Proporcionar servicios, apoyos e información a la ciudadanía de los requisitos para la obtención de licencias y permisos municipales de las licencias comerciales, industriales y de prestación de servicios;</w:t>
            </w:r>
            <w:r w:rsidRPr="00B05001">
              <w:rPr>
                <w:rFonts w:ascii="Arial" w:eastAsia="Calibri" w:hAnsi="Arial" w:cs="Arial"/>
                <w:sz w:val="20"/>
                <w:szCs w:val="20"/>
              </w:rPr>
              <w:t xml:space="preserve"> </w:t>
            </w:r>
          </w:p>
          <w:p w:rsidR="0026739B" w:rsidRPr="00B05001" w:rsidRDefault="0026739B" w:rsidP="005604C5">
            <w:pPr>
              <w:numPr>
                <w:ilvl w:val="0"/>
                <w:numId w:val="2"/>
              </w:numPr>
              <w:spacing w:after="5" w:line="251" w:lineRule="auto"/>
              <w:ind w:right="402" w:hanging="708"/>
              <w:jc w:val="both"/>
              <w:rPr>
                <w:rFonts w:ascii="Arial" w:hAnsi="Arial" w:cs="Arial"/>
                <w:sz w:val="20"/>
                <w:szCs w:val="20"/>
              </w:rPr>
            </w:pPr>
            <w:r w:rsidRPr="00B05001">
              <w:rPr>
                <w:rFonts w:ascii="Arial" w:hAnsi="Arial" w:cs="Arial"/>
                <w:sz w:val="20"/>
                <w:szCs w:val="20"/>
              </w:rPr>
              <w:t>Sugerir reformas regulatorias que hagan viable la activación de la apertura de negocios;</w:t>
            </w:r>
            <w:r w:rsidRPr="00B05001">
              <w:rPr>
                <w:rFonts w:ascii="Arial" w:eastAsia="Calibri" w:hAnsi="Arial" w:cs="Arial"/>
                <w:sz w:val="20"/>
                <w:szCs w:val="20"/>
              </w:rPr>
              <w:t xml:space="preserve"> </w:t>
            </w:r>
          </w:p>
          <w:p w:rsidR="0026739B" w:rsidRPr="00B05001" w:rsidRDefault="0026739B" w:rsidP="005604C5">
            <w:pPr>
              <w:numPr>
                <w:ilvl w:val="0"/>
                <w:numId w:val="2"/>
              </w:numPr>
              <w:spacing w:after="5" w:line="251" w:lineRule="auto"/>
              <w:ind w:right="402" w:hanging="708"/>
              <w:jc w:val="both"/>
              <w:rPr>
                <w:rFonts w:ascii="Arial" w:hAnsi="Arial" w:cs="Arial"/>
                <w:sz w:val="20"/>
                <w:szCs w:val="20"/>
              </w:rPr>
            </w:pPr>
            <w:r w:rsidRPr="00B05001">
              <w:rPr>
                <w:rFonts w:ascii="Arial" w:hAnsi="Arial" w:cs="Arial"/>
                <w:sz w:val="20"/>
                <w:szCs w:val="20"/>
              </w:rPr>
              <w:t>Verificar en coordinación con la Unidad de Inspección y Vigilancia, las licencias de los giros comerciales, prestación de servicios e industriales;</w:t>
            </w:r>
            <w:r w:rsidRPr="00B05001">
              <w:rPr>
                <w:rFonts w:ascii="Arial" w:eastAsia="Calibri" w:hAnsi="Arial" w:cs="Arial"/>
                <w:sz w:val="20"/>
                <w:szCs w:val="20"/>
              </w:rPr>
              <w:t xml:space="preserve"> </w:t>
            </w:r>
          </w:p>
          <w:p w:rsidR="0026739B" w:rsidRPr="00B05001" w:rsidRDefault="0026739B" w:rsidP="005604C5">
            <w:pPr>
              <w:numPr>
                <w:ilvl w:val="0"/>
                <w:numId w:val="2"/>
              </w:numPr>
              <w:spacing w:after="5" w:line="251" w:lineRule="auto"/>
              <w:ind w:right="402" w:hanging="708"/>
              <w:jc w:val="both"/>
              <w:rPr>
                <w:rFonts w:ascii="Arial" w:hAnsi="Arial" w:cs="Arial"/>
                <w:sz w:val="20"/>
                <w:szCs w:val="20"/>
              </w:rPr>
            </w:pPr>
            <w:r w:rsidRPr="00B05001">
              <w:rPr>
                <w:rFonts w:ascii="Arial" w:hAnsi="Arial" w:cs="Arial"/>
                <w:sz w:val="20"/>
                <w:szCs w:val="20"/>
              </w:rPr>
              <w:t>Verificar que los poseedores o propietarios de inmuebles destinados a estacionamientos de vehículos, cumplan con los requisitos establecidos en la Ley de Ingresos en el municipio y otros Ordenamientos; y</w:t>
            </w:r>
            <w:r w:rsidRPr="00B05001">
              <w:rPr>
                <w:rFonts w:ascii="Arial" w:eastAsia="Calibri" w:hAnsi="Arial" w:cs="Arial"/>
                <w:sz w:val="20"/>
                <w:szCs w:val="20"/>
              </w:rPr>
              <w:t xml:space="preserve"> </w:t>
            </w:r>
          </w:p>
          <w:p w:rsidR="0026739B" w:rsidRPr="00B05001" w:rsidRDefault="0026739B" w:rsidP="005604C5">
            <w:pPr>
              <w:numPr>
                <w:ilvl w:val="0"/>
                <w:numId w:val="2"/>
              </w:numPr>
              <w:spacing w:after="5" w:line="251" w:lineRule="auto"/>
              <w:ind w:right="402" w:hanging="708"/>
              <w:jc w:val="both"/>
              <w:rPr>
                <w:rFonts w:ascii="Arial" w:hAnsi="Arial" w:cs="Arial"/>
                <w:sz w:val="20"/>
                <w:szCs w:val="20"/>
              </w:rPr>
            </w:pPr>
            <w:r w:rsidRPr="00B05001">
              <w:rPr>
                <w:rFonts w:ascii="Arial" w:hAnsi="Arial" w:cs="Arial"/>
                <w:sz w:val="20"/>
                <w:szCs w:val="20"/>
              </w:rPr>
              <w:t>Verificar y supervisar la información proporcionada en las solicitudes de licencias;</w:t>
            </w:r>
            <w:r w:rsidRPr="00B05001">
              <w:rPr>
                <w:rFonts w:ascii="Arial" w:eastAsia="Calibri" w:hAnsi="Arial" w:cs="Arial"/>
                <w:sz w:val="20"/>
                <w:szCs w:val="20"/>
              </w:rPr>
              <w:t xml:space="preserve"> </w:t>
            </w:r>
          </w:p>
          <w:p w:rsidR="0026739B" w:rsidRPr="00C20124" w:rsidRDefault="0026739B" w:rsidP="005604C5">
            <w:pPr>
              <w:numPr>
                <w:ilvl w:val="0"/>
                <w:numId w:val="2"/>
              </w:numPr>
              <w:spacing w:after="4" w:line="250" w:lineRule="auto"/>
              <w:ind w:right="402" w:hanging="708"/>
              <w:jc w:val="both"/>
              <w:rPr>
                <w:rFonts w:ascii="Arial" w:hAnsi="Arial" w:cs="Arial"/>
                <w:sz w:val="20"/>
                <w:szCs w:val="20"/>
              </w:rPr>
            </w:pPr>
            <w:r w:rsidRPr="00B05001">
              <w:rPr>
                <w:rFonts w:ascii="Arial" w:hAnsi="Arial" w:cs="Arial"/>
                <w:sz w:val="20"/>
                <w:szCs w:val="20"/>
              </w:rPr>
              <w:t>Proponer el manual de organización del área y/o sus modificaciones y remitirlo a su superior inmediato y/o al titular de la hacienda municipal, para las autorizaciones correspondientes.</w:t>
            </w:r>
            <w:r w:rsidRPr="00B05001">
              <w:rPr>
                <w:rFonts w:ascii="Arial" w:eastAsia="Calibri" w:hAnsi="Arial" w:cs="Arial"/>
                <w:sz w:val="20"/>
                <w:szCs w:val="20"/>
              </w:rPr>
              <w:t xml:space="preserve"> </w:t>
            </w:r>
          </w:p>
          <w:p w:rsidR="00C20124" w:rsidRPr="00B05001" w:rsidRDefault="00C20124" w:rsidP="00C20124">
            <w:pPr>
              <w:spacing w:after="4" w:line="250" w:lineRule="auto"/>
              <w:ind w:left="29" w:right="402"/>
              <w:jc w:val="both"/>
              <w:rPr>
                <w:rFonts w:ascii="Arial" w:hAnsi="Arial" w:cs="Arial"/>
                <w:sz w:val="20"/>
                <w:szCs w:val="20"/>
              </w:rPr>
            </w:pPr>
          </w:p>
          <w:p w:rsidR="0026739B" w:rsidRPr="00B05001" w:rsidRDefault="0026739B" w:rsidP="005604C5">
            <w:pPr>
              <w:numPr>
                <w:ilvl w:val="0"/>
                <w:numId w:val="2"/>
              </w:numPr>
              <w:spacing w:after="5" w:line="251" w:lineRule="auto"/>
              <w:ind w:right="402" w:hanging="708"/>
              <w:jc w:val="both"/>
              <w:rPr>
                <w:rFonts w:ascii="Arial" w:hAnsi="Arial" w:cs="Arial"/>
                <w:sz w:val="20"/>
                <w:szCs w:val="20"/>
              </w:rPr>
            </w:pPr>
            <w:r w:rsidRPr="00B05001">
              <w:rPr>
                <w:rFonts w:ascii="Arial" w:hAnsi="Arial" w:cs="Arial"/>
                <w:sz w:val="20"/>
                <w:szCs w:val="20"/>
              </w:rPr>
              <w:t xml:space="preserve">Publicar la información que se requiera en términos de la Ley de Transparencia y Acceso a la Información Pública del Estado de Jalisco y sus Municipios; y </w:t>
            </w:r>
            <w:r w:rsidRPr="00B05001">
              <w:rPr>
                <w:rFonts w:ascii="Arial" w:eastAsia="Calibri" w:hAnsi="Arial" w:cs="Arial"/>
                <w:sz w:val="20"/>
                <w:szCs w:val="20"/>
              </w:rPr>
              <w:t xml:space="preserve"> </w:t>
            </w:r>
          </w:p>
          <w:p w:rsidR="0026739B" w:rsidRPr="00B05001" w:rsidRDefault="0026739B" w:rsidP="005604C5">
            <w:pPr>
              <w:numPr>
                <w:ilvl w:val="0"/>
                <w:numId w:val="2"/>
              </w:numPr>
              <w:spacing w:after="5" w:line="251" w:lineRule="auto"/>
              <w:ind w:right="402" w:hanging="708"/>
              <w:jc w:val="both"/>
              <w:rPr>
                <w:rFonts w:ascii="Arial" w:hAnsi="Arial" w:cs="Arial"/>
                <w:sz w:val="20"/>
                <w:szCs w:val="20"/>
              </w:rPr>
            </w:pPr>
            <w:r w:rsidRPr="00B05001">
              <w:rPr>
                <w:rFonts w:ascii="Arial" w:hAnsi="Arial" w:cs="Arial"/>
                <w:sz w:val="20"/>
                <w:szCs w:val="20"/>
              </w:rPr>
              <w:t>Las demás que le asigne el Director de Ingresos, el Director Administrativo y/o el Tesorero y las disposiciones legales y reglamentos aplicables en la materia.</w:t>
            </w:r>
            <w:r w:rsidRPr="00B05001">
              <w:rPr>
                <w:rFonts w:ascii="Arial" w:eastAsia="Calibri" w:hAnsi="Arial" w:cs="Arial"/>
                <w:sz w:val="20"/>
                <w:szCs w:val="20"/>
              </w:rPr>
              <w:t xml:space="preserve"> </w:t>
            </w:r>
          </w:p>
          <w:p w:rsidR="0026739B" w:rsidRPr="00B05001" w:rsidRDefault="0026739B" w:rsidP="005604C5">
            <w:pPr>
              <w:spacing w:line="259" w:lineRule="auto"/>
              <w:ind w:left="144"/>
              <w:rPr>
                <w:rFonts w:ascii="Arial" w:hAnsi="Arial" w:cs="Arial"/>
                <w:sz w:val="20"/>
                <w:szCs w:val="20"/>
              </w:rPr>
            </w:pPr>
            <w:r w:rsidRPr="00B05001">
              <w:rPr>
                <w:rFonts w:ascii="Arial" w:eastAsia="Calibri" w:hAnsi="Arial" w:cs="Arial"/>
                <w:sz w:val="20"/>
                <w:szCs w:val="20"/>
              </w:rPr>
              <w:t xml:space="preserve"> </w:t>
            </w:r>
          </w:p>
          <w:p w:rsidR="0026739B" w:rsidRPr="00B05001" w:rsidRDefault="0026739B" w:rsidP="005604C5">
            <w:pPr>
              <w:rPr>
                <w:rFonts w:ascii="Arial" w:hAnsi="Arial" w:cs="Arial"/>
                <w:sz w:val="20"/>
                <w:szCs w:val="20"/>
              </w:rPr>
            </w:pPr>
          </w:p>
        </w:tc>
        <w:tc>
          <w:tcPr>
            <w:tcW w:w="4820" w:type="dxa"/>
          </w:tcPr>
          <w:p w:rsidR="0026739B" w:rsidRDefault="0026739B" w:rsidP="005604C5">
            <w:pPr>
              <w:spacing w:after="10" w:line="250" w:lineRule="auto"/>
              <w:ind w:left="134" w:right="394" w:hanging="10"/>
              <w:jc w:val="center"/>
              <w:rPr>
                <w:rFonts w:ascii="Arial" w:hAnsi="Arial" w:cs="Arial"/>
                <w:b/>
                <w:sz w:val="20"/>
                <w:szCs w:val="20"/>
              </w:rPr>
            </w:pPr>
          </w:p>
          <w:p w:rsidR="0026739B" w:rsidRPr="00B05001" w:rsidRDefault="0026739B" w:rsidP="005604C5">
            <w:pPr>
              <w:spacing w:after="10" w:line="250" w:lineRule="auto"/>
              <w:ind w:left="134" w:right="394" w:hanging="10"/>
              <w:jc w:val="center"/>
              <w:rPr>
                <w:rFonts w:ascii="Arial" w:hAnsi="Arial" w:cs="Arial"/>
                <w:sz w:val="20"/>
                <w:szCs w:val="20"/>
              </w:rPr>
            </w:pPr>
            <w:r w:rsidRPr="00B05001">
              <w:rPr>
                <w:rFonts w:ascii="Arial" w:hAnsi="Arial" w:cs="Arial"/>
                <w:b/>
                <w:sz w:val="20"/>
                <w:szCs w:val="20"/>
              </w:rPr>
              <w:t xml:space="preserve">SECCIÓN SEGUNDA </w:t>
            </w:r>
          </w:p>
          <w:p w:rsidR="0026739B" w:rsidRPr="00B05001" w:rsidRDefault="0026739B" w:rsidP="005604C5">
            <w:pPr>
              <w:spacing w:after="10" w:line="250" w:lineRule="auto"/>
              <w:ind w:left="134" w:right="397" w:hanging="10"/>
              <w:jc w:val="center"/>
              <w:rPr>
                <w:rFonts w:ascii="Arial" w:hAnsi="Arial" w:cs="Arial"/>
                <w:sz w:val="20"/>
                <w:szCs w:val="20"/>
              </w:rPr>
            </w:pPr>
            <w:r w:rsidRPr="00B05001">
              <w:rPr>
                <w:rFonts w:ascii="Arial" w:hAnsi="Arial" w:cs="Arial"/>
                <w:b/>
                <w:sz w:val="20"/>
                <w:szCs w:val="20"/>
              </w:rPr>
              <w:t xml:space="preserve">OFICIALÍA DE PADRÓN Y LICENCIAS </w:t>
            </w:r>
          </w:p>
          <w:p w:rsidR="0026739B" w:rsidRPr="00B05001" w:rsidRDefault="0026739B" w:rsidP="005604C5">
            <w:pPr>
              <w:spacing w:line="259" w:lineRule="auto"/>
              <w:ind w:left="144"/>
              <w:rPr>
                <w:rFonts w:ascii="Arial" w:hAnsi="Arial" w:cs="Arial"/>
                <w:sz w:val="20"/>
                <w:szCs w:val="20"/>
              </w:rPr>
            </w:pPr>
            <w:r w:rsidRPr="00B05001">
              <w:rPr>
                <w:rFonts w:ascii="Arial" w:hAnsi="Arial" w:cs="Arial"/>
                <w:b/>
                <w:sz w:val="20"/>
                <w:szCs w:val="20"/>
              </w:rPr>
              <w:t xml:space="preserve"> </w:t>
            </w:r>
          </w:p>
          <w:p w:rsidR="0026739B" w:rsidRPr="00B05001" w:rsidRDefault="0026739B" w:rsidP="0026739B">
            <w:pPr>
              <w:ind w:left="154" w:right="402"/>
              <w:jc w:val="both"/>
              <w:rPr>
                <w:rFonts w:ascii="Arial" w:hAnsi="Arial" w:cs="Arial"/>
                <w:sz w:val="20"/>
                <w:szCs w:val="20"/>
              </w:rPr>
            </w:pPr>
            <w:r w:rsidRPr="00B05001">
              <w:rPr>
                <w:rFonts w:ascii="Arial" w:hAnsi="Arial" w:cs="Arial"/>
                <w:b/>
                <w:sz w:val="20"/>
                <w:szCs w:val="20"/>
              </w:rPr>
              <w:t xml:space="preserve">Artículo 168.- </w:t>
            </w:r>
            <w:r w:rsidRPr="00B05001">
              <w:rPr>
                <w:rFonts w:ascii="Arial" w:hAnsi="Arial" w:cs="Arial"/>
                <w:sz w:val="20"/>
                <w:szCs w:val="20"/>
              </w:rPr>
              <w:t xml:space="preserve">La Dirección de Ingresos contará para su adecuado funcionamiento con una Oficialía de Padrón y Licencias, la cual estará a cargo de un Titular denominado Oficial de Padrón y Licencias, al quien le corresponderá la expedición de licencias y permisos municipales de los giros comerciales, industriales y de prestación de servicios, así como la elaboración y control del padrón de dichas autorizaciones, por lo que tendrá las siguientes funciones: </w:t>
            </w:r>
          </w:p>
          <w:p w:rsidR="0026739B" w:rsidRPr="00B05001" w:rsidRDefault="0026739B" w:rsidP="005604C5">
            <w:pPr>
              <w:spacing w:line="259" w:lineRule="auto"/>
              <w:ind w:left="144"/>
              <w:rPr>
                <w:rFonts w:ascii="Arial" w:hAnsi="Arial" w:cs="Arial"/>
                <w:sz w:val="20"/>
                <w:szCs w:val="20"/>
              </w:rPr>
            </w:pPr>
            <w:r w:rsidRPr="00B05001">
              <w:rPr>
                <w:rFonts w:ascii="Arial" w:hAnsi="Arial" w:cs="Arial"/>
                <w:sz w:val="20"/>
                <w:szCs w:val="20"/>
              </w:rPr>
              <w:t xml:space="preserve"> </w:t>
            </w:r>
          </w:p>
          <w:p w:rsidR="0026739B" w:rsidRPr="00B05001" w:rsidRDefault="0026739B" w:rsidP="005604C5">
            <w:pPr>
              <w:numPr>
                <w:ilvl w:val="0"/>
                <w:numId w:val="1"/>
              </w:numPr>
              <w:spacing w:after="5" w:line="251" w:lineRule="auto"/>
              <w:ind w:right="402" w:hanging="708"/>
              <w:jc w:val="both"/>
              <w:rPr>
                <w:rFonts w:ascii="Arial" w:hAnsi="Arial" w:cs="Arial"/>
                <w:sz w:val="20"/>
                <w:szCs w:val="20"/>
              </w:rPr>
            </w:pPr>
            <w:r w:rsidRPr="00B05001">
              <w:rPr>
                <w:rFonts w:ascii="Arial" w:hAnsi="Arial" w:cs="Arial"/>
                <w:sz w:val="20"/>
                <w:szCs w:val="20"/>
              </w:rPr>
              <w:t>Convocar en coordinación con la Secretaria General acciones del consejo de Giros restringidos;</w:t>
            </w:r>
            <w:r w:rsidRPr="00B05001">
              <w:rPr>
                <w:rFonts w:ascii="Arial" w:eastAsia="Calibri" w:hAnsi="Arial" w:cs="Arial"/>
                <w:sz w:val="20"/>
                <w:szCs w:val="20"/>
              </w:rPr>
              <w:t xml:space="preserve"> </w:t>
            </w:r>
          </w:p>
          <w:p w:rsidR="0026739B" w:rsidRPr="00B05001" w:rsidRDefault="0026739B" w:rsidP="005604C5">
            <w:pPr>
              <w:numPr>
                <w:ilvl w:val="0"/>
                <w:numId w:val="1"/>
              </w:numPr>
              <w:spacing w:after="5" w:line="251" w:lineRule="auto"/>
              <w:ind w:right="402" w:hanging="708"/>
              <w:jc w:val="both"/>
              <w:rPr>
                <w:rFonts w:ascii="Arial" w:hAnsi="Arial" w:cs="Arial"/>
                <w:sz w:val="20"/>
                <w:szCs w:val="20"/>
              </w:rPr>
            </w:pPr>
            <w:r w:rsidRPr="00B05001">
              <w:rPr>
                <w:rFonts w:ascii="Arial" w:hAnsi="Arial" w:cs="Arial"/>
                <w:sz w:val="20"/>
                <w:szCs w:val="20"/>
              </w:rPr>
              <w:t>Coordinar sus actividades con el Área de Informática de la Hacienda Municipal, para el debido procesamiento del Registro del Padrón de Contribuyentes;</w:t>
            </w:r>
            <w:r w:rsidRPr="00B05001">
              <w:rPr>
                <w:rFonts w:ascii="Arial" w:eastAsia="Calibri" w:hAnsi="Arial" w:cs="Arial"/>
                <w:sz w:val="20"/>
                <w:szCs w:val="20"/>
              </w:rPr>
              <w:t xml:space="preserve"> </w:t>
            </w:r>
          </w:p>
          <w:p w:rsidR="0026739B" w:rsidRPr="00B05001" w:rsidRDefault="0026739B" w:rsidP="005604C5">
            <w:pPr>
              <w:numPr>
                <w:ilvl w:val="0"/>
                <w:numId w:val="1"/>
              </w:numPr>
              <w:spacing w:after="5" w:line="251" w:lineRule="auto"/>
              <w:ind w:right="402" w:hanging="708"/>
              <w:jc w:val="both"/>
              <w:rPr>
                <w:rFonts w:ascii="Arial" w:hAnsi="Arial" w:cs="Arial"/>
                <w:sz w:val="20"/>
                <w:szCs w:val="20"/>
              </w:rPr>
            </w:pPr>
            <w:r w:rsidRPr="00B05001">
              <w:rPr>
                <w:rFonts w:ascii="Arial" w:hAnsi="Arial" w:cs="Arial"/>
                <w:sz w:val="20"/>
                <w:szCs w:val="20"/>
              </w:rPr>
              <w:t>Crear, clasificar y mantener actualizado el Padrón de todas aquellas personas físicas o morales que cuenten con alguna Licencia Municipal;</w:t>
            </w:r>
            <w:r w:rsidRPr="00B05001">
              <w:rPr>
                <w:rFonts w:ascii="Arial" w:eastAsia="Calibri" w:hAnsi="Arial" w:cs="Arial"/>
                <w:sz w:val="20"/>
                <w:szCs w:val="20"/>
              </w:rPr>
              <w:t xml:space="preserve"> </w:t>
            </w:r>
          </w:p>
          <w:p w:rsidR="0026739B" w:rsidRPr="00B05001" w:rsidRDefault="0026739B" w:rsidP="005604C5">
            <w:pPr>
              <w:numPr>
                <w:ilvl w:val="0"/>
                <w:numId w:val="1"/>
              </w:numPr>
              <w:spacing w:after="5" w:line="250" w:lineRule="auto"/>
              <w:ind w:right="402" w:hanging="708"/>
              <w:jc w:val="both"/>
              <w:rPr>
                <w:rFonts w:ascii="Arial" w:hAnsi="Arial" w:cs="Arial"/>
                <w:sz w:val="20"/>
                <w:szCs w:val="20"/>
              </w:rPr>
            </w:pPr>
            <w:r w:rsidRPr="00B05001">
              <w:rPr>
                <w:rFonts w:ascii="Arial" w:hAnsi="Arial" w:cs="Arial"/>
                <w:sz w:val="20"/>
                <w:szCs w:val="20"/>
              </w:rPr>
              <w:t xml:space="preserve">Dar cuenta al Tesorero encargado de la Hacienda Municipal de las licencias </w:t>
            </w:r>
            <w:r w:rsidRPr="00B05001">
              <w:rPr>
                <w:rFonts w:ascii="Arial" w:hAnsi="Arial" w:cs="Arial"/>
                <w:sz w:val="20"/>
                <w:szCs w:val="20"/>
              </w:rPr>
              <w:lastRenderedPageBreak/>
              <w:t>de funcionamiento de giro que proceda su revocación en los términos de la Ley de Hacienda Municipal del Estado de Jalisco, y/o las disposiciones reglamentarias que correspondan;</w:t>
            </w:r>
            <w:r w:rsidRPr="00B05001">
              <w:rPr>
                <w:rFonts w:ascii="Arial" w:eastAsia="Calibri" w:hAnsi="Arial" w:cs="Arial"/>
                <w:sz w:val="20"/>
                <w:szCs w:val="20"/>
              </w:rPr>
              <w:t xml:space="preserve"> </w:t>
            </w:r>
          </w:p>
          <w:p w:rsidR="0026739B" w:rsidRPr="00B05001" w:rsidRDefault="0026739B" w:rsidP="005604C5">
            <w:pPr>
              <w:numPr>
                <w:ilvl w:val="0"/>
                <w:numId w:val="1"/>
              </w:numPr>
              <w:spacing w:after="5" w:line="251" w:lineRule="auto"/>
              <w:ind w:right="402" w:hanging="708"/>
              <w:jc w:val="both"/>
              <w:rPr>
                <w:rFonts w:ascii="Arial" w:hAnsi="Arial" w:cs="Arial"/>
                <w:sz w:val="20"/>
                <w:szCs w:val="20"/>
              </w:rPr>
            </w:pPr>
            <w:r w:rsidRPr="00B05001">
              <w:rPr>
                <w:rFonts w:ascii="Arial" w:hAnsi="Arial" w:cs="Arial"/>
                <w:sz w:val="20"/>
                <w:szCs w:val="20"/>
              </w:rPr>
              <w:t>Diseñar, instrumentar y promover los mecanismos que sean necesarios para eficientar y agilizar las actividades en cualquiera de los trámites que se lle</w:t>
            </w:r>
            <w:r w:rsidR="00C20124">
              <w:rPr>
                <w:rFonts w:ascii="Arial" w:hAnsi="Arial" w:cs="Arial"/>
                <w:sz w:val="20"/>
                <w:szCs w:val="20"/>
              </w:rPr>
              <w:t>van a cabo en la</w:t>
            </w:r>
            <w:r w:rsidRPr="00B05001">
              <w:rPr>
                <w:rFonts w:ascii="Arial" w:hAnsi="Arial" w:cs="Arial"/>
                <w:sz w:val="20"/>
                <w:szCs w:val="20"/>
              </w:rPr>
              <w:t xml:space="preserve"> Jefatura;</w:t>
            </w:r>
            <w:r w:rsidRPr="00B05001">
              <w:rPr>
                <w:rFonts w:ascii="Arial" w:eastAsia="Calibri" w:hAnsi="Arial" w:cs="Arial"/>
                <w:sz w:val="20"/>
                <w:szCs w:val="20"/>
              </w:rPr>
              <w:t xml:space="preserve"> </w:t>
            </w:r>
          </w:p>
          <w:p w:rsidR="0026739B" w:rsidRPr="00B05001" w:rsidRDefault="0026739B" w:rsidP="005604C5">
            <w:pPr>
              <w:numPr>
                <w:ilvl w:val="0"/>
                <w:numId w:val="1"/>
              </w:numPr>
              <w:spacing w:after="5" w:line="251" w:lineRule="auto"/>
              <w:ind w:right="402" w:hanging="708"/>
              <w:jc w:val="both"/>
              <w:rPr>
                <w:rFonts w:ascii="Arial" w:hAnsi="Arial" w:cs="Arial"/>
                <w:sz w:val="20"/>
                <w:szCs w:val="20"/>
              </w:rPr>
            </w:pPr>
            <w:r w:rsidRPr="00B05001">
              <w:rPr>
                <w:rFonts w:ascii="Arial" w:hAnsi="Arial" w:cs="Arial"/>
                <w:sz w:val="20"/>
                <w:szCs w:val="20"/>
              </w:rPr>
              <w:t>Elaborar y actualizar el Padrón de Licencias Municipales y el catálogo de giros comerciales, industriales y de prestación de servicios en el Municipio;</w:t>
            </w:r>
            <w:r w:rsidRPr="00B05001">
              <w:rPr>
                <w:rFonts w:ascii="Arial" w:eastAsia="Calibri" w:hAnsi="Arial" w:cs="Arial"/>
                <w:sz w:val="20"/>
                <w:szCs w:val="20"/>
              </w:rPr>
              <w:t xml:space="preserve"> </w:t>
            </w:r>
          </w:p>
          <w:p w:rsidR="0026739B" w:rsidRPr="00B05001" w:rsidRDefault="0026739B" w:rsidP="005604C5">
            <w:pPr>
              <w:numPr>
                <w:ilvl w:val="0"/>
                <w:numId w:val="1"/>
              </w:numPr>
              <w:spacing w:after="5" w:line="251" w:lineRule="auto"/>
              <w:ind w:right="402" w:hanging="708"/>
              <w:jc w:val="both"/>
              <w:rPr>
                <w:rFonts w:ascii="Arial" w:hAnsi="Arial" w:cs="Arial"/>
                <w:sz w:val="20"/>
                <w:szCs w:val="20"/>
              </w:rPr>
            </w:pPr>
            <w:r w:rsidRPr="00B05001">
              <w:rPr>
                <w:rFonts w:ascii="Arial" w:hAnsi="Arial" w:cs="Arial"/>
                <w:sz w:val="20"/>
                <w:szCs w:val="20"/>
              </w:rPr>
              <w:t>Emitir autorizaciones provisionales para el funcionamiento de giros conforme a las disposiciones legales y reglamentarias vigentes, con excepción de los giros restringidos;</w:t>
            </w:r>
            <w:r w:rsidRPr="00B05001">
              <w:rPr>
                <w:rFonts w:ascii="Arial" w:eastAsia="Calibri" w:hAnsi="Arial" w:cs="Arial"/>
                <w:sz w:val="20"/>
                <w:szCs w:val="20"/>
              </w:rPr>
              <w:t xml:space="preserve"> </w:t>
            </w:r>
          </w:p>
          <w:p w:rsidR="0026739B" w:rsidRPr="00B05001" w:rsidRDefault="0026739B" w:rsidP="005604C5">
            <w:pPr>
              <w:numPr>
                <w:ilvl w:val="0"/>
                <w:numId w:val="1"/>
              </w:numPr>
              <w:spacing w:after="5" w:line="251" w:lineRule="auto"/>
              <w:ind w:right="402" w:hanging="708"/>
              <w:jc w:val="both"/>
              <w:rPr>
                <w:rFonts w:ascii="Arial" w:hAnsi="Arial" w:cs="Arial"/>
                <w:sz w:val="20"/>
                <w:szCs w:val="20"/>
              </w:rPr>
            </w:pPr>
            <w:r w:rsidRPr="00B05001">
              <w:rPr>
                <w:rFonts w:ascii="Arial" w:hAnsi="Arial" w:cs="Arial"/>
                <w:sz w:val="20"/>
                <w:szCs w:val="20"/>
              </w:rPr>
              <w:t>Emitir o negar los permisos provisionales, autorizaciones o licencias para giros restringidos conforme a lo dispuesto en los procedimientos establecidos para el Consejo Municipal de Giros Restringidos y las disposiciones legales de la materia;</w:t>
            </w:r>
            <w:r w:rsidRPr="00B05001">
              <w:rPr>
                <w:rFonts w:ascii="Arial" w:eastAsia="Calibri" w:hAnsi="Arial" w:cs="Arial"/>
                <w:sz w:val="20"/>
                <w:szCs w:val="20"/>
              </w:rPr>
              <w:t xml:space="preserve"> </w:t>
            </w:r>
          </w:p>
          <w:p w:rsidR="0026739B" w:rsidRPr="00B05001" w:rsidRDefault="0026739B" w:rsidP="005604C5">
            <w:pPr>
              <w:numPr>
                <w:ilvl w:val="0"/>
                <w:numId w:val="1"/>
              </w:numPr>
              <w:spacing w:after="5" w:line="251" w:lineRule="auto"/>
              <w:ind w:right="402" w:hanging="708"/>
              <w:jc w:val="both"/>
              <w:rPr>
                <w:rFonts w:ascii="Arial" w:hAnsi="Arial" w:cs="Arial"/>
                <w:sz w:val="20"/>
                <w:szCs w:val="20"/>
              </w:rPr>
            </w:pPr>
            <w:r w:rsidRPr="00B05001">
              <w:rPr>
                <w:rFonts w:ascii="Arial" w:hAnsi="Arial" w:cs="Arial"/>
                <w:sz w:val="20"/>
                <w:szCs w:val="20"/>
              </w:rPr>
              <w:t>Expedir, negar o refrendar licencias de giros comerciales para su funcionamiento, así como para anuncios de todos sus tipos;</w:t>
            </w:r>
            <w:r w:rsidRPr="00B05001">
              <w:rPr>
                <w:rFonts w:ascii="Arial" w:eastAsia="Calibri" w:hAnsi="Arial" w:cs="Arial"/>
                <w:sz w:val="20"/>
                <w:szCs w:val="20"/>
              </w:rPr>
              <w:t xml:space="preserve"> </w:t>
            </w:r>
          </w:p>
          <w:p w:rsidR="0026739B" w:rsidRPr="00B05001" w:rsidRDefault="0026739B" w:rsidP="005604C5">
            <w:pPr>
              <w:numPr>
                <w:ilvl w:val="0"/>
                <w:numId w:val="1"/>
              </w:numPr>
              <w:spacing w:after="5" w:line="251" w:lineRule="auto"/>
              <w:ind w:right="402" w:hanging="708"/>
              <w:jc w:val="both"/>
              <w:rPr>
                <w:rFonts w:ascii="Arial" w:hAnsi="Arial" w:cs="Arial"/>
                <w:sz w:val="20"/>
                <w:szCs w:val="20"/>
              </w:rPr>
            </w:pPr>
            <w:r w:rsidRPr="00B05001">
              <w:rPr>
                <w:rFonts w:ascii="Arial" w:hAnsi="Arial" w:cs="Arial"/>
                <w:sz w:val="20"/>
                <w:szCs w:val="20"/>
              </w:rPr>
              <w:t>Proporcionar a las Dependencias Municipales los análisis estadísticos que permitan medir la capacidad de respuesta de la Oficialía, según éstas los requieran;</w:t>
            </w:r>
            <w:r w:rsidRPr="00B05001">
              <w:rPr>
                <w:rFonts w:ascii="Arial" w:eastAsia="Calibri" w:hAnsi="Arial" w:cs="Arial"/>
                <w:sz w:val="20"/>
                <w:szCs w:val="20"/>
              </w:rPr>
              <w:t xml:space="preserve"> </w:t>
            </w:r>
          </w:p>
          <w:p w:rsidR="0026739B" w:rsidRPr="00B05001" w:rsidRDefault="0026739B" w:rsidP="005604C5">
            <w:pPr>
              <w:numPr>
                <w:ilvl w:val="0"/>
                <w:numId w:val="1"/>
              </w:numPr>
              <w:spacing w:after="5" w:line="251" w:lineRule="auto"/>
              <w:ind w:right="402" w:hanging="708"/>
              <w:jc w:val="both"/>
              <w:rPr>
                <w:rFonts w:ascii="Arial" w:hAnsi="Arial" w:cs="Arial"/>
                <w:sz w:val="20"/>
                <w:szCs w:val="20"/>
              </w:rPr>
            </w:pPr>
            <w:r w:rsidRPr="00B05001">
              <w:rPr>
                <w:rFonts w:ascii="Arial" w:hAnsi="Arial" w:cs="Arial"/>
                <w:sz w:val="20"/>
                <w:szCs w:val="20"/>
              </w:rPr>
              <w:t>Integrar los expedientes técnicos requeridos para el otorgamiento de licencias a los establecimientos en general y, en particular, donde se expendan y consuman bebidas alcohólicas;</w:t>
            </w:r>
            <w:r w:rsidRPr="00B05001">
              <w:rPr>
                <w:rFonts w:ascii="Arial" w:eastAsia="Calibri" w:hAnsi="Arial" w:cs="Arial"/>
                <w:sz w:val="20"/>
                <w:szCs w:val="20"/>
              </w:rPr>
              <w:t xml:space="preserve"> </w:t>
            </w:r>
          </w:p>
          <w:p w:rsidR="0026739B" w:rsidRPr="00B05001" w:rsidRDefault="0026739B" w:rsidP="005604C5">
            <w:pPr>
              <w:numPr>
                <w:ilvl w:val="0"/>
                <w:numId w:val="1"/>
              </w:numPr>
              <w:spacing w:after="5" w:line="251" w:lineRule="auto"/>
              <w:ind w:right="402" w:hanging="708"/>
              <w:jc w:val="both"/>
              <w:rPr>
                <w:rFonts w:ascii="Arial" w:hAnsi="Arial" w:cs="Arial"/>
                <w:sz w:val="20"/>
                <w:szCs w:val="20"/>
              </w:rPr>
            </w:pPr>
            <w:r w:rsidRPr="00B05001">
              <w:rPr>
                <w:rFonts w:ascii="Arial" w:hAnsi="Arial" w:cs="Arial"/>
                <w:sz w:val="20"/>
                <w:szCs w:val="20"/>
              </w:rPr>
              <w:lastRenderedPageBreak/>
              <w:t>Proponer al Ayuntamiento, a través del Presidente Municipal, la actualización al catálogo de giros, así como velar por su homologación con los Municipios que integran la Zona Metropolitana del Sur;</w:t>
            </w:r>
            <w:r w:rsidRPr="00B05001">
              <w:rPr>
                <w:rFonts w:ascii="Arial" w:eastAsia="Calibri" w:hAnsi="Arial" w:cs="Arial"/>
                <w:sz w:val="20"/>
                <w:szCs w:val="20"/>
              </w:rPr>
              <w:t xml:space="preserve"> </w:t>
            </w:r>
          </w:p>
          <w:p w:rsidR="0026739B" w:rsidRPr="00B05001" w:rsidRDefault="0026739B" w:rsidP="005604C5">
            <w:pPr>
              <w:numPr>
                <w:ilvl w:val="0"/>
                <w:numId w:val="1"/>
              </w:numPr>
              <w:spacing w:after="5" w:line="251" w:lineRule="auto"/>
              <w:ind w:right="402" w:hanging="708"/>
              <w:jc w:val="both"/>
              <w:rPr>
                <w:rFonts w:ascii="Arial" w:hAnsi="Arial" w:cs="Arial"/>
                <w:sz w:val="20"/>
                <w:szCs w:val="20"/>
              </w:rPr>
            </w:pPr>
            <w:r w:rsidRPr="00B05001">
              <w:rPr>
                <w:rFonts w:ascii="Arial" w:hAnsi="Arial" w:cs="Arial"/>
                <w:sz w:val="20"/>
                <w:szCs w:val="20"/>
              </w:rPr>
              <w:t>Proporcionar servicios, apoyos e información a la ciudadanía de los requisitos para la obtención de licencias y permisos municipales de las licencias comerciales, industriales y de prestación de servicios;</w:t>
            </w:r>
            <w:r w:rsidRPr="00B05001">
              <w:rPr>
                <w:rFonts w:ascii="Arial" w:eastAsia="Calibri" w:hAnsi="Arial" w:cs="Arial"/>
                <w:sz w:val="20"/>
                <w:szCs w:val="20"/>
              </w:rPr>
              <w:t xml:space="preserve"> </w:t>
            </w:r>
          </w:p>
          <w:p w:rsidR="0026739B" w:rsidRPr="00B05001" w:rsidRDefault="0026739B" w:rsidP="005604C5">
            <w:pPr>
              <w:numPr>
                <w:ilvl w:val="0"/>
                <w:numId w:val="1"/>
              </w:numPr>
              <w:spacing w:after="5" w:line="251" w:lineRule="auto"/>
              <w:ind w:right="402" w:hanging="708"/>
              <w:jc w:val="both"/>
              <w:rPr>
                <w:rFonts w:ascii="Arial" w:hAnsi="Arial" w:cs="Arial"/>
                <w:sz w:val="20"/>
                <w:szCs w:val="20"/>
              </w:rPr>
            </w:pPr>
            <w:r w:rsidRPr="00B05001">
              <w:rPr>
                <w:rFonts w:ascii="Arial" w:hAnsi="Arial" w:cs="Arial"/>
                <w:sz w:val="20"/>
                <w:szCs w:val="20"/>
              </w:rPr>
              <w:t>Sugerir reformas regulatorias que hagan viable la activación de la apertura de negocios;</w:t>
            </w:r>
            <w:r w:rsidRPr="00B05001">
              <w:rPr>
                <w:rFonts w:ascii="Arial" w:eastAsia="Calibri" w:hAnsi="Arial" w:cs="Arial"/>
                <w:sz w:val="20"/>
                <w:szCs w:val="20"/>
              </w:rPr>
              <w:t xml:space="preserve"> </w:t>
            </w:r>
          </w:p>
          <w:p w:rsidR="0026739B" w:rsidRPr="00B05001" w:rsidRDefault="0026739B" w:rsidP="005604C5">
            <w:pPr>
              <w:numPr>
                <w:ilvl w:val="0"/>
                <w:numId w:val="1"/>
              </w:numPr>
              <w:spacing w:after="5" w:line="251" w:lineRule="auto"/>
              <w:ind w:right="402" w:hanging="708"/>
              <w:jc w:val="both"/>
              <w:rPr>
                <w:rFonts w:ascii="Arial" w:hAnsi="Arial" w:cs="Arial"/>
                <w:sz w:val="20"/>
                <w:szCs w:val="20"/>
              </w:rPr>
            </w:pPr>
            <w:r w:rsidRPr="00B05001">
              <w:rPr>
                <w:rFonts w:ascii="Arial" w:hAnsi="Arial" w:cs="Arial"/>
                <w:sz w:val="20"/>
                <w:szCs w:val="20"/>
              </w:rPr>
              <w:t>Verificar en coordinación con la Unidad de Inspección y Vigilancia, las licencias de los giros comerciales, prestación de servicios e industriales;</w:t>
            </w:r>
            <w:r w:rsidRPr="00B05001">
              <w:rPr>
                <w:rFonts w:ascii="Arial" w:eastAsia="Calibri" w:hAnsi="Arial" w:cs="Arial"/>
                <w:sz w:val="20"/>
                <w:szCs w:val="20"/>
              </w:rPr>
              <w:t xml:space="preserve"> </w:t>
            </w:r>
          </w:p>
          <w:p w:rsidR="0026739B" w:rsidRPr="00B05001" w:rsidRDefault="0026739B" w:rsidP="005604C5">
            <w:pPr>
              <w:numPr>
                <w:ilvl w:val="0"/>
                <w:numId w:val="1"/>
              </w:numPr>
              <w:spacing w:after="5" w:line="251" w:lineRule="auto"/>
              <w:ind w:right="402" w:hanging="708"/>
              <w:jc w:val="both"/>
              <w:rPr>
                <w:rFonts w:ascii="Arial" w:hAnsi="Arial" w:cs="Arial"/>
                <w:sz w:val="20"/>
                <w:szCs w:val="20"/>
              </w:rPr>
            </w:pPr>
            <w:r w:rsidRPr="00B05001">
              <w:rPr>
                <w:rFonts w:ascii="Arial" w:hAnsi="Arial" w:cs="Arial"/>
                <w:sz w:val="20"/>
                <w:szCs w:val="20"/>
              </w:rPr>
              <w:t>Verificar que los poseedores o propietarios de inmuebles destinados a estacionamientos de vehículos, cumplan con los requisitos establecidos en la Ley de Ingresos en el municipio y otros Ordenamientos; y</w:t>
            </w:r>
            <w:r w:rsidRPr="00B05001">
              <w:rPr>
                <w:rFonts w:ascii="Arial" w:eastAsia="Calibri" w:hAnsi="Arial" w:cs="Arial"/>
                <w:sz w:val="20"/>
                <w:szCs w:val="20"/>
              </w:rPr>
              <w:t xml:space="preserve"> </w:t>
            </w:r>
          </w:p>
          <w:p w:rsidR="0026739B" w:rsidRPr="00B05001" w:rsidRDefault="0026739B" w:rsidP="005604C5">
            <w:pPr>
              <w:numPr>
                <w:ilvl w:val="0"/>
                <w:numId w:val="1"/>
              </w:numPr>
              <w:spacing w:after="5" w:line="251" w:lineRule="auto"/>
              <w:ind w:right="402" w:hanging="708"/>
              <w:jc w:val="both"/>
              <w:rPr>
                <w:rFonts w:ascii="Arial" w:hAnsi="Arial" w:cs="Arial"/>
                <w:sz w:val="20"/>
                <w:szCs w:val="20"/>
              </w:rPr>
            </w:pPr>
            <w:r w:rsidRPr="00B05001">
              <w:rPr>
                <w:rFonts w:ascii="Arial" w:hAnsi="Arial" w:cs="Arial"/>
                <w:sz w:val="20"/>
                <w:szCs w:val="20"/>
              </w:rPr>
              <w:t>Verificar y supervisar la información proporcionada en las solicitudes de licencias;</w:t>
            </w:r>
            <w:r w:rsidRPr="00B05001">
              <w:rPr>
                <w:rFonts w:ascii="Arial" w:eastAsia="Calibri" w:hAnsi="Arial" w:cs="Arial"/>
                <w:sz w:val="20"/>
                <w:szCs w:val="20"/>
              </w:rPr>
              <w:t xml:space="preserve"> </w:t>
            </w:r>
          </w:p>
          <w:p w:rsidR="0026739B" w:rsidRPr="00B05001" w:rsidRDefault="0026739B" w:rsidP="005604C5">
            <w:pPr>
              <w:numPr>
                <w:ilvl w:val="0"/>
                <w:numId w:val="1"/>
              </w:numPr>
              <w:spacing w:after="4" w:line="250" w:lineRule="auto"/>
              <w:ind w:right="402" w:hanging="708"/>
              <w:jc w:val="both"/>
              <w:rPr>
                <w:rFonts w:ascii="Arial" w:hAnsi="Arial" w:cs="Arial"/>
                <w:sz w:val="20"/>
                <w:szCs w:val="20"/>
              </w:rPr>
            </w:pPr>
            <w:r w:rsidRPr="00B05001">
              <w:rPr>
                <w:rFonts w:ascii="Arial" w:hAnsi="Arial" w:cs="Arial"/>
                <w:sz w:val="20"/>
                <w:szCs w:val="20"/>
              </w:rPr>
              <w:t>Proponer el manual de organización del área y/o sus modificaciones y remitirlo a su superior inmediato y/o al titular de la hacienda municipal, para las autorizaciones correspondientes.</w:t>
            </w:r>
            <w:r w:rsidRPr="00B05001">
              <w:rPr>
                <w:rFonts w:ascii="Arial" w:eastAsia="Calibri" w:hAnsi="Arial" w:cs="Arial"/>
                <w:sz w:val="20"/>
                <w:szCs w:val="20"/>
              </w:rPr>
              <w:t xml:space="preserve"> </w:t>
            </w:r>
          </w:p>
          <w:p w:rsidR="0026739B" w:rsidRPr="00B05001" w:rsidRDefault="0026739B" w:rsidP="005604C5">
            <w:pPr>
              <w:numPr>
                <w:ilvl w:val="0"/>
                <w:numId w:val="1"/>
              </w:numPr>
              <w:spacing w:after="5" w:line="251" w:lineRule="auto"/>
              <w:ind w:right="402" w:hanging="708"/>
              <w:jc w:val="both"/>
              <w:rPr>
                <w:rFonts w:ascii="Arial" w:hAnsi="Arial" w:cs="Arial"/>
                <w:sz w:val="20"/>
                <w:szCs w:val="20"/>
              </w:rPr>
            </w:pPr>
            <w:r w:rsidRPr="00B05001">
              <w:rPr>
                <w:rFonts w:ascii="Arial" w:hAnsi="Arial" w:cs="Arial"/>
                <w:sz w:val="20"/>
                <w:szCs w:val="20"/>
              </w:rPr>
              <w:t xml:space="preserve">Publicar la información que se requiera en términos de la Ley de Transparencia y Acceso a la Información Pública del Estado de Jalisco y sus Municipios; y </w:t>
            </w:r>
            <w:r w:rsidRPr="00B05001">
              <w:rPr>
                <w:rFonts w:ascii="Arial" w:eastAsia="Calibri" w:hAnsi="Arial" w:cs="Arial"/>
                <w:sz w:val="20"/>
                <w:szCs w:val="20"/>
              </w:rPr>
              <w:t xml:space="preserve"> </w:t>
            </w:r>
          </w:p>
          <w:p w:rsidR="0026739B" w:rsidRPr="00B05001" w:rsidRDefault="0026739B" w:rsidP="005604C5">
            <w:pPr>
              <w:numPr>
                <w:ilvl w:val="0"/>
                <w:numId w:val="1"/>
              </w:numPr>
              <w:spacing w:after="5" w:line="251" w:lineRule="auto"/>
              <w:ind w:right="402" w:hanging="708"/>
              <w:jc w:val="both"/>
              <w:rPr>
                <w:rFonts w:ascii="Arial" w:hAnsi="Arial" w:cs="Arial"/>
                <w:sz w:val="20"/>
                <w:szCs w:val="20"/>
              </w:rPr>
            </w:pPr>
            <w:r w:rsidRPr="00B05001">
              <w:rPr>
                <w:rFonts w:ascii="Arial" w:hAnsi="Arial" w:cs="Arial"/>
                <w:sz w:val="20"/>
                <w:szCs w:val="20"/>
              </w:rPr>
              <w:t>Las demás que le asigne el Director de Ingresos, el Director Administrativo y/o el Tesorero y las disposiciones legales y reglamentos aplicables en la materia.</w:t>
            </w:r>
            <w:r w:rsidRPr="00B05001">
              <w:rPr>
                <w:rFonts w:ascii="Arial" w:eastAsia="Calibri" w:hAnsi="Arial" w:cs="Arial"/>
                <w:sz w:val="20"/>
                <w:szCs w:val="20"/>
              </w:rPr>
              <w:t xml:space="preserve"> </w:t>
            </w:r>
          </w:p>
          <w:p w:rsidR="0026739B" w:rsidRPr="00C20124" w:rsidRDefault="0026739B" w:rsidP="005604C5">
            <w:pPr>
              <w:numPr>
                <w:ilvl w:val="0"/>
                <w:numId w:val="1"/>
              </w:numPr>
              <w:spacing w:after="5" w:line="251" w:lineRule="auto"/>
              <w:ind w:right="402" w:hanging="708"/>
              <w:jc w:val="both"/>
              <w:rPr>
                <w:rFonts w:ascii="Arial" w:hAnsi="Arial" w:cs="Arial"/>
                <w:i/>
                <w:sz w:val="20"/>
                <w:szCs w:val="20"/>
              </w:rPr>
            </w:pPr>
            <w:r w:rsidRPr="00C20124">
              <w:rPr>
                <w:rFonts w:ascii="Arial" w:hAnsi="Arial" w:cs="Arial"/>
                <w:i/>
                <w:sz w:val="20"/>
                <w:szCs w:val="20"/>
              </w:rPr>
              <w:t>Expedir o negar autorizaciones para eventos y espectáculos.</w:t>
            </w:r>
          </w:p>
          <w:p w:rsidR="0026739B" w:rsidRPr="00C20124" w:rsidRDefault="00E00401" w:rsidP="005604C5">
            <w:pPr>
              <w:numPr>
                <w:ilvl w:val="0"/>
                <w:numId w:val="1"/>
              </w:numPr>
              <w:spacing w:after="5" w:line="251" w:lineRule="auto"/>
              <w:ind w:right="402" w:hanging="708"/>
              <w:jc w:val="both"/>
              <w:rPr>
                <w:rFonts w:ascii="Arial" w:hAnsi="Arial" w:cs="Arial"/>
                <w:i/>
                <w:sz w:val="20"/>
                <w:szCs w:val="20"/>
              </w:rPr>
            </w:pPr>
            <w:r w:rsidRPr="00C20124">
              <w:rPr>
                <w:rFonts w:ascii="Arial" w:hAnsi="Arial" w:cs="Arial"/>
                <w:i/>
                <w:sz w:val="20"/>
                <w:szCs w:val="20"/>
              </w:rPr>
              <w:lastRenderedPageBreak/>
              <w:t>R</w:t>
            </w:r>
            <w:r w:rsidR="0026739B" w:rsidRPr="00C20124">
              <w:rPr>
                <w:rFonts w:ascii="Arial" w:hAnsi="Arial" w:cs="Arial"/>
                <w:i/>
                <w:sz w:val="20"/>
                <w:szCs w:val="20"/>
              </w:rPr>
              <w:t xml:space="preserve">efrendar licencias para giros restringidos sobre la </w:t>
            </w:r>
            <w:r w:rsidR="0053668A" w:rsidRPr="00C20124">
              <w:rPr>
                <w:rFonts w:ascii="Arial" w:hAnsi="Arial" w:cs="Arial"/>
                <w:i/>
                <w:sz w:val="20"/>
                <w:szCs w:val="20"/>
              </w:rPr>
              <w:t>venta y</w:t>
            </w:r>
            <w:r w:rsidR="0026739B" w:rsidRPr="00C20124">
              <w:rPr>
                <w:rFonts w:ascii="Arial" w:hAnsi="Arial" w:cs="Arial"/>
                <w:i/>
                <w:sz w:val="20"/>
                <w:szCs w:val="20"/>
              </w:rPr>
              <w:t xml:space="preserve"> consumo de bebidas alcohólicas.</w:t>
            </w:r>
          </w:p>
          <w:p w:rsidR="0026739B" w:rsidRPr="00C20124" w:rsidRDefault="0026739B" w:rsidP="005604C5">
            <w:pPr>
              <w:numPr>
                <w:ilvl w:val="0"/>
                <w:numId w:val="1"/>
              </w:numPr>
              <w:spacing w:after="5" w:line="251" w:lineRule="auto"/>
              <w:ind w:right="402" w:hanging="708"/>
              <w:jc w:val="both"/>
              <w:rPr>
                <w:rFonts w:ascii="Arial" w:hAnsi="Arial" w:cs="Arial"/>
                <w:i/>
                <w:sz w:val="20"/>
                <w:szCs w:val="20"/>
              </w:rPr>
            </w:pPr>
            <w:r w:rsidRPr="00C20124">
              <w:rPr>
                <w:rFonts w:ascii="Arial" w:hAnsi="Arial" w:cs="Arial"/>
                <w:i/>
                <w:sz w:val="20"/>
                <w:szCs w:val="20"/>
              </w:rPr>
              <w:t>Expedir, negar o refrendar permisos y/</w:t>
            </w:r>
            <w:r w:rsidR="0053668A" w:rsidRPr="00C20124">
              <w:rPr>
                <w:rFonts w:ascii="Arial" w:hAnsi="Arial" w:cs="Arial"/>
                <w:i/>
                <w:sz w:val="20"/>
                <w:szCs w:val="20"/>
              </w:rPr>
              <w:t>o licencias</w:t>
            </w:r>
            <w:r w:rsidRPr="00C20124">
              <w:rPr>
                <w:rFonts w:ascii="Arial" w:hAnsi="Arial" w:cs="Arial"/>
                <w:i/>
                <w:sz w:val="20"/>
                <w:szCs w:val="20"/>
              </w:rPr>
              <w:t xml:space="preserve"> para el uso del piso en la vía púbica.</w:t>
            </w:r>
          </w:p>
          <w:p w:rsidR="0026739B" w:rsidRPr="00C20124" w:rsidRDefault="0026739B" w:rsidP="005604C5">
            <w:pPr>
              <w:numPr>
                <w:ilvl w:val="0"/>
                <w:numId w:val="1"/>
              </w:numPr>
              <w:spacing w:after="5" w:line="251" w:lineRule="auto"/>
              <w:ind w:right="402" w:hanging="708"/>
              <w:jc w:val="both"/>
              <w:rPr>
                <w:rFonts w:ascii="Arial" w:hAnsi="Arial" w:cs="Arial"/>
                <w:i/>
                <w:sz w:val="20"/>
                <w:szCs w:val="20"/>
              </w:rPr>
            </w:pPr>
            <w:r w:rsidRPr="00C20124">
              <w:rPr>
                <w:rFonts w:ascii="Arial" w:hAnsi="Arial" w:cs="Arial"/>
                <w:i/>
                <w:sz w:val="20"/>
                <w:szCs w:val="20"/>
              </w:rPr>
              <w:t>Expedir, negar o refrendar licencias para estacionamientos exclusivos.</w:t>
            </w:r>
          </w:p>
          <w:p w:rsidR="0026739B" w:rsidRPr="00C20124" w:rsidRDefault="0026739B" w:rsidP="005604C5">
            <w:pPr>
              <w:numPr>
                <w:ilvl w:val="0"/>
                <w:numId w:val="1"/>
              </w:numPr>
              <w:spacing w:after="5" w:line="251" w:lineRule="auto"/>
              <w:ind w:right="402" w:hanging="708"/>
              <w:jc w:val="both"/>
              <w:rPr>
                <w:rFonts w:ascii="Arial" w:hAnsi="Arial" w:cs="Arial"/>
                <w:i/>
                <w:sz w:val="20"/>
                <w:szCs w:val="20"/>
              </w:rPr>
            </w:pPr>
            <w:r w:rsidRPr="00C20124">
              <w:rPr>
                <w:rFonts w:ascii="Arial" w:hAnsi="Arial" w:cs="Arial"/>
                <w:i/>
                <w:sz w:val="20"/>
                <w:szCs w:val="20"/>
              </w:rPr>
              <w:t xml:space="preserve">Expedir, negar o refrendar licencias para anuncios. </w:t>
            </w:r>
          </w:p>
          <w:p w:rsidR="0026739B" w:rsidRPr="00B05001" w:rsidRDefault="0026739B" w:rsidP="005604C5">
            <w:pPr>
              <w:ind w:left="859" w:right="402"/>
              <w:rPr>
                <w:rFonts w:ascii="Arial" w:hAnsi="Arial" w:cs="Arial"/>
                <w:sz w:val="20"/>
                <w:szCs w:val="20"/>
              </w:rPr>
            </w:pPr>
          </w:p>
          <w:p w:rsidR="0026739B" w:rsidRPr="00B05001" w:rsidRDefault="0026739B" w:rsidP="005604C5">
            <w:pPr>
              <w:ind w:right="402"/>
              <w:jc w:val="both"/>
              <w:rPr>
                <w:rFonts w:ascii="Arial" w:hAnsi="Arial" w:cs="Arial"/>
                <w:sz w:val="20"/>
                <w:szCs w:val="20"/>
              </w:rPr>
            </w:pPr>
            <w:r w:rsidRPr="00B05001">
              <w:rPr>
                <w:rFonts w:ascii="Arial" w:hAnsi="Arial" w:cs="Arial"/>
                <w:b/>
                <w:sz w:val="20"/>
                <w:szCs w:val="20"/>
              </w:rPr>
              <w:t>Artículo 168 bis.-</w:t>
            </w:r>
            <w:r w:rsidRPr="00B05001">
              <w:rPr>
                <w:rFonts w:ascii="Arial" w:hAnsi="Arial" w:cs="Arial"/>
                <w:sz w:val="20"/>
                <w:szCs w:val="20"/>
              </w:rPr>
              <w:t xml:space="preserve"> El Oficial de Padrón y Licencias procederá a dar de baja administrativas de  licencias de giros o anuncios que no hayan sido refrendadas por un lapso de cinco ejercicio fiscales de manera consecutiva, </w:t>
            </w:r>
            <w:r w:rsidRPr="00A42AE5">
              <w:rPr>
                <w:rFonts w:ascii="Arial" w:hAnsi="Arial" w:cs="Arial"/>
                <w:sz w:val="20"/>
                <w:szCs w:val="20"/>
              </w:rPr>
              <w:t xml:space="preserve">siempre y </w:t>
            </w:r>
            <w:r>
              <w:rPr>
                <w:rFonts w:ascii="Arial" w:hAnsi="Arial" w:cs="Arial"/>
                <w:sz w:val="20"/>
                <w:szCs w:val="20"/>
              </w:rPr>
              <w:t xml:space="preserve">cuando se realice verificación física y constancia </w:t>
            </w:r>
            <w:r w:rsidRPr="00A42AE5">
              <w:rPr>
                <w:rFonts w:ascii="Arial" w:hAnsi="Arial" w:cs="Arial"/>
                <w:sz w:val="20"/>
                <w:szCs w:val="20"/>
              </w:rPr>
              <w:t xml:space="preserve">que no se explota </w:t>
            </w:r>
            <w:r>
              <w:rPr>
                <w:rFonts w:ascii="Arial" w:hAnsi="Arial" w:cs="Arial"/>
                <w:sz w:val="20"/>
                <w:szCs w:val="20"/>
              </w:rPr>
              <w:t>la licencia comercial expedida</w:t>
            </w:r>
            <w:r w:rsidRPr="00B05001">
              <w:rPr>
                <w:rFonts w:ascii="Arial" w:hAnsi="Arial" w:cs="Arial"/>
                <w:sz w:val="20"/>
                <w:szCs w:val="20"/>
              </w:rPr>
              <w:t>, sin que él o la contribuyente pueda alegar derecho permanente o definitivo alguno, de acuerdo con lo establecido en el artículo 139 de la Ley de Hacienda Municipal</w:t>
            </w:r>
            <w:r w:rsidR="00E00401">
              <w:rPr>
                <w:rFonts w:ascii="Arial" w:hAnsi="Arial" w:cs="Arial"/>
                <w:sz w:val="20"/>
                <w:szCs w:val="20"/>
              </w:rPr>
              <w:t xml:space="preserve"> del Estado de Jalisco, siempre y cuando lo contemple la Ley de Ingresos Vigente. </w:t>
            </w:r>
          </w:p>
        </w:tc>
      </w:tr>
    </w:tbl>
    <w:p w:rsidR="0026739B" w:rsidRPr="00B05001" w:rsidRDefault="0026739B" w:rsidP="0026739B">
      <w:pPr>
        <w:rPr>
          <w:rFonts w:ascii="Arial" w:hAnsi="Arial" w:cs="Arial"/>
          <w:sz w:val="20"/>
          <w:szCs w:val="20"/>
        </w:rPr>
      </w:pPr>
    </w:p>
    <w:p w:rsidR="0026739B" w:rsidRPr="00B05001" w:rsidRDefault="0026739B" w:rsidP="0026739B">
      <w:pPr>
        <w:jc w:val="center"/>
        <w:rPr>
          <w:rFonts w:ascii="Arial" w:hAnsi="Arial" w:cs="Arial"/>
          <w:b/>
          <w:sz w:val="20"/>
          <w:szCs w:val="20"/>
        </w:rPr>
      </w:pPr>
    </w:p>
    <w:p w:rsidR="00453BA4" w:rsidRDefault="00CD3328" w:rsidP="00604C8D">
      <w:pPr>
        <w:jc w:val="both"/>
        <w:rPr>
          <w:rFonts w:ascii="Arial" w:hAnsi="Arial" w:cs="Arial"/>
          <w:sz w:val="24"/>
          <w:szCs w:val="24"/>
        </w:rPr>
      </w:pPr>
      <w:r w:rsidRPr="0026739B">
        <w:rPr>
          <w:rFonts w:ascii="Arial" w:hAnsi="Arial" w:cs="Arial"/>
          <w:sz w:val="24"/>
          <w:szCs w:val="24"/>
        </w:rPr>
        <w:t xml:space="preserve"> </w:t>
      </w:r>
      <w:r w:rsidR="00604C8D">
        <w:rPr>
          <w:rFonts w:ascii="Arial" w:hAnsi="Arial" w:cs="Arial"/>
          <w:sz w:val="24"/>
          <w:szCs w:val="24"/>
        </w:rPr>
        <w:tab/>
      </w:r>
      <w:r w:rsidR="00453BA4">
        <w:rPr>
          <w:rFonts w:ascii="Arial" w:hAnsi="Arial" w:cs="Arial"/>
          <w:sz w:val="24"/>
          <w:szCs w:val="24"/>
        </w:rPr>
        <w:t>Proponiendo</w:t>
      </w:r>
      <w:r w:rsidR="00604C8D">
        <w:rPr>
          <w:rFonts w:ascii="Arial" w:hAnsi="Arial" w:cs="Arial"/>
          <w:sz w:val="24"/>
          <w:szCs w:val="24"/>
        </w:rPr>
        <w:t xml:space="preserve"> dictamen conjunto, </w:t>
      </w:r>
      <w:r w:rsidR="00453BA4">
        <w:rPr>
          <w:rFonts w:ascii="Arial" w:hAnsi="Arial" w:cs="Arial"/>
          <w:sz w:val="24"/>
          <w:szCs w:val="24"/>
        </w:rPr>
        <w:t xml:space="preserve">para su discusión </w:t>
      </w:r>
      <w:r w:rsidR="00604C8D">
        <w:rPr>
          <w:rFonts w:ascii="Arial" w:hAnsi="Arial" w:cs="Arial"/>
          <w:sz w:val="24"/>
          <w:szCs w:val="24"/>
        </w:rPr>
        <w:t xml:space="preserve">y en su caso aprobación </w:t>
      </w:r>
      <w:r w:rsidR="00453BA4">
        <w:rPr>
          <w:rFonts w:ascii="Arial" w:hAnsi="Arial" w:cs="Arial"/>
          <w:sz w:val="24"/>
          <w:szCs w:val="24"/>
        </w:rPr>
        <w:t xml:space="preserve">que contiene los siguientes: </w:t>
      </w:r>
    </w:p>
    <w:p w:rsidR="00453BA4" w:rsidRDefault="00453BA4" w:rsidP="00453BA4">
      <w:pPr>
        <w:pStyle w:val="Sinespaciado"/>
        <w:jc w:val="both"/>
        <w:rPr>
          <w:rFonts w:ascii="Arial" w:hAnsi="Arial" w:cs="Arial"/>
          <w:sz w:val="24"/>
          <w:szCs w:val="24"/>
        </w:rPr>
      </w:pPr>
    </w:p>
    <w:p w:rsidR="00453BA4" w:rsidRDefault="00453BA4" w:rsidP="00453BA4">
      <w:pPr>
        <w:pStyle w:val="Sinespaciado"/>
        <w:jc w:val="center"/>
        <w:rPr>
          <w:rFonts w:ascii="Arial" w:hAnsi="Arial" w:cs="Arial"/>
          <w:b/>
          <w:sz w:val="24"/>
          <w:szCs w:val="24"/>
        </w:rPr>
      </w:pPr>
      <w:r w:rsidRPr="00235D46">
        <w:rPr>
          <w:rFonts w:ascii="Arial" w:hAnsi="Arial" w:cs="Arial"/>
          <w:b/>
          <w:sz w:val="24"/>
          <w:szCs w:val="24"/>
        </w:rPr>
        <w:t>R E S O L U T I V O S :</w:t>
      </w:r>
    </w:p>
    <w:p w:rsidR="00453BA4" w:rsidRDefault="00453BA4" w:rsidP="00453BA4">
      <w:pPr>
        <w:pStyle w:val="Sinespaciado"/>
        <w:jc w:val="center"/>
        <w:rPr>
          <w:rFonts w:ascii="Arial" w:hAnsi="Arial" w:cs="Arial"/>
          <w:b/>
          <w:sz w:val="24"/>
          <w:szCs w:val="24"/>
        </w:rPr>
      </w:pPr>
    </w:p>
    <w:p w:rsidR="00453BA4" w:rsidRDefault="00453BA4" w:rsidP="005C43DB">
      <w:pPr>
        <w:pStyle w:val="Sinespaciado"/>
        <w:jc w:val="both"/>
        <w:rPr>
          <w:rFonts w:ascii="Arial" w:hAnsi="Arial" w:cs="Arial"/>
          <w:sz w:val="24"/>
          <w:szCs w:val="24"/>
        </w:rPr>
      </w:pPr>
      <w:r>
        <w:rPr>
          <w:rFonts w:ascii="Arial" w:hAnsi="Arial" w:cs="Arial"/>
          <w:b/>
          <w:sz w:val="24"/>
          <w:szCs w:val="24"/>
        </w:rPr>
        <w:tab/>
        <w:t>PRIMERO.-</w:t>
      </w:r>
      <w:r w:rsidRPr="005C43DB">
        <w:rPr>
          <w:rFonts w:ascii="Arial" w:hAnsi="Arial" w:cs="Arial"/>
          <w:b/>
          <w:sz w:val="24"/>
          <w:szCs w:val="24"/>
        </w:rPr>
        <w:t xml:space="preserve"> </w:t>
      </w:r>
      <w:r w:rsidRPr="005C43DB">
        <w:rPr>
          <w:rFonts w:ascii="Arial" w:hAnsi="Arial" w:cs="Arial"/>
          <w:sz w:val="24"/>
          <w:szCs w:val="24"/>
        </w:rPr>
        <w:t xml:space="preserve">Se aprueba en lo general y en lo particular por el Pleno de este Honorable Ayuntamiento Constitucional de Zapotlán el Grande, Jalisco, </w:t>
      </w:r>
      <w:r w:rsidR="00050AA6" w:rsidRPr="005C43DB">
        <w:rPr>
          <w:rFonts w:ascii="Arial" w:hAnsi="Arial" w:cs="Arial"/>
          <w:b/>
          <w:sz w:val="24"/>
          <w:szCs w:val="24"/>
        </w:rPr>
        <w:t>DICTAMEN</w:t>
      </w:r>
      <w:r w:rsidR="00050AA6" w:rsidRPr="005C43DB">
        <w:rPr>
          <w:rFonts w:ascii="Arial" w:hAnsi="Arial" w:cs="Arial"/>
          <w:sz w:val="24"/>
          <w:szCs w:val="24"/>
        </w:rPr>
        <w:t xml:space="preserve"> </w:t>
      </w:r>
      <w:r w:rsidR="00050AA6" w:rsidRPr="005C43DB">
        <w:rPr>
          <w:rFonts w:ascii="Arial" w:hAnsi="Arial" w:cs="Arial"/>
          <w:b/>
          <w:sz w:val="24"/>
          <w:szCs w:val="24"/>
        </w:rPr>
        <w:t xml:space="preserve">DE ORDENAMIENTO QUE </w:t>
      </w:r>
      <w:r w:rsidR="00050AA6" w:rsidRPr="005C43DB">
        <w:rPr>
          <w:rFonts w:ascii="Arial" w:hAnsi="Arial" w:cs="Arial"/>
          <w:b/>
          <w:bCs/>
          <w:sz w:val="24"/>
          <w:szCs w:val="24"/>
        </w:rPr>
        <w:t xml:space="preserve">MODIFICA EL REGLAMENTO DE GOBIERNO Y LA ADMINISTRACIÓN PÚBLICA MUNICIPAL RESPECTO A LA INCORPORACIÓN DE FUNCIONES AL OFICIAL DE PADRÓN Y LICENCIAS,  </w:t>
      </w:r>
      <w:r w:rsidR="00050AA6" w:rsidRPr="005C43DB">
        <w:rPr>
          <w:rFonts w:ascii="Arial" w:hAnsi="Arial" w:cs="Arial"/>
          <w:bCs/>
          <w:sz w:val="24"/>
          <w:szCs w:val="24"/>
        </w:rPr>
        <w:t>así como su promulgación</w:t>
      </w:r>
      <w:r w:rsidR="00050AA6" w:rsidRPr="005C43DB">
        <w:rPr>
          <w:rFonts w:ascii="Arial" w:hAnsi="Arial" w:cs="Arial"/>
          <w:b/>
          <w:bCs/>
          <w:sz w:val="24"/>
          <w:szCs w:val="24"/>
        </w:rPr>
        <w:t xml:space="preserve">, </w:t>
      </w:r>
      <w:r w:rsidR="00050AA6" w:rsidRPr="005C43DB">
        <w:rPr>
          <w:rFonts w:ascii="Arial" w:hAnsi="Arial" w:cs="Arial"/>
          <w:bCs/>
          <w:sz w:val="24"/>
          <w:szCs w:val="24"/>
        </w:rPr>
        <w:t>conforme al considerando III del presente dictamen</w:t>
      </w:r>
      <w:r w:rsidR="00B22F1B" w:rsidRPr="005C43DB">
        <w:rPr>
          <w:rFonts w:ascii="Arial" w:hAnsi="Arial" w:cs="Arial"/>
          <w:bCs/>
          <w:sz w:val="24"/>
          <w:szCs w:val="24"/>
        </w:rPr>
        <w:t xml:space="preserve">, relativos a las modificaciones al numeral 168 </w:t>
      </w:r>
      <w:r w:rsidR="005C43DB" w:rsidRPr="005C43DB">
        <w:rPr>
          <w:rFonts w:ascii="Arial" w:hAnsi="Arial" w:cs="Arial"/>
          <w:bCs/>
          <w:sz w:val="24"/>
          <w:szCs w:val="24"/>
        </w:rPr>
        <w:t>adicionando las fracciones d</w:t>
      </w:r>
      <w:r w:rsidR="005C43DB" w:rsidRPr="005C43DB">
        <w:rPr>
          <w:rStyle w:val="Ninguno"/>
          <w:rFonts w:ascii="Arial" w:hAnsi="Arial" w:cs="Arial"/>
          <w:sz w:val="24"/>
          <w:szCs w:val="24"/>
        </w:rPr>
        <w:t>e la XXI a la XXV, así como adicionando el artículo 168 bis.</w:t>
      </w:r>
    </w:p>
    <w:p w:rsidR="00453BA4" w:rsidRDefault="00453BA4" w:rsidP="00453BA4">
      <w:pPr>
        <w:pStyle w:val="Sinespaciado"/>
        <w:jc w:val="both"/>
        <w:rPr>
          <w:rFonts w:ascii="Arial" w:hAnsi="Arial" w:cs="Arial"/>
          <w:sz w:val="24"/>
          <w:szCs w:val="24"/>
        </w:rPr>
      </w:pPr>
    </w:p>
    <w:p w:rsidR="005C43DB" w:rsidRPr="005C43DB" w:rsidRDefault="005C43DB" w:rsidP="005C43DB">
      <w:pPr>
        <w:autoSpaceDE w:val="0"/>
        <w:autoSpaceDN w:val="0"/>
        <w:adjustRightInd w:val="0"/>
        <w:ind w:firstLine="708"/>
        <w:jc w:val="both"/>
        <w:rPr>
          <w:rFonts w:ascii="Arial" w:hAnsi="Arial" w:cs="Arial"/>
          <w:sz w:val="24"/>
          <w:szCs w:val="24"/>
        </w:rPr>
      </w:pPr>
      <w:r w:rsidRPr="005C43DB">
        <w:rPr>
          <w:rFonts w:ascii="Arial" w:hAnsi="Arial" w:cs="Arial"/>
          <w:b/>
          <w:bCs/>
          <w:sz w:val="24"/>
          <w:szCs w:val="24"/>
        </w:rPr>
        <w:lastRenderedPageBreak/>
        <w:t xml:space="preserve">SEGUNDO.- </w:t>
      </w:r>
      <w:r w:rsidRPr="005C43DB">
        <w:rPr>
          <w:rFonts w:ascii="Arial" w:hAnsi="Arial" w:cs="Arial"/>
          <w:sz w:val="24"/>
          <w:szCs w:val="24"/>
        </w:rPr>
        <w:t>Realizada la promulgación del presente ordenamiento, se manda su publicación en la Gaceta Municipal de Zapotlán el Grande, Jalisco, así como la notificación al H. Congreso del Estado para los efectos señalados en la fracción VII del artículo 42 de la Ley del Gobierno y la Administración Pública Municipal del Estado de Jalisco, así como lo dispuesto en el numeral 103 punto 2 del Reglamento Interior del Ayuntamiento de Zapotlán el Grande.</w:t>
      </w:r>
    </w:p>
    <w:p w:rsidR="005C43DB" w:rsidRPr="005C43DB" w:rsidRDefault="005C43DB" w:rsidP="005C43DB">
      <w:pPr>
        <w:autoSpaceDE w:val="0"/>
        <w:autoSpaceDN w:val="0"/>
        <w:adjustRightInd w:val="0"/>
        <w:ind w:firstLine="708"/>
        <w:jc w:val="both"/>
        <w:rPr>
          <w:rFonts w:ascii="Arial" w:hAnsi="Arial" w:cs="Arial"/>
          <w:b/>
          <w:bCs/>
          <w:sz w:val="24"/>
          <w:szCs w:val="24"/>
        </w:rPr>
      </w:pPr>
    </w:p>
    <w:p w:rsidR="005C43DB" w:rsidRPr="005C43DB" w:rsidRDefault="005C43DB" w:rsidP="005C43DB">
      <w:pPr>
        <w:autoSpaceDE w:val="0"/>
        <w:autoSpaceDN w:val="0"/>
        <w:adjustRightInd w:val="0"/>
        <w:ind w:firstLine="708"/>
        <w:jc w:val="both"/>
        <w:rPr>
          <w:rFonts w:ascii="Arial" w:hAnsi="Arial" w:cs="Arial"/>
          <w:sz w:val="24"/>
          <w:szCs w:val="24"/>
        </w:rPr>
      </w:pPr>
      <w:r w:rsidRPr="005C43DB">
        <w:rPr>
          <w:rFonts w:ascii="Arial" w:hAnsi="Arial" w:cs="Arial"/>
          <w:b/>
          <w:bCs/>
          <w:sz w:val="24"/>
          <w:szCs w:val="24"/>
        </w:rPr>
        <w:t xml:space="preserve">TERCERO.- </w:t>
      </w:r>
      <w:r w:rsidRPr="005C43DB">
        <w:rPr>
          <w:rFonts w:ascii="Arial" w:hAnsi="Arial" w:cs="Arial"/>
          <w:sz w:val="24"/>
          <w:szCs w:val="24"/>
        </w:rPr>
        <w:t xml:space="preserve">Notifíquese el contenido del presente dictamen al </w:t>
      </w:r>
      <w:r>
        <w:rPr>
          <w:rFonts w:ascii="Arial" w:hAnsi="Arial" w:cs="Arial"/>
          <w:sz w:val="24"/>
          <w:szCs w:val="24"/>
        </w:rPr>
        <w:t>Oficial de Padrón y Licencias</w:t>
      </w:r>
      <w:r w:rsidRPr="005C43DB">
        <w:rPr>
          <w:rFonts w:ascii="Arial" w:hAnsi="Arial" w:cs="Arial"/>
          <w:sz w:val="24"/>
          <w:szCs w:val="24"/>
        </w:rPr>
        <w:t>,</w:t>
      </w:r>
      <w:r>
        <w:rPr>
          <w:rFonts w:ascii="Arial" w:hAnsi="Arial" w:cs="Arial"/>
          <w:sz w:val="24"/>
          <w:szCs w:val="24"/>
        </w:rPr>
        <w:t xml:space="preserve"> y</w:t>
      </w:r>
      <w:r w:rsidRPr="005C43DB">
        <w:rPr>
          <w:rFonts w:ascii="Arial" w:hAnsi="Arial" w:cs="Arial"/>
          <w:sz w:val="24"/>
          <w:szCs w:val="24"/>
        </w:rPr>
        <w:t xml:space="preserve"> a la Encargada de Hacienda Municipal para los efectos legales a que haya lugar.</w:t>
      </w:r>
    </w:p>
    <w:p w:rsidR="005C43DB" w:rsidRPr="005C43DB" w:rsidRDefault="005C43DB" w:rsidP="005C43DB">
      <w:pPr>
        <w:autoSpaceDE w:val="0"/>
        <w:autoSpaceDN w:val="0"/>
        <w:adjustRightInd w:val="0"/>
        <w:ind w:firstLine="708"/>
        <w:jc w:val="both"/>
        <w:rPr>
          <w:rFonts w:ascii="Arial" w:hAnsi="Arial" w:cs="Arial"/>
          <w:sz w:val="24"/>
          <w:szCs w:val="24"/>
        </w:rPr>
      </w:pPr>
    </w:p>
    <w:p w:rsidR="005C43DB" w:rsidRPr="001701F5" w:rsidRDefault="005C43DB" w:rsidP="005C43DB">
      <w:pPr>
        <w:pStyle w:val="Cuerpo"/>
        <w:spacing w:after="0" w:line="240" w:lineRule="auto"/>
        <w:jc w:val="center"/>
        <w:rPr>
          <w:rStyle w:val="Ninguno"/>
          <w:rFonts w:ascii="Arial" w:hAnsi="Arial" w:cs="Arial"/>
          <w:bCs/>
          <w:lang w:val="es-MX"/>
        </w:rPr>
      </w:pPr>
      <w:bookmarkStart w:id="1" w:name="_Hlk89419020"/>
      <w:r w:rsidRPr="001701F5">
        <w:rPr>
          <w:rStyle w:val="Ninguno"/>
          <w:rFonts w:ascii="Arial" w:hAnsi="Arial" w:cs="Arial"/>
          <w:bCs/>
          <w:lang w:val="es-MX"/>
        </w:rPr>
        <w:t>ATENTAMENTE</w:t>
      </w:r>
    </w:p>
    <w:p w:rsidR="005C43DB" w:rsidRPr="001701F5" w:rsidRDefault="005C43DB" w:rsidP="005C43DB">
      <w:pPr>
        <w:pStyle w:val="Cuerpo"/>
        <w:spacing w:after="0" w:line="240" w:lineRule="auto"/>
        <w:jc w:val="center"/>
        <w:rPr>
          <w:rStyle w:val="Ninguno"/>
          <w:rFonts w:ascii="Arial" w:hAnsi="Arial" w:cs="Arial"/>
          <w:bCs/>
          <w:lang w:val="es-MX"/>
        </w:rPr>
      </w:pPr>
      <w:r w:rsidRPr="001701F5">
        <w:rPr>
          <w:rStyle w:val="Ninguno"/>
          <w:rFonts w:ascii="Arial" w:hAnsi="Arial" w:cs="Arial"/>
          <w:bCs/>
          <w:lang w:val="es-MX"/>
        </w:rPr>
        <w:t>“2023, Año del Bicentenario del Nacimiento del Estado Libre y Soberano del Estado de Jalisco”</w:t>
      </w:r>
    </w:p>
    <w:p w:rsidR="005C43DB" w:rsidRPr="001701F5" w:rsidRDefault="005C43DB" w:rsidP="005C43DB">
      <w:pPr>
        <w:pStyle w:val="Cuerpo"/>
        <w:spacing w:after="0" w:line="240" w:lineRule="auto"/>
        <w:jc w:val="center"/>
        <w:rPr>
          <w:rStyle w:val="Ninguno"/>
          <w:rFonts w:ascii="Arial" w:hAnsi="Arial" w:cs="Arial"/>
          <w:bCs/>
          <w:lang w:val="es-MX"/>
        </w:rPr>
      </w:pPr>
      <w:r w:rsidRPr="001701F5">
        <w:rPr>
          <w:rStyle w:val="Ninguno"/>
          <w:rFonts w:ascii="Arial" w:hAnsi="Arial" w:cs="Arial"/>
          <w:bCs/>
          <w:lang w:val="es-MX"/>
        </w:rPr>
        <w:t xml:space="preserve">“2023, Año del 140 Aniversario del Natalicio de José Clemente Orozco”. </w:t>
      </w:r>
    </w:p>
    <w:p w:rsidR="005C43DB" w:rsidRPr="001701F5" w:rsidRDefault="005C43DB" w:rsidP="005C43DB">
      <w:pPr>
        <w:pStyle w:val="Cuerpo"/>
        <w:spacing w:after="0" w:line="240" w:lineRule="auto"/>
        <w:jc w:val="center"/>
        <w:rPr>
          <w:rStyle w:val="Ninguno"/>
          <w:rFonts w:ascii="Arial" w:hAnsi="Arial" w:cs="Arial"/>
          <w:bCs/>
          <w:lang w:val="es-MX"/>
        </w:rPr>
      </w:pPr>
      <w:r w:rsidRPr="001701F5">
        <w:rPr>
          <w:rStyle w:val="Ninguno"/>
          <w:rFonts w:ascii="Arial" w:hAnsi="Arial" w:cs="Arial"/>
          <w:bCs/>
          <w:lang w:val="es-MX"/>
        </w:rPr>
        <w:t>Cd. Guzmán Municipio de Zapotlán el Grande, Jalisco.</w:t>
      </w:r>
    </w:p>
    <w:p w:rsidR="005C43DB" w:rsidRPr="001701F5" w:rsidRDefault="005C43DB" w:rsidP="005C43DB">
      <w:pPr>
        <w:pStyle w:val="Cuerpo"/>
        <w:spacing w:after="0" w:line="240" w:lineRule="auto"/>
        <w:jc w:val="center"/>
        <w:rPr>
          <w:rStyle w:val="Ninguno"/>
          <w:rFonts w:ascii="Arial" w:eastAsia="Cambria" w:hAnsi="Arial" w:cs="Arial"/>
          <w:bCs/>
          <w:lang w:val="es-MX"/>
        </w:rPr>
      </w:pPr>
      <w:r>
        <w:rPr>
          <w:rStyle w:val="Ninguno"/>
          <w:rFonts w:ascii="Arial" w:hAnsi="Arial" w:cs="Arial"/>
          <w:bCs/>
          <w:lang w:val="es-MX"/>
        </w:rPr>
        <w:t>A 08</w:t>
      </w:r>
      <w:r w:rsidRPr="001701F5">
        <w:rPr>
          <w:rStyle w:val="Ninguno"/>
          <w:rFonts w:ascii="Arial" w:hAnsi="Arial" w:cs="Arial"/>
          <w:bCs/>
          <w:lang w:val="es-MX"/>
        </w:rPr>
        <w:t xml:space="preserve"> de Ma</w:t>
      </w:r>
      <w:r>
        <w:rPr>
          <w:rStyle w:val="Ninguno"/>
          <w:rFonts w:ascii="Arial" w:hAnsi="Arial" w:cs="Arial"/>
          <w:bCs/>
          <w:lang w:val="es-MX"/>
        </w:rPr>
        <w:t>yo</w:t>
      </w:r>
      <w:r w:rsidRPr="001701F5">
        <w:rPr>
          <w:rStyle w:val="Ninguno"/>
          <w:rFonts w:ascii="Arial" w:hAnsi="Arial" w:cs="Arial"/>
          <w:bCs/>
          <w:lang w:val="es-MX"/>
        </w:rPr>
        <w:t xml:space="preserve"> de 2023. </w:t>
      </w:r>
    </w:p>
    <w:bookmarkEnd w:id="1"/>
    <w:p w:rsidR="005C43DB" w:rsidRDefault="005C43DB" w:rsidP="005C43DB">
      <w:pPr>
        <w:spacing w:line="276" w:lineRule="auto"/>
        <w:jc w:val="center"/>
        <w:rPr>
          <w:rFonts w:ascii="Arial" w:eastAsia="Cambria" w:hAnsi="Arial" w:cs="Arial"/>
          <w:b/>
        </w:rPr>
      </w:pPr>
    </w:p>
    <w:p w:rsidR="005C43DB" w:rsidRPr="001701F5" w:rsidRDefault="005C43DB" w:rsidP="005C43DB">
      <w:pPr>
        <w:spacing w:line="276" w:lineRule="auto"/>
        <w:jc w:val="center"/>
        <w:rPr>
          <w:rFonts w:ascii="Arial" w:eastAsia="Cambria" w:hAnsi="Arial" w:cs="Arial"/>
          <w:b/>
        </w:rPr>
      </w:pPr>
    </w:p>
    <w:p w:rsidR="003B3538" w:rsidRPr="003B3538" w:rsidRDefault="003B3538" w:rsidP="003B3538">
      <w:pPr>
        <w:pStyle w:val="Sinespaciado"/>
        <w:jc w:val="center"/>
        <w:rPr>
          <w:rFonts w:ascii="Arial" w:hAnsi="Arial" w:cs="Arial"/>
          <w:b/>
          <w:sz w:val="24"/>
          <w:szCs w:val="24"/>
        </w:rPr>
      </w:pPr>
      <w:r w:rsidRPr="003B3538">
        <w:rPr>
          <w:rFonts w:ascii="Arial" w:hAnsi="Arial" w:cs="Arial"/>
          <w:b/>
          <w:sz w:val="24"/>
          <w:szCs w:val="24"/>
        </w:rPr>
        <w:t xml:space="preserve">COMISIÓN EDILICIA PERMANENTE DE HACIENDA PÚBLICA </w:t>
      </w:r>
    </w:p>
    <w:p w:rsidR="005C43DB" w:rsidRDefault="003B3538" w:rsidP="003B3538">
      <w:pPr>
        <w:pStyle w:val="Sinespaciado"/>
        <w:jc w:val="center"/>
        <w:rPr>
          <w:rFonts w:ascii="Arial" w:hAnsi="Arial" w:cs="Arial"/>
          <w:sz w:val="24"/>
          <w:szCs w:val="24"/>
        </w:rPr>
      </w:pPr>
      <w:r w:rsidRPr="003B3538">
        <w:rPr>
          <w:rFonts w:ascii="Arial" w:hAnsi="Arial" w:cs="Arial"/>
          <w:b/>
          <w:sz w:val="24"/>
          <w:szCs w:val="24"/>
        </w:rPr>
        <w:t>Y PATRIMONIO MUNICIPAL.</w:t>
      </w:r>
      <w:r>
        <w:rPr>
          <w:rFonts w:ascii="Arial" w:hAnsi="Arial" w:cs="Arial"/>
          <w:sz w:val="24"/>
          <w:szCs w:val="24"/>
        </w:rPr>
        <w:t xml:space="preserve"> </w:t>
      </w:r>
    </w:p>
    <w:p w:rsidR="003B3538" w:rsidRDefault="003B3538" w:rsidP="003B3538">
      <w:pPr>
        <w:pStyle w:val="Sinespaciado"/>
        <w:jc w:val="center"/>
        <w:rPr>
          <w:rFonts w:ascii="Arial" w:hAnsi="Arial" w:cs="Arial"/>
          <w:sz w:val="24"/>
          <w:szCs w:val="24"/>
        </w:rPr>
      </w:pPr>
      <w:r>
        <w:rPr>
          <w:rFonts w:ascii="Arial" w:hAnsi="Arial" w:cs="Arial"/>
          <w:sz w:val="24"/>
          <w:szCs w:val="24"/>
        </w:rPr>
        <w:t>(Convocante)</w:t>
      </w:r>
    </w:p>
    <w:p w:rsidR="003B3538" w:rsidRDefault="003B3538" w:rsidP="003B3538">
      <w:pPr>
        <w:pStyle w:val="Sinespaciado"/>
        <w:jc w:val="center"/>
        <w:rPr>
          <w:rFonts w:ascii="Arial" w:hAnsi="Arial" w:cs="Arial"/>
          <w:sz w:val="24"/>
          <w:szCs w:val="24"/>
        </w:rPr>
      </w:pPr>
    </w:p>
    <w:p w:rsidR="003B3538" w:rsidRDefault="003B3538" w:rsidP="003B3538">
      <w:pPr>
        <w:pStyle w:val="Sinespaciado"/>
        <w:jc w:val="center"/>
        <w:rPr>
          <w:rFonts w:ascii="Arial" w:hAnsi="Arial" w:cs="Arial"/>
          <w:sz w:val="24"/>
          <w:szCs w:val="24"/>
        </w:rPr>
      </w:pPr>
    </w:p>
    <w:p w:rsidR="003B3538" w:rsidRPr="003B3538" w:rsidRDefault="003B3538" w:rsidP="003B3538">
      <w:pPr>
        <w:pStyle w:val="Sinespaciado"/>
        <w:jc w:val="center"/>
        <w:rPr>
          <w:rFonts w:ascii="Arial" w:hAnsi="Arial" w:cs="Arial"/>
          <w:sz w:val="24"/>
          <w:szCs w:val="24"/>
        </w:rPr>
      </w:pPr>
    </w:p>
    <w:p w:rsidR="005C43DB" w:rsidRPr="003B3538" w:rsidRDefault="005C43DB" w:rsidP="003B3538">
      <w:pPr>
        <w:pStyle w:val="Sinespaciado"/>
        <w:jc w:val="center"/>
        <w:rPr>
          <w:rFonts w:ascii="Arial" w:hAnsi="Arial" w:cs="Arial"/>
          <w:b/>
          <w:sz w:val="24"/>
          <w:szCs w:val="24"/>
        </w:rPr>
      </w:pPr>
      <w:r w:rsidRPr="003B3538">
        <w:rPr>
          <w:rFonts w:ascii="Arial" w:hAnsi="Arial" w:cs="Arial"/>
          <w:b/>
          <w:sz w:val="24"/>
          <w:szCs w:val="24"/>
        </w:rPr>
        <w:t>C. JORGE DE JESÚS JUÁREZ PARRA.</w:t>
      </w:r>
    </w:p>
    <w:p w:rsidR="005C43DB" w:rsidRPr="003B3538" w:rsidRDefault="005C43DB" w:rsidP="003B3538">
      <w:pPr>
        <w:pStyle w:val="Sinespaciado"/>
        <w:jc w:val="center"/>
        <w:rPr>
          <w:rFonts w:ascii="Arial" w:hAnsi="Arial" w:cs="Arial"/>
          <w:sz w:val="24"/>
          <w:szCs w:val="24"/>
        </w:rPr>
      </w:pPr>
      <w:r w:rsidRPr="003B3538">
        <w:rPr>
          <w:rFonts w:ascii="Arial" w:hAnsi="Arial" w:cs="Arial"/>
          <w:sz w:val="24"/>
          <w:szCs w:val="24"/>
        </w:rPr>
        <w:t>Regidor Presidente de la Comisión Edilicia Permanente de</w:t>
      </w:r>
    </w:p>
    <w:p w:rsidR="005C43DB" w:rsidRPr="003B3538" w:rsidRDefault="003B3538" w:rsidP="003B3538">
      <w:pPr>
        <w:pStyle w:val="Sinespaciado"/>
        <w:jc w:val="center"/>
        <w:rPr>
          <w:rFonts w:ascii="Arial" w:hAnsi="Arial" w:cs="Arial"/>
          <w:sz w:val="24"/>
          <w:szCs w:val="24"/>
        </w:rPr>
      </w:pPr>
      <w:r>
        <w:rPr>
          <w:rFonts w:ascii="Arial" w:hAnsi="Arial" w:cs="Arial"/>
          <w:sz w:val="24"/>
          <w:szCs w:val="24"/>
        </w:rPr>
        <w:t xml:space="preserve">Hacienda </w:t>
      </w:r>
      <w:r w:rsidR="005C43DB" w:rsidRPr="003B3538">
        <w:rPr>
          <w:rFonts w:ascii="Arial" w:hAnsi="Arial" w:cs="Arial"/>
          <w:sz w:val="24"/>
          <w:szCs w:val="24"/>
        </w:rPr>
        <w:t>Pública</w:t>
      </w:r>
      <w:r>
        <w:rPr>
          <w:rFonts w:ascii="Arial" w:hAnsi="Arial" w:cs="Arial"/>
          <w:sz w:val="24"/>
          <w:szCs w:val="24"/>
        </w:rPr>
        <w:t xml:space="preserve"> y Patrimonio Municipal</w:t>
      </w:r>
      <w:r w:rsidR="005C43DB" w:rsidRPr="003B3538">
        <w:rPr>
          <w:rFonts w:ascii="Arial" w:hAnsi="Arial" w:cs="Arial"/>
          <w:sz w:val="24"/>
          <w:szCs w:val="24"/>
        </w:rPr>
        <w:t>.</w:t>
      </w:r>
    </w:p>
    <w:p w:rsidR="005C43DB" w:rsidRPr="003B3538" w:rsidRDefault="005C43DB" w:rsidP="003B3538">
      <w:pPr>
        <w:pStyle w:val="Sinespaciado"/>
        <w:jc w:val="center"/>
        <w:rPr>
          <w:rFonts w:ascii="Arial" w:hAnsi="Arial" w:cs="Arial"/>
          <w:sz w:val="24"/>
          <w:szCs w:val="24"/>
        </w:rPr>
      </w:pPr>
    </w:p>
    <w:p w:rsidR="005C43DB" w:rsidRPr="003B3538" w:rsidRDefault="005C43DB" w:rsidP="003B3538">
      <w:pPr>
        <w:pStyle w:val="Sinespaciado"/>
        <w:jc w:val="center"/>
        <w:rPr>
          <w:rFonts w:ascii="Arial" w:hAnsi="Arial" w:cs="Arial"/>
          <w:sz w:val="24"/>
          <w:szCs w:val="24"/>
        </w:rPr>
      </w:pPr>
    </w:p>
    <w:p w:rsidR="00453BA4" w:rsidRPr="00B26D6A" w:rsidRDefault="00453BA4" w:rsidP="00453BA4">
      <w:pPr>
        <w:pStyle w:val="Sinespaciado"/>
        <w:jc w:val="both"/>
        <w:rPr>
          <w:rFonts w:ascii="Arial" w:hAnsi="Arial" w:cs="Arial"/>
        </w:rPr>
      </w:pPr>
      <w:r>
        <w:rPr>
          <w:rFonts w:ascii="Arial" w:hAnsi="Arial" w:cs="Arial"/>
          <w:sz w:val="24"/>
          <w:szCs w:val="24"/>
        </w:rPr>
        <w:tab/>
        <w:t xml:space="preserve"> </w:t>
      </w:r>
    </w:p>
    <w:p w:rsidR="00453BA4" w:rsidRDefault="00453BA4" w:rsidP="00453BA4">
      <w:pPr>
        <w:pStyle w:val="Sinespaciado"/>
        <w:rPr>
          <w:rFonts w:ascii="Arial" w:hAnsi="Arial" w:cs="Arial"/>
          <w:b/>
          <w:bCs/>
          <w:sz w:val="24"/>
          <w:szCs w:val="24"/>
          <w:lang w:val="es-ES"/>
        </w:rPr>
      </w:pPr>
    </w:p>
    <w:p w:rsidR="00453BA4" w:rsidRPr="003B3538" w:rsidRDefault="00453BA4" w:rsidP="00453BA4">
      <w:pPr>
        <w:pStyle w:val="Sinespaciado"/>
        <w:rPr>
          <w:rFonts w:ascii="Arial" w:hAnsi="Arial" w:cs="Arial"/>
          <w:b/>
          <w:bCs/>
          <w:sz w:val="24"/>
          <w:szCs w:val="24"/>
          <w:lang w:val="es-ES"/>
        </w:rPr>
      </w:pPr>
      <w:r w:rsidRPr="003B3538">
        <w:rPr>
          <w:rFonts w:ascii="Arial" w:hAnsi="Arial" w:cs="Arial"/>
          <w:b/>
          <w:bCs/>
          <w:sz w:val="24"/>
          <w:szCs w:val="24"/>
          <w:lang w:val="es-ES"/>
        </w:rPr>
        <w:t>LIC. LAURA ELENA MARTÍNEZ RUVALCABA.</w:t>
      </w:r>
    </w:p>
    <w:p w:rsidR="00453BA4" w:rsidRPr="003B3538" w:rsidRDefault="00453BA4" w:rsidP="00453BA4">
      <w:pPr>
        <w:pStyle w:val="Sinespaciado"/>
        <w:rPr>
          <w:rFonts w:ascii="Arial" w:hAnsi="Arial" w:cs="Arial"/>
          <w:bCs/>
          <w:sz w:val="24"/>
          <w:szCs w:val="24"/>
          <w:lang w:val="es-ES"/>
        </w:rPr>
      </w:pPr>
      <w:r w:rsidRPr="003B3538">
        <w:rPr>
          <w:rFonts w:ascii="Arial" w:hAnsi="Arial" w:cs="Arial"/>
          <w:bCs/>
          <w:sz w:val="24"/>
          <w:szCs w:val="24"/>
          <w:lang w:val="es-ES"/>
        </w:rPr>
        <w:t xml:space="preserve">Regidora Vocal de la Comisión Edilicia Permanente </w:t>
      </w:r>
    </w:p>
    <w:p w:rsidR="00453BA4" w:rsidRPr="003B3538" w:rsidRDefault="00453BA4" w:rsidP="00453BA4">
      <w:pPr>
        <w:pStyle w:val="Sinespaciado"/>
        <w:rPr>
          <w:rFonts w:ascii="Arial" w:hAnsi="Arial" w:cs="Arial"/>
          <w:bCs/>
          <w:sz w:val="24"/>
          <w:szCs w:val="24"/>
          <w:lang w:val="es-ES"/>
        </w:rPr>
      </w:pPr>
      <w:r w:rsidRPr="003B3538">
        <w:rPr>
          <w:rFonts w:ascii="Arial" w:hAnsi="Arial" w:cs="Arial"/>
          <w:bCs/>
          <w:sz w:val="24"/>
          <w:szCs w:val="24"/>
          <w:lang w:val="es-ES"/>
        </w:rPr>
        <w:t xml:space="preserve">      de Hacienda Pública y Patrimonio Municipal. </w:t>
      </w:r>
    </w:p>
    <w:p w:rsidR="00453BA4" w:rsidRPr="003B3538" w:rsidRDefault="00453BA4" w:rsidP="00453BA4">
      <w:pPr>
        <w:pStyle w:val="Sinespaciado"/>
        <w:rPr>
          <w:rFonts w:ascii="Arial" w:hAnsi="Arial" w:cs="Arial"/>
          <w:bCs/>
          <w:sz w:val="24"/>
          <w:szCs w:val="24"/>
          <w:lang w:val="es-ES"/>
        </w:rPr>
      </w:pPr>
    </w:p>
    <w:p w:rsidR="00453BA4" w:rsidRDefault="00453BA4" w:rsidP="00453BA4">
      <w:pPr>
        <w:pStyle w:val="Sinespaciado"/>
        <w:jc w:val="right"/>
        <w:rPr>
          <w:rFonts w:ascii="Arial" w:hAnsi="Arial" w:cs="Arial"/>
          <w:bCs/>
          <w:sz w:val="24"/>
          <w:szCs w:val="24"/>
          <w:lang w:val="es-ES"/>
        </w:rPr>
      </w:pPr>
    </w:p>
    <w:p w:rsidR="009122A6" w:rsidRDefault="009122A6" w:rsidP="00453BA4">
      <w:pPr>
        <w:pStyle w:val="Sinespaciado"/>
        <w:jc w:val="right"/>
        <w:rPr>
          <w:rFonts w:ascii="Arial" w:hAnsi="Arial" w:cs="Arial"/>
          <w:bCs/>
          <w:sz w:val="24"/>
          <w:szCs w:val="24"/>
          <w:lang w:val="es-ES"/>
        </w:rPr>
      </w:pPr>
    </w:p>
    <w:p w:rsidR="003B3538" w:rsidRPr="003B3538" w:rsidRDefault="003B3538" w:rsidP="00453BA4">
      <w:pPr>
        <w:pStyle w:val="Sinespaciado"/>
        <w:jc w:val="right"/>
        <w:rPr>
          <w:rFonts w:ascii="Arial" w:hAnsi="Arial" w:cs="Arial"/>
          <w:bCs/>
          <w:sz w:val="24"/>
          <w:szCs w:val="24"/>
          <w:lang w:val="es-ES"/>
        </w:rPr>
      </w:pPr>
    </w:p>
    <w:p w:rsidR="00453BA4" w:rsidRPr="003B3538" w:rsidRDefault="00453BA4" w:rsidP="00453BA4">
      <w:pPr>
        <w:pStyle w:val="Sinespaciado"/>
        <w:jc w:val="right"/>
        <w:rPr>
          <w:rFonts w:ascii="Arial" w:hAnsi="Arial" w:cs="Arial"/>
          <w:b/>
          <w:bCs/>
          <w:sz w:val="24"/>
          <w:szCs w:val="24"/>
          <w:lang w:val="es-ES"/>
        </w:rPr>
      </w:pPr>
      <w:r w:rsidRPr="003B3538">
        <w:rPr>
          <w:rFonts w:ascii="Arial" w:hAnsi="Arial" w:cs="Arial"/>
          <w:b/>
          <w:bCs/>
          <w:sz w:val="24"/>
          <w:szCs w:val="24"/>
          <w:lang w:val="es-ES"/>
        </w:rPr>
        <w:t>MTRA. TANIA MAGDALENA BERNARDINO JUÁREZ.</w:t>
      </w:r>
    </w:p>
    <w:p w:rsidR="00453BA4" w:rsidRPr="003B3538" w:rsidRDefault="00453BA4" w:rsidP="00453BA4">
      <w:pPr>
        <w:pStyle w:val="Sinespaciado"/>
        <w:ind w:left="3540"/>
        <w:rPr>
          <w:rFonts w:ascii="Arial" w:hAnsi="Arial" w:cs="Arial"/>
          <w:bCs/>
          <w:sz w:val="24"/>
          <w:szCs w:val="24"/>
          <w:lang w:val="es-ES"/>
        </w:rPr>
      </w:pPr>
      <w:r w:rsidRPr="003B3538">
        <w:rPr>
          <w:rFonts w:ascii="Arial" w:hAnsi="Arial" w:cs="Arial"/>
          <w:bCs/>
          <w:sz w:val="24"/>
          <w:szCs w:val="24"/>
          <w:lang w:val="es-ES"/>
        </w:rPr>
        <w:t xml:space="preserve">    Regidora Vocal de la Comisión Edilicia Permanente </w:t>
      </w:r>
    </w:p>
    <w:p w:rsidR="00453BA4" w:rsidRPr="003B3538" w:rsidRDefault="00453BA4" w:rsidP="00453BA4">
      <w:pPr>
        <w:pStyle w:val="Sinespaciado"/>
        <w:ind w:left="3540" w:firstLine="708"/>
        <w:rPr>
          <w:rFonts w:ascii="Arial" w:hAnsi="Arial" w:cs="Arial"/>
          <w:bCs/>
          <w:sz w:val="24"/>
          <w:szCs w:val="24"/>
          <w:lang w:val="es-ES"/>
        </w:rPr>
      </w:pPr>
      <w:r w:rsidRPr="003B3538">
        <w:rPr>
          <w:rFonts w:ascii="Arial" w:hAnsi="Arial" w:cs="Arial"/>
          <w:bCs/>
          <w:sz w:val="24"/>
          <w:szCs w:val="24"/>
          <w:lang w:val="es-ES"/>
        </w:rPr>
        <w:t xml:space="preserve">de Hacienda Pública y Patrimonio Municipal. </w:t>
      </w:r>
    </w:p>
    <w:p w:rsidR="00453BA4" w:rsidRPr="003B3538" w:rsidRDefault="00453BA4" w:rsidP="00453BA4">
      <w:pPr>
        <w:pStyle w:val="Sinespaciado"/>
        <w:ind w:left="3540" w:firstLine="708"/>
        <w:rPr>
          <w:rFonts w:ascii="Arial" w:hAnsi="Arial" w:cs="Arial"/>
          <w:bCs/>
          <w:sz w:val="24"/>
          <w:szCs w:val="24"/>
          <w:lang w:val="es-ES"/>
        </w:rPr>
      </w:pPr>
    </w:p>
    <w:p w:rsidR="00453BA4" w:rsidRDefault="00453BA4" w:rsidP="00453BA4">
      <w:pPr>
        <w:pStyle w:val="Sinespaciado"/>
        <w:ind w:left="3540" w:firstLine="708"/>
        <w:rPr>
          <w:rFonts w:ascii="Arial" w:hAnsi="Arial" w:cs="Arial"/>
          <w:bCs/>
          <w:sz w:val="24"/>
          <w:szCs w:val="24"/>
          <w:lang w:val="es-ES"/>
        </w:rPr>
      </w:pPr>
    </w:p>
    <w:p w:rsidR="00E7649E" w:rsidRPr="003B3538" w:rsidRDefault="00E7649E" w:rsidP="00453BA4">
      <w:pPr>
        <w:pStyle w:val="Sinespaciado"/>
        <w:ind w:left="3540" w:firstLine="708"/>
        <w:rPr>
          <w:rFonts w:ascii="Arial" w:hAnsi="Arial" w:cs="Arial"/>
          <w:bCs/>
          <w:sz w:val="24"/>
          <w:szCs w:val="24"/>
          <w:lang w:val="es-ES"/>
        </w:rPr>
      </w:pPr>
    </w:p>
    <w:p w:rsidR="00453BA4" w:rsidRPr="003B3538" w:rsidRDefault="00453BA4" w:rsidP="00453BA4">
      <w:pPr>
        <w:pStyle w:val="Sinespaciado"/>
        <w:rPr>
          <w:rFonts w:ascii="Arial" w:hAnsi="Arial" w:cs="Arial"/>
          <w:b/>
          <w:bCs/>
          <w:sz w:val="24"/>
          <w:szCs w:val="24"/>
          <w:lang w:val="es-ES"/>
        </w:rPr>
      </w:pPr>
      <w:r w:rsidRPr="003B3538">
        <w:rPr>
          <w:rFonts w:ascii="Arial" w:hAnsi="Arial" w:cs="Arial"/>
          <w:b/>
          <w:bCs/>
          <w:sz w:val="24"/>
          <w:szCs w:val="24"/>
          <w:lang w:val="es-ES"/>
        </w:rPr>
        <w:t>C. MAGALI CASILLAS CONTRERAS.</w:t>
      </w:r>
    </w:p>
    <w:p w:rsidR="00453BA4" w:rsidRPr="003B3538" w:rsidRDefault="00453BA4" w:rsidP="00453BA4">
      <w:pPr>
        <w:pStyle w:val="Sinespaciado"/>
        <w:rPr>
          <w:rFonts w:ascii="Arial" w:hAnsi="Arial" w:cs="Arial"/>
          <w:bCs/>
          <w:sz w:val="24"/>
          <w:szCs w:val="24"/>
          <w:lang w:val="es-ES"/>
        </w:rPr>
      </w:pPr>
      <w:r w:rsidRPr="003B3538">
        <w:rPr>
          <w:rFonts w:ascii="Arial" w:hAnsi="Arial" w:cs="Arial"/>
          <w:bCs/>
          <w:sz w:val="24"/>
          <w:szCs w:val="24"/>
          <w:lang w:val="es-ES"/>
        </w:rPr>
        <w:t xml:space="preserve">Regidora Vocal de la Comisión Edilicia Permanente </w:t>
      </w:r>
    </w:p>
    <w:p w:rsidR="00453BA4" w:rsidRPr="003B3538" w:rsidRDefault="003B3538" w:rsidP="00453BA4">
      <w:pPr>
        <w:pStyle w:val="Sinespaciado"/>
        <w:rPr>
          <w:rFonts w:ascii="Arial" w:hAnsi="Arial" w:cs="Arial"/>
          <w:bCs/>
          <w:sz w:val="24"/>
          <w:szCs w:val="24"/>
          <w:lang w:val="es-ES"/>
        </w:rPr>
      </w:pPr>
      <w:r>
        <w:rPr>
          <w:rFonts w:ascii="Arial" w:hAnsi="Arial" w:cs="Arial"/>
          <w:bCs/>
          <w:sz w:val="24"/>
          <w:szCs w:val="24"/>
          <w:lang w:val="es-ES"/>
        </w:rPr>
        <w:t xml:space="preserve">        </w:t>
      </w:r>
      <w:r w:rsidR="00453BA4" w:rsidRPr="003B3538">
        <w:rPr>
          <w:rFonts w:ascii="Arial" w:hAnsi="Arial" w:cs="Arial"/>
          <w:bCs/>
          <w:sz w:val="24"/>
          <w:szCs w:val="24"/>
          <w:lang w:val="es-ES"/>
        </w:rPr>
        <w:t xml:space="preserve">de Hacienda Pública y Patrimonio Municipal. </w:t>
      </w:r>
    </w:p>
    <w:p w:rsidR="00453BA4" w:rsidRPr="003B3538" w:rsidRDefault="00453BA4" w:rsidP="00453BA4">
      <w:pPr>
        <w:pStyle w:val="Sinespaciado"/>
        <w:rPr>
          <w:rFonts w:ascii="Arial" w:hAnsi="Arial" w:cs="Arial"/>
          <w:bCs/>
          <w:sz w:val="24"/>
          <w:szCs w:val="24"/>
          <w:lang w:val="es-ES"/>
        </w:rPr>
      </w:pPr>
    </w:p>
    <w:p w:rsidR="00453BA4" w:rsidRPr="003B3538" w:rsidRDefault="00453BA4" w:rsidP="00453BA4">
      <w:pPr>
        <w:pStyle w:val="Sinespaciado"/>
        <w:rPr>
          <w:rFonts w:ascii="Arial" w:hAnsi="Arial" w:cs="Arial"/>
          <w:bCs/>
          <w:sz w:val="24"/>
          <w:szCs w:val="24"/>
          <w:lang w:val="es-ES"/>
        </w:rPr>
      </w:pPr>
    </w:p>
    <w:p w:rsidR="00453BA4" w:rsidRPr="003B3538" w:rsidRDefault="00453BA4" w:rsidP="00453BA4">
      <w:pPr>
        <w:pStyle w:val="Sinespaciado"/>
        <w:rPr>
          <w:rFonts w:ascii="Arial" w:hAnsi="Arial" w:cs="Arial"/>
          <w:bCs/>
          <w:sz w:val="24"/>
          <w:szCs w:val="24"/>
          <w:lang w:val="es-ES"/>
        </w:rPr>
      </w:pPr>
    </w:p>
    <w:p w:rsidR="00453BA4" w:rsidRPr="003B3538" w:rsidRDefault="00453BA4" w:rsidP="00453BA4">
      <w:pPr>
        <w:pStyle w:val="Sinespaciado"/>
        <w:rPr>
          <w:rFonts w:ascii="Arial" w:hAnsi="Arial" w:cs="Arial"/>
          <w:bCs/>
          <w:sz w:val="24"/>
          <w:szCs w:val="24"/>
          <w:lang w:val="es-ES"/>
        </w:rPr>
      </w:pPr>
    </w:p>
    <w:p w:rsidR="00453BA4" w:rsidRPr="003B3538" w:rsidRDefault="00453BA4" w:rsidP="00453BA4">
      <w:pPr>
        <w:pStyle w:val="Sinespaciado"/>
        <w:jc w:val="center"/>
        <w:rPr>
          <w:rFonts w:ascii="Arial" w:hAnsi="Arial" w:cs="Arial"/>
          <w:b/>
          <w:bCs/>
          <w:sz w:val="24"/>
          <w:szCs w:val="24"/>
          <w:lang w:val="es-ES"/>
        </w:rPr>
      </w:pPr>
      <w:r w:rsidRPr="003B3538">
        <w:rPr>
          <w:rFonts w:ascii="Arial" w:hAnsi="Arial" w:cs="Arial"/>
          <w:b/>
          <w:bCs/>
          <w:sz w:val="24"/>
          <w:szCs w:val="24"/>
          <w:lang w:val="es-ES"/>
        </w:rPr>
        <w:t xml:space="preserve">                                                                 C. DIANA LAURA ORTEGA PALAFOX. </w:t>
      </w:r>
    </w:p>
    <w:p w:rsidR="00453BA4" w:rsidRPr="003B3538" w:rsidRDefault="00453BA4" w:rsidP="00453BA4">
      <w:pPr>
        <w:pStyle w:val="Sinespaciado"/>
        <w:ind w:left="3540"/>
        <w:rPr>
          <w:rFonts w:ascii="Arial" w:hAnsi="Arial" w:cs="Arial"/>
          <w:bCs/>
          <w:sz w:val="24"/>
          <w:szCs w:val="24"/>
          <w:lang w:val="es-ES"/>
        </w:rPr>
      </w:pPr>
      <w:r w:rsidRPr="003B3538">
        <w:rPr>
          <w:rFonts w:ascii="Arial" w:hAnsi="Arial" w:cs="Arial"/>
          <w:bCs/>
          <w:sz w:val="24"/>
          <w:szCs w:val="24"/>
          <w:lang w:val="es-ES"/>
        </w:rPr>
        <w:t xml:space="preserve">     Regidora Vocal de la Comisión Edilicia Permanente </w:t>
      </w:r>
    </w:p>
    <w:p w:rsidR="00453BA4" w:rsidRDefault="00453BA4" w:rsidP="00453BA4">
      <w:pPr>
        <w:pStyle w:val="Sinespaciado"/>
        <w:ind w:left="3540" w:firstLine="708"/>
        <w:rPr>
          <w:rFonts w:ascii="Arial" w:hAnsi="Arial" w:cs="Arial"/>
          <w:bCs/>
          <w:sz w:val="24"/>
          <w:szCs w:val="24"/>
          <w:lang w:val="es-ES"/>
        </w:rPr>
      </w:pPr>
      <w:r w:rsidRPr="003B3538">
        <w:rPr>
          <w:rFonts w:ascii="Arial" w:hAnsi="Arial" w:cs="Arial"/>
          <w:bCs/>
          <w:sz w:val="24"/>
          <w:szCs w:val="24"/>
          <w:lang w:val="es-ES"/>
        </w:rPr>
        <w:t xml:space="preserve">      de Hacienda Pública y Patrimonio Municipal. </w:t>
      </w:r>
    </w:p>
    <w:p w:rsidR="003B3538" w:rsidRDefault="003B3538" w:rsidP="00453BA4">
      <w:pPr>
        <w:pStyle w:val="Sinespaciado"/>
        <w:ind w:left="3540" w:firstLine="708"/>
        <w:rPr>
          <w:rFonts w:ascii="Arial" w:hAnsi="Arial" w:cs="Arial"/>
          <w:bCs/>
          <w:sz w:val="24"/>
          <w:szCs w:val="24"/>
          <w:lang w:val="es-ES"/>
        </w:rPr>
      </w:pPr>
    </w:p>
    <w:p w:rsidR="003B3538" w:rsidRDefault="003B3538" w:rsidP="003B3538">
      <w:pPr>
        <w:pStyle w:val="Sinespaciado"/>
        <w:rPr>
          <w:rFonts w:ascii="Arial" w:hAnsi="Arial" w:cs="Arial"/>
          <w:bCs/>
          <w:sz w:val="24"/>
          <w:szCs w:val="24"/>
          <w:lang w:val="es-ES"/>
        </w:rPr>
      </w:pPr>
    </w:p>
    <w:p w:rsidR="00E7649E" w:rsidRDefault="00E7649E" w:rsidP="003B3538">
      <w:pPr>
        <w:pStyle w:val="Sinespaciado"/>
        <w:rPr>
          <w:rFonts w:ascii="Arial" w:hAnsi="Arial" w:cs="Arial"/>
          <w:bCs/>
          <w:sz w:val="24"/>
          <w:szCs w:val="24"/>
          <w:lang w:val="es-ES"/>
        </w:rPr>
      </w:pPr>
    </w:p>
    <w:p w:rsidR="00E7649E" w:rsidRDefault="00E7649E" w:rsidP="003B3538">
      <w:pPr>
        <w:pStyle w:val="Sinespaciado"/>
        <w:rPr>
          <w:rFonts w:ascii="Arial" w:hAnsi="Arial" w:cs="Arial"/>
          <w:bCs/>
          <w:sz w:val="24"/>
          <w:szCs w:val="24"/>
          <w:lang w:val="es-ES"/>
        </w:rPr>
      </w:pPr>
    </w:p>
    <w:p w:rsidR="00E7649E" w:rsidRDefault="00E7649E" w:rsidP="003B3538">
      <w:pPr>
        <w:pStyle w:val="Sinespaciado"/>
        <w:rPr>
          <w:rFonts w:ascii="Arial" w:hAnsi="Arial" w:cs="Arial"/>
          <w:bCs/>
          <w:sz w:val="24"/>
          <w:szCs w:val="24"/>
          <w:lang w:val="es-ES"/>
        </w:rPr>
      </w:pPr>
    </w:p>
    <w:p w:rsidR="003B3538" w:rsidRDefault="003B3538" w:rsidP="003B3538">
      <w:pPr>
        <w:pStyle w:val="Sinespaciado"/>
        <w:rPr>
          <w:rFonts w:ascii="Arial" w:hAnsi="Arial" w:cs="Arial"/>
          <w:bCs/>
          <w:sz w:val="24"/>
          <w:szCs w:val="24"/>
          <w:lang w:val="es-ES"/>
        </w:rPr>
      </w:pPr>
    </w:p>
    <w:p w:rsidR="003B3538" w:rsidRDefault="003B3538" w:rsidP="003B3538">
      <w:pPr>
        <w:pStyle w:val="Sinespaciado"/>
        <w:jc w:val="center"/>
        <w:rPr>
          <w:rFonts w:ascii="Arial" w:hAnsi="Arial" w:cs="Arial"/>
          <w:b/>
          <w:bCs/>
          <w:sz w:val="24"/>
          <w:szCs w:val="24"/>
          <w:lang w:val="es-ES"/>
        </w:rPr>
      </w:pPr>
      <w:r w:rsidRPr="003B3538">
        <w:rPr>
          <w:rFonts w:ascii="Arial" w:hAnsi="Arial" w:cs="Arial"/>
          <w:b/>
          <w:bCs/>
          <w:sz w:val="24"/>
          <w:szCs w:val="24"/>
          <w:lang w:val="es-ES"/>
        </w:rPr>
        <w:t>COMISIÓN EDILICIA PERMANENTE DE REGLAMENTOS Y GOBERNACIÓN</w:t>
      </w:r>
    </w:p>
    <w:p w:rsidR="003B3538" w:rsidRPr="003B3538" w:rsidRDefault="003B3538" w:rsidP="003B3538">
      <w:pPr>
        <w:pStyle w:val="Sinespaciado"/>
        <w:jc w:val="center"/>
        <w:rPr>
          <w:rFonts w:ascii="Arial" w:hAnsi="Arial" w:cs="Arial"/>
          <w:bCs/>
          <w:sz w:val="24"/>
          <w:szCs w:val="24"/>
          <w:lang w:val="es-ES"/>
        </w:rPr>
      </w:pPr>
      <w:r w:rsidRPr="003B3538">
        <w:rPr>
          <w:rFonts w:ascii="Arial" w:hAnsi="Arial" w:cs="Arial"/>
          <w:bCs/>
          <w:sz w:val="24"/>
          <w:szCs w:val="24"/>
          <w:lang w:val="es-ES"/>
        </w:rPr>
        <w:t>(Coadyuvante)</w:t>
      </w:r>
    </w:p>
    <w:p w:rsidR="00453BA4" w:rsidRDefault="00453BA4" w:rsidP="003B3538">
      <w:pPr>
        <w:pStyle w:val="Sinespaciado"/>
        <w:ind w:left="3540" w:firstLine="708"/>
        <w:jc w:val="center"/>
        <w:rPr>
          <w:rFonts w:ascii="Arial" w:hAnsi="Arial" w:cs="Arial"/>
          <w:bCs/>
          <w:sz w:val="24"/>
          <w:szCs w:val="24"/>
          <w:lang w:val="es-ES"/>
        </w:rPr>
      </w:pPr>
    </w:p>
    <w:p w:rsidR="009122A6" w:rsidRDefault="009122A6" w:rsidP="003B3538">
      <w:pPr>
        <w:pStyle w:val="Sinespaciado"/>
        <w:ind w:left="3540" w:firstLine="708"/>
        <w:jc w:val="center"/>
        <w:rPr>
          <w:rFonts w:ascii="Arial" w:hAnsi="Arial" w:cs="Arial"/>
          <w:bCs/>
          <w:sz w:val="24"/>
          <w:szCs w:val="24"/>
          <w:lang w:val="es-ES"/>
        </w:rPr>
      </w:pPr>
    </w:p>
    <w:p w:rsidR="009122A6" w:rsidRPr="003B3538" w:rsidRDefault="009122A6" w:rsidP="003B3538">
      <w:pPr>
        <w:pStyle w:val="Sinespaciado"/>
        <w:ind w:left="3540" w:firstLine="708"/>
        <w:jc w:val="center"/>
        <w:rPr>
          <w:rFonts w:ascii="Arial" w:hAnsi="Arial" w:cs="Arial"/>
          <w:bCs/>
          <w:sz w:val="24"/>
          <w:szCs w:val="24"/>
          <w:lang w:val="es-ES"/>
        </w:rPr>
      </w:pPr>
    </w:p>
    <w:p w:rsidR="003B3538" w:rsidRPr="003B3538" w:rsidRDefault="003B3538" w:rsidP="003B3538">
      <w:pPr>
        <w:pStyle w:val="Sinespaciado"/>
        <w:jc w:val="center"/>
        <w:rPr>
          <w:rFonts w:ascii="Arial" w:hAnsi="Arial" w:cs="Arial"/>
          <w:sz w:val="24"/>
          <w:szCs w:val="24"/>
        </w:rPr>
      </w:pPr>
      <w:r w:rsidRPr="003B3538">
        <w:rPr>
          <w:rFonts w:ascii="Arial" w:hAnsi="Arial" w:cs="Arial"/>
          <w:b/>
          <w:sz w:val="24"/>
          <w:szCs w:val="24"/>
        </w:rPr>
        <w:t>C. MAGALI CASILLAS CONTRERAS</w:t>
      </w:r>
      <w:r w:rsidRPr="003B3538">
        <w:rPr>
          <w:rFonts w:ascii="Arial" w:hAnsi="Arial" w:cs="Arial"/>
          <w:sz w:val="24"/>
          <w:szCs w:val="24"/>
        </w:rPr>
        <w:t>.</w:t>
      </w:r>
    </w:p>
    <w:p w:rsidR="003B3538" w:rsidRPr="003B3538" w:rsidRDefault="003B3538" w:rsidP="003B3538">
      <w:pPr>
        <w:pStyle w:val="Sinespaciado"/>
        <w:jc w:val="center"/>
        <w:rPr>
          <w:rFonts w:ascii="Arial" w:hAnsi="Arial" w:cs="Arial"/>
          <w:sz w:val="24"/>
          <w:szCs w:val="24"/>
        </w:rPr>
      </w:pPr>
      <w:r w:rsidRPr="003B3538">
        <w:rPr>
          <w:rFonts w:ascii="Arial" w:hAnsi="Arial" w:cs="Arial"/>
          <w:sz w:val="24"/>
          <w:szCs w:val="24"/>
        </w:rPr>
        <w:t>Síndica y Regidora Presidenta.</w:t>
      </w:r>
    </w:p>
    <w:p w:rsidR="003B3538" w:rsidRPr="00B535DB" w:rsidRDefault="003B3538" w:rsidP="003B3538">
      <w:pPr>
        <w:spacing w:line="276" w:lineRule="auto"/>
        <w:jc w:val="center"/>
        <w:rPr>
          <w:rFonts w:ascii="Arial" w:eastAsia="Cambria" w:hAnsi="Arial" w:cs="Arial"/>
        </w:rPr>
      </w:pPr>
    </w:p>
    <w:p w:rsidR="003B3538" w:rsidRPr="003B3538" w:rsidRDefault="003B3538" w:rsidP="003B3538">
      <w:pPr>
        <w:pStyle w:val="Sinespaciado"/>
        <w:rPr>
          <w:rFonts w:ascii="Arial" w:hAnsi="Arial" w:cs="Arial"/>
          <w:b/>
          <w:sz w:val="24"/>
          <w:szCs w:val="24"/>
        </w:rPr>
      </w:pPr>
      <w:r w:rsidRPr="003B3538">
        <w:rPr>
          <w:rFonts w:ascii="Arial" w:hAnsi="Arial" w:cs="Arial"/>
          <w:b/>
          <w:sz w:val="24"/>
          <w:szCs w:val="24"/>
        </w:rPr>
        <w:t xml:space="preserve">C. TANIA MAGDALENA BERNARDINO JUÁREZ. </w:t>
      </w:r>
    </w:p>
    <w:p w:rsidR="003B3538" w:rsidRPr="003B3538" w:rsidRDefault="003B3538" w:rsidP="003B3538">
      <w:pPr>
        <w:pStyle w:val="Sinespaciado"/>
        <w:rPr>
          <w:rFonts w:ascii="Arial" w:hAnsi="Arial" w:cs="Arial"/>
          <w:sz w:val="24"/>
          <w:szCs w:val="24"/>
        </w:rPr>
      </w:pPr>
      <w:r w:rsidRPr="003B3538">
        <w:rPr>
          <w:rFonts w:ascii="Arial" w:hAnsi="Arial" w:cs="Arial"/>
          <w:sz w:val="24"/>
          <w:szCs w:val="24"/>
        </w:rPr>
        <w:t>Regidora vocal.</w:t>
      </w:r>
    </w:p>
    <w:p w:rsidR="003B3538" w:rsidRPr="003B3538" w:rsidRDefault="003B3538" w:rsidP="003B3538">
      <w:pPr>
        <w:pStyle w:val="Sinespaciado"/>
        <w:rPr>
          <w:rFonts w:ascii="Arial" w:hAnsi="Arial" w:cs="Arial"/>
          <w:sz w:val="24"/>
          <w:szCs w:val="24"/>
        </w:rPr>
      </w:pPr>
      <w:r w:rsidRPr="003B3538">
        <w:rPr>
          <w:rFonts w:ascii="Arial" w:hAnsi="Arial" w:cs="Arial"/>
          <w:sz w:val="24"/>
          <w:szCs w:val="24"/>
        </w:rPr>
        <w:t xml:space="preserve"> </w:t>
      </w:r>
    </w:p>
    <w:p w:rsidR="003B3538" w:rsidRPr="003B3538" w:rsidRDefault="003B3538" w:rsidP="003B3538">
      <w:pPr>
        <w:pStyle w:val="Sinespaciado"/>
        <w:jc w:val="right"/>
        <w:rPr>
          <w:rFonts w:ascii="Arial" w:hAnsi="Arial" w:cs="Arial"/>
          <w:b/>
          <w:sz w:val="24"/>
          <w:szCs w:val="24"/>
        </w:rPr>
      </w:pPr>
      <w:r w:rsidRPr="003B3538">
        <w:rPr>
          <w:rFonts w:ascii="Arial" w:hAnsi="Arial" w:cs="Arial"/>
          <w:b/>
          <w:sz w:val="24"/>
          <w:szCs w:val="24"/>
        </w:rPr>
        <w:t>C. BETSY MAGALY CAMPOS CORONA.</w:t>
      </w:r>
    </w:p>
    <w:p w:rsidR="003B3538" w:rsidRPr="00B535DB" w:rsidRDefault="003B3538" w:rsidP="003B3538">
      <w:pPr>
        <w:pStyle w:val="Sinespaciado"/>
        <w:jc w:val="right"/>
      </w:pPr>
      <w:r w:rsidRPr="003B3538">
        <w:rPr>
          <w:rFonts w:ascii="Arial" w:hAnsi="Arial" w:cs="Arial"/>
          <w:sz w:val="24"/>
          <w:szCs w:val="24"/>
        </w:rPr>
        <w:t>Regidora vocal</w:t>
      </w:r>
      <w:r w:rsidRPr="00B535DB">
        <w:t>.</w:t>
      </w:r>
    </w:p>
    <w:p w:rsidR="003B3538" w:rsidRPr="00B535DB" w:rsidRDefault="003B3538" w:rsidP="003B3538">
      <w:pPr>
        <w:spacing w:line="276" w:lineRule="auto"/>
        <w:jc w:val="right"/>
        <w:rPr>
          <w:rFonts w:ascii="Arial" w:eastAsia="Cambria" w:hAnsi="Arial" w:cs="Arial"/>
        </w:rPr>
      </w:pPr>
    </w:p>
    <w:p w:rsidR="003B3538" w:rsidRPr="003B3538" w:rsidRDefault="003B3538" w:rsidP="003B3538">
      <w:pPr>
        <w:pStyle w:val="Sinespaciado"/>
        <w:rPr>
          <w:rFonts w:ascii="Arial" w:hAnsi="Arial" w:cs="Arial"/>
          <w:b/>
          <w:sz w:val="24"/>
          <w:szCs w:val="24"/>
        </w:rPr>
      </w:pPr>
      <w:r w:rsidRPr="003B3538">
        <w:rPr>
          <w:rFonts w:ascii="Arial" w:hAnsi="Arial" w:cs="Arial"/>
          <w:b/>
          <w:sz w:val="24"/>
          <w:szCs w:val="24"/>
        </w:rPr>
        <w:t xml:space="preserve">C. SARA MORENO RAMÍREZ. </w:t>
      </w:r>
    </w:p>
    <w:p w:rsidR="003B3538" w:rsidRPr="003B3538" w:rsidRDefault="003B3538" w:rsidP="003B3538">
      <w:pPr>
        <w:pStyle w:val="Sinespaciado"/>
        <w:rPr>
          <w:rFonts w:ascii="Arial" w:hAnsi="Arial" w:cs="Arial"/>
          <w:sz w:val="24"/>
          <w:szCs w:val="24"/>
        </w:rPr>
      </w:pPr>
      <w:r w:rsidRPr="003B3538">
        <w:rPr>
          <w:rFonts w:ascii="Arial" w:hAnsi="Arial" w:cs="Arial"/>
          <w:sz w:val="24"/>
          <w:szCs w:val="24"/>
        </w:rPr>
        <w:t>Regidora vocal.</w:t>
      </w:r>
    </w:p>
    <w:p w:rsidR="00E7649E" w:rsidRDefault="00E7649E" w:rsidP="003B3538">
      <w:pPr>
        <w:pStyle w:val="Sinespaciado"/>
        <w:jc w:val="right"/>
        <w:rPr>
          <w:rFonts w:ascii="Arial" w:hAnsi="Arial" w:cs="Arial"/>
          <w:b/>
          <w:sz w:val="24"/>
          <w:szCs w:val="24"/>
        </w:rPr>
      </w:pPr>
    </w:p>
    <w:p w:rsidR="003B3538" w:rsidRPr="003B3538" w:rsidRDefault="003B3538" w:rsidP="003B3538">
      <w:pPr>
        <w:pStyle w:val="Sinespaciado"/>
        <w:jc w:val="right"/>
        <w:rPr>
          <w:rFonts w:ascii="Arial" w:hAnsi="Arial" w:cs="Arial"/>
          <w:b/>
          <w:sz w:val="24"/>
          <w:szCs w:val="24"/>
        </w:rPr>
      </w:pPr>
      <w:r w:rsidRPr="003B3538">
        <w:rPr>
          <w:rFonts w:ascii="Arial" w:hAnsi="Arial" w:cs="Arial"/>
          <w:b/>
          <w:sz w:val="24"/>
          <w:szCs w:val="24"/>
        </w:rPr>
        <w:t xml:space="preserve">C. JORGE DE JESÚS JUÁREZ PARRA. </w:t>
      </w:r>
    </w:p>
    <w:p w:rsidR="003B3538" w:rsidRPr="003B3538" w:rsidRDefault="003B3538" w:rsidP="003B3538">
      <w:pPr>
        <w:pStyle w:val="Sinespaciado"/>
        <w:jc w:val="right"/>
        <w:rPr>
          <w:rFonts w:ascii="Arial" w:hAnsi="Arial" w:cs="Arial"/>
          <w:sz w:val="24"/>
          <w:szCs w:val="24"/>
        </w:rPr>
      </w:pPr>
      <w:r w:rsidRPr="003B3538">
        <w:rPr>
          <w:rFonts w:ascii="Arial" w:hAnsi="Arial" w:cs="Arial"/>
          <w:sz w:val="24"/>
          <w:szCs w:val="24"/>
        </w:rPr>
        <w:t>Regidor vocal.</w:t>
      </w:r>
    </w:p>
    <w:p w:rsidR="003B3538" w:rsidRDefault="003B3538" w:rsidP="003B3538">
      <w:pPr>
        <w:pStyle w:val="Sinespaciado"/>
        <w:jc w:val="right"/>
        <w:rPr>
          <w:rFonts w:ascii="Arial" w:hAnsi="Arial" w:cs="Arial"/>
          <w:sz w:val="24"/>
          <w:szCs w:val="24"/>
        </w:rPr>
      </w:pPr>
    </w:p>
    <w:p w:rsidR="009122A6" w:rsidRDefault="009122A6" w:rsidP="003B3538">
      <w:pPr>
        <w:pStyle w:val="Sinespaciado"/>
        <w:jc w:val="right"/>
        <w:rPr>
          <w:rFonts w:ascii="Arial" w:hAnsi="Arial" w:cs="Arial"/>
          <w:sz w:val="24"/>
          <w:szCs w:val="24"/>
        </w:rPr>
      </w:pPr>
    </w:p>
    <w:p w:rsidR="009122A6" w:rsidRPr="003B3538" w:rsidRDefault="009122A6" w:rsidP="003B3538">
      <w:pPr>
        <w:pStyle w:val="Sinespaciado"/>
        <w:jc w:val="right"/>
        <w:rPr>
          <w:rFonts w:ascii="Arial" w:hAnsi="Arial" w:cs="Arial"/>
          <w:sz w:val="24"/>
          <w:szCs w:val="24"/>
        </w:rPr>
      </w:pPr>
    </w:p>
    <w:p w:rsidR="003B3538" w:rsidRPr="003B3538" w:rsidRDefault="003B3538" w:rsidP="003B3538">
      <w:pPr>
        <w:pStyle w:val="Sinespaciado"/>
        <w:jc w:val="center"/>
        <w:rPr>
          <w:rFonts w:ascii="Arial" w:hAnsi="Arial" w:cs="Arial"/>
          <w:b/>
          <w:sz w:val="24"/>
          <w:szCs w:val="24"/>
        </w:rPr>
      </w:pPr>
      <w:r w:rsidRPr="003B3538">
        <w:rPr>
          <w:rFonts w:ascii="Arial" w:hAnsi="Arial" w:cs="Arial"/>
          <w:b/>
          <w:sz w:val="24"/>
          <w:szCs w:val="24"/>
        </w:rPr>
        <w:t>COMISIÓN EDILICIA PERMANENTE DE ESPECTACULOS</w:t>
      </w:r>
    </w:p>
    <w:p w:rsidR="00453BA4" w:rsidRDefault="003B3538" w:rsidP="003B3538">
      <w:pPr>
        <w:pStyle w:val="Sinespaciado"/>
        <w:jc w:val="center"/>
        <w:rPr>
          <w:rFonts w:ascii="Arial" w:hAnsi="Arial" w:cs="Arial"/>
          <w:b/>
          <w:sz w:val="24"/>
          <w:szCs w:val="24"/>
        </w:rPr>
      </w:pPr>
      <w:r w:rsidRPr="003B3538">
        <w:rPr>
          <w:rFonts w:ascii="Arial" w:hAnsi="Arial" w:cs="Arial"/>
          <w:b/>
          <w:sz w:val="24"/>
          <w:szCs w:val="24"/>
        </w:rPr>
        <w:t>PÚBLICOS E INSPECCIÓN Y VIGILANCIA.</w:t>
      </w:r>
    </w:p>
    <w:p w:rsidR="003B3538" w:rsidRPr="003B3538" w:rsidRDefault="003B3538" w:rsidP="003B3538">
      <w:pPr>
        <w:pStyle w:val="Sinespaciado"/>
        <w:jc w:val="center"/>
        <w:rPr>
          <w:rFonts w:ascii="Arial" w:hAnsi="Arial" w:cs="Arial"/>
          <w:sz w:val="24"/>
          <w:szCs w:val="24"/>
        </w:rPr>
      </w:pPr>
      <w:r w:rsidRPr="003B3538">
        <w:rPr>
          <w:rFonts w:ascii="Arial" w:hAnsi="Arial" w:cs="Arial"/>
          <w:sz w:val="24"/>
          <w:szCs w:val="24"/>
        </w:rPr>
        <w:t>(Coadyuvante)</w:t>
      </w:r>
    </w:p>
    <w:p w:rsidR="003B3538" w:rsidRDefault="003B3538" w:rsidP="003B3538">
      <w:pPr>
        <w:pStyle w:val="Sinespaciado"/>
        <w:jc w:val="center"/>
        <w:rPr>
          <w:rFonts w:ascii="Arial" w:hAnsi="Arial" w:cs="Arial"/>
          <w:b/>
          <w:sz w:val="24"/>
          <w:szCs w:val="24"/>
        </w:rPr>
      </w:pPr>
    </w:p>
    <w:p w:rsidR="003B3538" w:rsidRDefault="003B3538" w:rsidP="003B3538">
      <w:pPr>
        <w:pStyle w:val="Sinespaciado"/>
        <w:jc w:val="center"/>
        <w:rPr>
          <w:rFonts w:ascii="Arial" w:hAnsi="Arial" w:cs="Arial"/>
          <w:b/>
          <w:sz w:val="24"/>
          <w:szCs w:val="24"/>
        </w:rPr>
      </w:pPr>
    </w:p>
    <w:p w:rsidR="003B3538" w:rsidRDefault="003B3538" w:rsidP="003B3538">
      <w:pPr>
        <w:pStyle w:val="Sinespaciado"/>
        <w:jc w:val="center"/>
        <w:rPr>
          <w:rFonts w:ascii="Arial" w:hAnsi="Arial" w:cs="Arial"/>
          <w:b/>
          <w:sz w:val="24"/>
          <w:szCs w:val="24"/>
        </w:rPr>
      </w:pPr>
    </w:p>
    <w:p w:rsidR="003B3538" w:rsidRDefault="003B3538" w:rsidP="003B3538">
      <w:pPr>
        <w:pStyle w:val="Sinespaciado"/>
        <w:jc w:val="center"/>
        <w:rPr>
          <w:rFonts w:ascii="Arial" w:hAnsi="Arial" w:cs="Arial"/>
          <w:b/>
          <w:sz w:val="24"/>
          <w:szCs w:val="24"/>
        </w:rPr>
      </w:pPr>
      <w:r>
        <w:rPr>
          <w:rFonts w:ascii="Arial" w:hAnsi="Arial" w:cs="Arial"/>
          <w:b/>
          <w:sz w:val="24"/>
          <w:szCs w:val="24"/>
        </w:rPr>
        <w:t xml:space="preserve">C. BETSY MAGALY CAMPOS CORONA. </w:t>
      </w:r>
    </w:p>
    <w:p w:rsidR="003B3538" w:rsidRDefault="003B3538" w:rsidP="003B3538">
      <w:pPr>
        <w:pStyle w:val="Sinespaciado"/>
        <w:jc w:val="center"/>
        <w:rPr>
          <w:rFonts w:ascii="Arial" w:hAnsi="Arial" w:cs="Arial"/>
          <w:sz w:val="24"/>
          <w:szCs w:val="24"/>
        </w:rPr>
      </w:pPr>
      <w:r>
        <w:rPr>
          <w:rFonts w:ascii="Arial" w:hAnsi="Arial" w:cs="Arial"/>
          <w:sz w:val="24"/>
          <w:szCs w:val="24"/>
        </w:rPr>
        <w:t>Regidora Presidenta</w:t>
      </w:r>
    </w:p>
    <w:p w:rsidR="003B3538" w:rsidRDefault="003B3538" w:rsidP="003B3538">
      <w:pPr>
        <w:pStyle w:val="Sinespaciado"/>
        <w:jc w:val="center"/>
        <w:rPr>
          <w:rFonts w:ascii="Arial" w:hAnsi="Arial" w:cs="Arial"/>
          <w:sz w:val="24"/>
          <w:szCs w:val="24"/>
        </w:rPr>
      </w:pPr>
    </w:p>
    <w:p w:rsidR="003B3538" w:rsidRDefault="003B3538" w:rsidP="003B3538">
      <w:pPr>
        <w:pStyle w:val="Sinespaciado"/>
        <w:jc w:val="center"/>
        <w:rPr>
          <w:rFonts w:ascii="Arial" w:hAnsi="Arial" w:cs="Arial"/>
          <w:sz w:val="24"/>
          <w:szCs w:val="24"/>
        </w:rPr>
      </w:pPr>
    </w:p>
    <w:p w:rsidR="003B3538" w:rsidRPr="003B3538" w:rsidRDefault="003B3538" w:rsidP="003B3538">
      <w:pPr>
        <w:pStyle w:val="Sinespaciado"/>
        <w:rPr>
          <w:rFonts w:ascii="Arial" w:hAnsi="Arial" w:cs="Arial"/>
          <w:b/>
          <w:sz w:val="24"/>
          <w:szCs w:val="24"/>
        </w:rPr>
      </w:pPr>
      <w:r w:rsidRPr="003B3538">
        <w:rPr>
          <w:rFonts w:ascii="Arial" w:hAnsi="Arial" w:cs="Arial"/>
          <w:b/>
          <w:sz w:val="24"/>
          <w:szCs w:val="24"/>
        </w:rPr>
        <w:t>C. VICTOR MANUEL MONROY RIVERA.</w:t>
      </w:r>
    </w:p>
    <w:p w:rsidR="003B3538" w:rsidRDefault="003B3538" w:rsidP="003B3538">
      <w:pPr>
        <w:pStyle w:val="Sinespaciado"/>
        <w:rPr>
          <w:rFonts w:ascii="Arial" w:hAnsi="Arial" w:cs="Arial"/>
          <w:b/>
          <w:sz w:val="24"/>
          <w:szCs w:val="24"/>
        </w:rPr>
      </w:pPr>
      <w:r>
        <w:rPr>
          <w:rFonts w:ascii="Arial" w:hAnsi="Arial" w:cs="Arial"/>
          <w:sz w:val="24"/>
          <w:szCs w:val="24"/>
        </w:rPr>
        <w:t xml:space="preserve">Regidor Vocal. </w:t>
      </w:r>
      <w:r>
        <w:rPr>
          <w:rFonts w:ascii="Arial" w:hAnsi="Arial" w:cs="Arial"/>
          <w:b/>
          <w:sz w:val="24"/>
          <w:szCs w:val="24"/>
        </w:rPr>
        <w:t xml:space="preserve"> </w:t>
      </w:r>
    </w:p>
    <w:p w:rsidR="003B3538" w:rsidRPr="003B3538" w:rsidRDefault="003B3538" w:rsidP="003B3538">
      <w:pPr>
        <w:pStyle w:val="Sinespaciado"/>
        <w:rPr>
          <w:rFonts w:ascii="Arial" w:hAnsi="Arial" w:cs="Arial"/>
          <w:b/>
          <w:sz w:val="24"/>
          <w:szCs w:val="24"/>
        </w:rPr>
      </w:pPr>
    </w:p>
    <w:p w:rsidR="003B3538" w:rsidRDefault="003B3538" w:rsidP="003B3538">
      <w:pPr>
        <w:pStyle w:val="Sinespaciado"/>
        <w:jc w:val="right"/>
        <w:rPr>
          <w:rFonts w:ascii="Arial" w:hAnsi="Arial" w:cs="Arial"/>
          <w:b/>
          <w:sz w:val="24"/>
          <w:szCs w:val="24"/>
        </w:rPr>
      </w:pPr>
      <w:r w:rsidRPr="003B3538">
        <w:rPr>
          <w:rFonts w:ascii="Arial" w:hAnsi="Arial" w:cs="Arial"/>
          <w:b/>
          <w:sz w:val="24"/>
          <w:szCs w:val="24"/>
        </w:rPr>
        <w:t>C. DIANA LAURA ORTEGA PALAFOX.</w:t>
      </w:r>
    </w:p>
    <w:p w:rsidR="003B3538" w:rsidRDefault="003B3538" w:rsidP="003B3538">
      <w:pPr>
        <w:pStyle w:val="Sinespaciado"/>
        <w:jc w:val="right"/>
        <w:rPr>
          <w:rFonts w:ascii="Arial" w:hAnsi="Arial" w:cs="Arial"/>
          <w:b/>
          <w:sz w:val="24"/>
          <w:szCs w:val="24"/>
        </w:rPr>
      </w:pPr>
      <w:r>
        <w:rPr>
          <w:rFonts w:ascii="Arial" w:hAnsi="Arial" w:cs="Arial"/>
          <w:sz w:val="24"/>
          <w:szCs w:val="24"/>
        </w:rPr>
        <w:t xml:space="preserve">Regidora Vocal. </w:t>
      </w:r>
      <w:r w:rsidRPr="003B3538">
        <w:rPr>
          <w:rFonts w:ascii="Arial" w:hAnsi="Arial" w:cs="Arial"/>
          <w:b/>
          <w:sz w:val="24"/>
          <w:szCs w:val="24"/>
        </w:rPr>
        <w:t xml:space="preserve"> </w:t>
      </w:r>
    </w:p>
    <w:p w:rsidR="00E7649E" w:rsidRDefault="00E7649E" w:rsidP="003B3538">
      <w:pPr>
        <w:pStyle w:val="Sinespaciado"/>
        <w:jc w:val="right"/>
        <w:rPr>
          <w:rFonts w:ascii="Arial" w:hAnsi="Arial" w:cs="Arial"/>
          <w:b/>
          <w:sz w:val="16"/>
          <w:szCs w:val="16"/>
        </w:rPr>
      </w:pPr>
    </w:p>
    <w:p w:rsidR="00E7649E" w:rsidRPr="00E7649E" w:rsidRDefault="00E7649E" w:rsidP="00E7649E">
      <w:pPr>
        <w:pStyle w:val="Sinespaciado"/>
        <w:jc w:val="both"/>
        <w:rPr>
          <w:rFonts w:ascii="Arial" w:hAnsi="Arial" w:cs="Arial"/>
          <w:b/>
          <w:sz w:val="16"/>
          <w:szCs w:val="16"/>
        </w:rPr>
      </w:pPr>
      <w:r>
        <w:rPr>
          <w:rFonts w:ascii="Arial" w:hAnsi="Arial" w:cs="Arial"/>
          <w:b/>
          <w:sz w:val="16"/>
          <w:szCs w:val="16"/>
        </w:rPr>
        <w:t xml:space="preserve">La presente hoja de firmas forma parte integrante del </w:t>
      </w:r>
      <w:r w:rsidRPr="00E7649E">
        <w:rPr>
          <w:rFonts w:ascii="Arial" w:hAnsi="Arial" w:cs="Arial"/>
          <w:b/>
          <w:sz w:val="16"/>
          <w:szCs w:val="16"/>
        </w:rPr>
        <w:t>DICTAMEN</w:t>
      </w:r>
      <w:r w:rsidRPr="00E7649E">
        <w:rPr>
          <w:rFonts w:ascii="Arial" w:hAnsi="Arial" w:cs="Arial"/>
          <w:sz w:val="16"/>
          <w:szCs w:val="16"/>
        </w:rPr>
        <w:t xml:space="preserve"> </w:t>
      </w:r>
      <w:r w:rsidRPr="00E7649E">
        <w:rPr>
          <w:rFonts w:ascii="Arial" w:hAnsi="Arial" w:cs="Arial"/>
          <w:b/>
          <w:sz w:val="16"/>
          <w:szCs w:val="16"/>
        </w:rPr>
        <w:t xml:space="preserve">DE ORDENAMIENTO QUE </w:t>
      </w:r>
      <w:r w:rsidRPr="00E7649E">
        <w:rPr>
          <w:rFonts w:ascii="Arial" w:hAnsi="Arial" w:cs="Arial"/>
          <w:b/>
          <w:bCs/>
          <w:sz w:val="16"/>
          <w:szCs w:val="16"/>
        </w:rPr>
        <w:t>MODIFICA EL REGLAMENTO DE GOBIERNO Y LA ADMINISTRACIÓN PÚBLICA MUNICIPAL RESPECTO A LA INCORPORACIÓN DE FUNCIONES AL OFICIAL DE PADRÓN Y LICENCIAS</w:t>
      </w:r>
      <w:r>
        <w:rPr>
          <w:rFonts w:ascii="Arial" w:hAnsi="Arial" w:cs="Arial"/>
          <w:b/>
          <w:bCs/>
          <w:sz w:val="16"/>
          <w:szCs w:val="16"/>
        </w:rPr>
        <w:t xml:space="preserve">, de fecha 08 de Mayo de 2023.- - - - - - - - - - - - - - - - - - - - - - - - - - - - - - - - - - - - - - - - - - - - - CONSTE.- </w:t>
      </w:r>
    </w:p>
    <w:p w:rsidR="00453BA4" w:rsidRPr="003B3538" w:rsidRDefault="00453BA4" w:rsidP="00453BA4">
      <w:pPr>
        <w:pStyle w:val="Sinespaciado"/>
        <w:jc w:val="both"/>
        <w:rPr>
          <w:rFonts w:ascii="Arial" w:hAnsi="Arial" w:cs="Arial"/>
          <w:sz w:val="24"/>
          <w:szCs w:val="24"/>
        </w:rPr>
      </w:pPr>
    </w:p>
    <w:p w:rsidR="00453BA4" w:rsidRPr="003B3538" w:rsidRDefault="00453BA4" w:rsidP="00453BA4">
      <w:pPr>
        <w:pStyle w:val="Sinespaciado"/>
        <w:jc w:val="both"/>
        <w:rPr>
          <w:rFonts w:ascii="Arial" w:hAnsi="Arial" w:cs="Arial"/>
          <w:sz w:val="24"/>
          <w:szCs w:val="24"/>
        </w:rPr>
      </w:pPr>
    </w:p>
    <w:p w:rsidR="00453BA4" w:rsidRDefault="00453BA4" w:rsidP="00453BA4">
      <w:pPr>
        <w:pStyle w:val="Sinespaciado"/>
        <w:jc w:val="both"/>
        <w:rPr>
          <w:rFonts w:ascii="Arial" w:hAnsi="Arial" w:cs="Arial"/>
          <w:sz w:val="24"/>
          <w:szCs w:val="24"/>
        </w:rPr>
      </w:pPr>
    </w:p>
    <w:p w:rsidR="00453BA4" w:rsidRDefault="00453BA4" w:rsidP="00453BA4">
      <w:pPr>
        <w:pStyle w:val="Sinespaciado"/>
        <w:jc w:val="both"/>
        <w:rPr>
          <w:rFonts w:ascii="Arial" w:hAnsi="Arial" w:cs="Arial"/>
          <w:sz w:val="24"/>
          <w:szCs w:val="24"/>
        </w:rPr>
      </w:pPr>
    </w:p>
    <w:p w:rsidR="00453BA4" w:rsidRPr="00E90851" w:rsidRDefault="00453BA4" w:rsidP="00453BA4">
      <w:pPr>
        <w:pStyle w:val="Sinespaciado"/>
        <w:jc w:val="both"/>
        <w:rPr>
          <w:rFonts w:ascii="Arial" w:hAnsi="Arial" w:cs="Arial"/>
          <w:sz w:val="24"/>
          <w:szCs w:val="24"/>
        </w:rPr>
      </w:pPr>
      <w:r>
        <w:rPr>
          <w:rFonts w:ascii="Arial" w:hAnsi="Arial" w:cs="Arial"/>
          <w:sz w:val="24"/>
          <w:szCs w:val="24"/>
        </w:rPr>
        <w:t xml:space="preserve"> </w:t>
      </w:r>
    </w:p>
    <w:p w:rsidR="00A2131D" w:rsidRDefault="00A2131D"/>
    <w:sectPr w:rsidR="00A2131D" w:rsidSect="002930FD">
      <w:headerReference w:type="default" r:id="rId7"/>
      <w:footerReference w:type="default" r:id="rId8"/>
      <w:pgSz w:w="12240" w:h="15840"/>
      <w:pgMar w:top="2268" w:right="1043" w:bottom="1418" w:left="1701" w:header="709" w:footer="18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ADE" w:rsidRDefault="00787ADE" w:rsidP="00E35F99">
      <w:pPr>
        <w:spacing w:after="0" w:line="240" w:lineRule="auto"/>
      </w:pPr>
      <w:r>
        <w:separator/>
      </w:r>
    </w:p>
  </w:endnote>
  <w:endnote w:type="continuationSeparator" w:id="0">
    <w:p w:rsidR="00787ADE" w:rsidRDefault="00787ADE" w:rsidP="00E3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785680"/>
      <w:docPartObj>
        <w:docPartGallery w:val="Page Numbers (Bottom of Page)"/>
        <w:docPartUnique/>
      </w:docPartObj>
    </w:sdtPr>
    <w:sdtEndPr>
      <w:rPr>
        <w:color w:val="7F7F7F" w:themeColor="background1" w:themeShade="7F"/>
        <w:spacing w:val="60"/>
        <w:lang w:val="es-ES"/>
      </w:rPr>
    </w:sdtEndPr>
    <w:sdtContent>
      <w:p w:rsidR="002930FD" w:rsidRDefault="002930FD">
        <w:pPr>
          <w:pStyle w:val="Piedepgina"/>
          <w:pBdr>
            <w:top w:val="single" w:sz="4" w:space="1" w:color="D9D9D9" w:themeColor="background1" w:themeShade="D9"/>
          </w:pBdr>
          <w:jc w:val="right"/>
        </w:pPr>
        <w:r w:rsidRPr="002930FD">
          <w:rPr>
            <w:rFonts w:ascii="Times New Roman" w:eastAsia="Arial Unicode MS" w:hAnsi="Times New Roman" w:cs="Times New Roman"/>
            <w:noProof/>
            <w:sz w:val="24"/>
            <w:szCs w:val="24"/>
            <w:bdr w:val="nil"/>
            <w:lang w:eastAsia="es-MX"/>
          </w:rPr>
          <w:drawing>
            <wp:anchor distT="0" distB="0" distL="114300" distR="114300" simplePos="0" relativeHeight="251661312" behindDoc="1" locked="0" layoutInCell="0" allowOverlap="1" wp14:anchorId="5FFD6036" wp14:editId="1660DEDF">
              <wp:simplePos x="0" y="0"/>
              <wp:positionH relativeFrom="margin">
                <wp:posOffset>-106680</wp:posOffset>
              </wp:positionH>
              <wp:positionV relativeFrom="bottomMargin">
                <wp:posOffset>386715</wp:posOffset>
              </wp:positionV>
              <wp:extent cx="6408420" cy="1090295"/>
              <wp:effectExtent l="0" t="0" r="0" b="0"/>
              <wp:wrapThrough wrapText="bothSides">
                <wp:wrapPolygon edited="0">
                  <wp:start x="10530" y="377"/>
                  <wp:lineTo x="10273" y="3019"/>
                  <wp:lineTo x="9952" y="6416"/>
                  <wp:lineTo x="5715" y="7548"/>
                  <wp:lineTo x="64" y="10945"/>
                  <wp:lineTo x="64" y="18493"/>
                  <wp:lineTo x="7063" y="20002"/>
                  <wp:lineTo x="12521" y="20757"/>
                  <wp:lineTo x="14190" y="20757"/>
                  <wp:lineTo x="20162" y="19248"/>
                  <wp:lineTo x="21510" y="18115"/>
                  <wp:lineTo x="21446" y="11322"/>
                  <wp:lineTo x="15795" y="7548"/>
                  <wp:lineTo x="11750" y="6793"/>
                  <wp:lineTo x="11365" y="3019"/>
                  <wp:lineTo x="11044" y="377"/>
                  <wp:lineTo x="10530" y="377"/>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6408420" cy="109029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C61AC" w:rsidRPr="00AC61AC">
          <w:rPr>
            <w:noProof/>
            <w:lang w:val="es-ES"/>
          </w:rPr>
          <w:t>4</w:t>
        </w:r>
        <w:r>
          <w:fldChar w:fldCharType="end"/>
        </w:r>
        <w:r>
          <w:rPr>
            <w:lang w:val="es-ES"/>
          </w:rPr>
          <w:t xml:space="preserve"> | </w:t>
        </w:r>
        <w:r>
          <w:rPr>
            <w:color w:val="7F7F7F" w:themeColor="background1" w:themeShade="7F"/>
            <w:spacing w:val="60"/>
            <w:lang w:val="es-ES"/>
          </w:rPr>
          <w:t>Página</w:t>
        </w:r>
      </w:p>
    </w:sdtContent>
  </w:sdt>
  <w:p w:rsidR="005604C5" w:rsidRDefault="005604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ADE" w:rsidRDefault="00787ADE" w:rsidP="00E35F99">
      <w:pPr>
        <w:spacing w:after="0" w:line="240" w:lineRule="auto"/>
      </w:pPr>
      <w:r>
        <w:separator/>
      </w:r>
    </w:p>
  </w:footnote>
  <w:footnote w:type="continuationSeparator" w:id="0">
    <w:p w:rsidR="00787ADE" w:rsidRDefault="00787ADE" w:rsidP="00E35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0FD" w:rsidRDefault="002930FD">
    <w:pPr>
      <w:pStyle w:val="Encabezado"/>
    </w:pPr>
    <w:r>
      <w:rPr>
        <w:noProof/>
        <w:lang w:eastAsia="es-MX"/>
      </w:rPr>
      <w:drawing>
        <wp:anchor distT="0" distB="0" distL="114300" distR="114300" simplePos="0" relativeHeight="251659264" behindDoc="1" locked="0" layoutInCell="1" allowOverlap="1" wp14:anchorId="2AEE476E" wp14:editId="12370501">
          <wp:simplePos x="0" y="0"/>
          <wp:positionH relativeFrom="page">
            <wp:align>center</wp:align>
          </wp:positionH>
          <wp:positionV relativeFrom="paragraph">
            <wp:posOffset>-429260</wp:posOffset>
          </wp:positionV>
          <wp:extent cx="7000875" cy="1257300"/>
          <wp:effectExtent l="0" t="0" r="9525" b="0"/>
          <wp:wrapSquare wrapText="bothSides"/>
          <wp:docPr id="25" name="Imagen 25"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266" t="13144" r="13906" b="67844"/>
                  <a:stretch/>
                </pic:blipFill>
                <pic:spPr bwMode="auto">
                  <a:xfrm>
                    <a:off x="0" y="0"/>
                    <a:ext cx="7000875"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930FD" w:rsidRDefault="002930F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937DC"/>
    <w:multiLevelType w:val="hybridMultilevel"/>
    <w:tmpl w:val="3500C5A4"/>
    <w:lvl w:ilvl="0" w:tplc="DD28C082">
      <w:start w:val="1"/>
      <w:numFmt w:val="upperRoman"/>
      <w:lvlText w:val="%1."/>
      <w:lvlJc w:val="left"/>
      <w:pPr>
        <w:ind w:left="8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EDA6B8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34AA12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56C54C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F5C882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B3AD1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604302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DFED01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77E8C7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AD62F7D"/>
    <w:multiLevelType w:val="hybridMultilevel"/>
    <w:tmpl w:val="3500C5A4"/>
    <w:lvl w:ilvl="0" w:tplc="DD28C082">
      <w:start w:val="1"/>
      <w:numFmt w:val="upperRoman"/>
      <w:lvlText w:val="%1."/>
      <w:lvlJc w:val="left"/>
      <w:pPr>
        <w:ind w:left="8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EDA6B8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34AA12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56C54C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F5C882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B3AD1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604302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DFED01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77E8C7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A4"/>
    <w:rsid w:val="0000072D"/>
    <w:rsid w:val="00050AA6"/>
    <w:rsid w:val="000C7CE2"/>
    <w:rsid w:val="000F4B4C"/>
    <w:rsid w:val="0015148D"/>
    <w:rsid w:val="0026739B"/>
    <w:rsid w:val="002930FD"/>
    <w:rsid w:val="003B3538"/>
    <w:rsid w:val="00453BA4"/>
    <w:rsid w:val="00530D7A"/>
    <w:rsid w:val="0053668A"/>
    <w:rsid w:val="005604C5"/>
    <w:rsid w:val="005C43DB"/>
    <w:rsid w:val="00604C8D"/>
    <w:rsid w:val="00787ADE"/>
    <w:rsid w:val="009122A6"/>
    <w:rsid w:val="009B2E90"/>
    <w:rsid w:val="00A2131D"/>
    <w:rsid w:val="00AA57CB"/>
    <w:rsid w:val="00AC61AC"/>
    <w:rsid w:val="00B22F1B"/>
    <w:rsid w:val="00C20124"/>
    <w:rsid w:val="00CD3328"/>
    <w:rsid w:val="00DD18F1"/>
    <w:rsid w:val="00E00401"/>
    <w:rsid w:val="00E17008"/>
    <w:rsid w:val="00E35F99"/>
    <w:rsid w:val="00E764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B1FDC"/>
  <w15:chartTrackingRefBased/>
  <w15:docId w15:val="{501E5BD9-B035-4DE3-B422-355E8E80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B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53BA4"/>
    <w:pPr>
      <w:spacing w:after="0" w:line="240" w:lineRule="auto"/>
    </w:pPr>
  </w:style>
  <w:style w:type="paragraph" w:styleId="Piedepgina">
    <w:name w:val="footer"/>
    <w:basedOn w:val="Normal"/>
    <w:link w:val="PiedepginaCar"/>
    <w:uiPriority w:val="99"/>
    <w:unhideWhenUsed/>
    <w:rsid w:val="00453B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3BA4"/>
  </w:style>
  <w:style w:type="character" w:customStyle="1" w:styleId="Ninguno">
    <w:name w:val="Ninguno"/>
    <w:rsid w:val="0015148D"/>
  </w:style>
  <w:style w:type="paragraph" w:customStyle="1" w:styleId="Cuerpo">
    <w:name w:val="Cuerpo"/>
    <w:rsid w:val="0015148D"/>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E35F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5F99"/>
  </w:style>
  <w:style w:type="paragraph" w:styleId="Prrafodelista">
    <w:name w:val="List Paragraph"/>
    <w:uiPriority w:val="34"/>
    <w:qFormat/>
    <w:rsid w:val="00CD3328"/>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val="es-ES_tradnl" w:eastAsia="es-MX"/>
    </w:rPr>
  </w:style>
  <w:style w:type="table" w:styleId="Tablaconcuadrcula">
    <w:name w:val="Table Grid"/>
    <w:basedOn w:val="Tablanormal"/>
    <w:uiPriority w:val="39"/>
    <w:rsid w:val="00267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604C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9122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2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30299">
      <w:bodyDiv w:val="1"/>
      <w:marLeft w:val="0"/>
      <w:marRight w:val="0"/>
      <w:marTop w:val="0"/>
      <w:marBottom w:val="0"/>
      <w:divBdr>
        <w:top w:val="none" w:sz="0" w:space="0" w:color="auto"/>
        <w:left w:val="none" w:sz="0" w:space="0" w:color="auto"/>
        <w:bottom w:val="none" w:sz="0" w:space="0" w:color="auto"/>
        <w:right w:val="none" w:sz="0" w:space="0" w:color="auto"/>
      </w:divBdr>
    </w:div>
    <w:div w:id="1464809508">
      <w:bodyDiv w:val="1"/>
      <w:marLeft w:val="0"/>
      <w:marRight w:val="0"/>
      <w:marTop w:val="0"/>
      <w:marBottom w:val="0"/>
      <w:divBdr>
        <w:top w:val="none" w:sz="0" w:space="0" w:color="auto"/>
        <w:left w:val="none" w:sz="0" w:space="0" w:color="auto"/>
        <w:bottom w:val="none" w:sz="0" w:space="0" w:color="auto"/>
        <w:right w:val="none" w:sz="0" w:space="0" w:color="auto"/>
      </w:divBdr>
    </w:div>
    <w:div w:id="197679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ABE"/>
    <w:rsid w:val="006F0ABE"/>
    <w:rsid w:val="00F44E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84DD1E17F8E42639EBD97FA31947D55">
    <w:name w:val="E84DD1E17F8E42639EBD97FA31947D55"/>
    <w:rsid w:val="006F0ABE"/>
  </w:style>
  <w:style w:type="paragraph" w:customStyle="1" w:styleId="B769523F00734F1CBFBE82AB59BAD9FB">
    <w:name w:val="B769523F00734F1CBFBE82AB59BAD9FB"/>
    <w:rsid w:val="006F0A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12</Pages>
  <Words>3444</Words>
  <Characters>18943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11</cp:revision>
  <cp:lastPrinted>2023-05-08T21:07:00Z</cp:lastPrinted>
  <dcterms:created xsi:type="dcterms:W3CDTF">2023-05-08T18:09:00Z</dcterms:created>
  <dcterms:modified xsi:type="dcterms:W3CDTF">2023-05-08T21:16:00Z</dcterms:modified>
</cp:coreProperties>
</file>