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FA" w:rsidRDefault="00CF08FA" w:rsidP="00CF08FA">
      <w:pPr>
        <w:pStyle w:val="Sinespaciado"/>
        <w:jc w:val="both"/>
        <w:rPr>
          <w:rStyle w:val="markedcontent"/>
          <w:rFonts w:ascii="Arial" w:hAnsi="Arial" w:cs="Arial"/>
          <w:b/>
          <w:sz w:val="24"/>
          <w:szCs w:val="24"/>
        </w:rPr>
      </w:pPr>
      <w:r>
        <w:rPr>
          <w:rStyle w:val="markedcontent"/>
          <w:rFonts w:ascii="Arial" w:hAnsi="Arial" w:cs="Arial"/>
          <w:b/>
          <w:sz w:val="24"/>
          <w:szCs w:val="24"/>
        </w:rPr>
        <w:t>HONORABLE AYUNTAMIENTO CONSTITUCIONAL</w:t>
      </w:r>
    </w:p>
    <w:p w:rsidR="00CF08FA" w:rsidRDefault="00CF08FA" w:rsidP="00CF08FA">
      <w:pPr>
        <w:pStyle w:val="Sinespaciado"/>
        <w:jc w:val="both"/>
        <w:rPr>
          <w:rStyle w:val="markedcontent"/>
          <w:rFonts w:ascii="Arial" w:hAnsi="Arial" w:cs="Arial"/>
          <w:b/>
          <w:sz w:val="24"/>
          <w:szCs w:val="24"/>
        </w:rPr>
      </w:pPr>
      <w:r>
        <w:rPr>
          <w:rStyle w:val="markedcontent"/>
          <w:rFonts w:ascii="Arial" w:hAnsi="Arial" w:cs="Arial"/>
          <w:b/>
          <w:sz w:val="24"/>
          <w:szCs w:val="24"/>
        </w:rPr>
        <w:t xml:space="preserve">DE ZAPOTLÁN EL GRANDE, JALISCO. </w:t>
      </w:r>
    </w:p>
    <w:p w:rsidR="001B3CC2" w:rsidRPr="00832220" w:rsidRDefault="001B3CC2" w:rsidP="00CF08FA">
      <w:pPr>
        <w:pStyle w:val="Sinespaciado"/>
        <w:jc w:val="both"/>
        <w:rPr>
          <w:rStyle w:val="markedcontent"/>
          <w:rFonts w:ascii="Arial" w:hAnsi="Arial" w:cs="Arial"/>
          <w:b/>
          <w:sz w:val="24"/>
          <w:szCs w:val="24"/>
        </w:rPr>
      </w:pPr>
      <w:r w:rsidRPr="00832220">
        <w:rPr>
          <w:rStyle w:val="markedcontent"/>
          <w:rFonts w:ascii="Arial" w:hAnsi="Arial" w:cs="Arial"/>
          <w:b/>
          <w:sz w:val="24"/>
          <w:szCs w:val="24"/>
        </w:rPr>
        <w:t>PRESENTE</w:t>
      </w:r>
    </w:p>
    <w:p w:rsidR="001B3CC2" w:rsidRPr="00832220" w:rsidRDefault="001B3CC2" w:rsidP="0097364A">
      <w:pPr>
        <w:spacing w:after="0" w:line="360" w:lineRule="auto"/>
        <w:rPr>
          <w:rStyle w:val="markedcontent"/>
          <w:rFonts w:ascii="Arial" w:hAnsi="Arial" w:cs="Arial"/>
          <w:sz w:val="24"/>
          <w:szCs w:val="24"/>
        </w:rPr>
      </w:pPr>
    </w:p>
    <w:p w:rsidR="001B3CC2" w:rsidRPr="00832220" w:rsidRDefault="001B3CC2" w:rsidP="0097364A">
      <w:pPr>
        <w:spacing w:after="0" w:line="360" w:lineRule="auto"/>
        <w:rPr>
          <w:rStyle w:val="markedcontent"/>
          <w:rFonts w:ascii="Arial" w:hAnsi="Arial" w:cs="Arial"/>
          <w:sz w:val="24"/>
          <w:szCs w:val="24"/>
        </w:rPr>
      </w:pPr>
    </w:p>
    <w:p w:rsidR="001B3CC2" w:rsidRPr="00832220" w:rsidRDefault="001B3CC2" w:rsidP="0097364A">
      <w:pPr>
        <w:pStyle w:val="ecxmsonormal"/>
        <w:spacing w:after="0" w:line="360" w:lineRule="auto"/>
        <w:ind w:firstLine="360"/>
        <w:jc w:val="both"/>
        <w:rPr>
          <w:rFonts w:ascii="Arial" w:hAnsi="Arial" w:cs="Arial"/>
        </w:rPr>
      </w:pPr>
      <w:r w:rsidRPr="00832220">
        <w:rPr>
          <w:rStyle w:val="markedcontent"/>
          <w:rFonts w:ascii="Arial" w:hAnsi="Arial" w:cs="Arial"/>
        </w:rPr>
        <w:t xml:space="preserve"> </w:t>
      </w:r>
      <w:r w:rsidRPr="00832220">
        <w:rPr>
          <w:rFonts w:ascii="Arial" w:hAnsi="Arial" w:cs="Arial"/>
          <w:color w:val="000000"/>
          <w:lang w:val="es-ES"/>
        </w:rPr>
        <w:t xml:space="preserve"> Los que suscribimos </w:t>
      </w:r>
      <w:r w:rsidR="00CF08FA" w:rsidRPr="00CF08FA">
        <w:rPr>
          <w:rFonts w:ascii="Arial" w:hAnsi="Arial" w:cs="Arial"/>
          <w:b/>
          <w:color w:val="000000"/>
          <w:lang w:val="es-ES"/>
        </w:rPr>
        <w:t>C. JORGE DE JESÚS JUÁREZ PARRA, C. LAURA ELENA MARTÍNEZ RUVALCABA, C. TANIA MAGDALENA BERNARDINO JUÁREZ, C. MAGALI CASILLAS CONTRERAS, C. DIANA LAURA ORTEGA PALAFOX</w:t>
      </w:r>
      <w:r w:rsidR="00CF08FA">
        <w:rPr>
          <w:rFonts w:ascii="Arial" w:hAnsi="Arial" w:cs="Arial"/>
          <w:color w:val="000000"/>
          <w:lang w:val="es-ES"/>
        </w:rPr>
        <w:t xml:space="preserve">, </w:t>
      </w:r>
      <w:r w:rsidRPr="00832220">
        <w:rPr>
          <w:rFonts w:ascii="Arial" w:hAnsi="Arial" w:cs="Arial"/>
          <w:color w:val="000000"/>
          <w:lang w:val="es-ES"/>
        </w:rPr>
        <w:t>en nuestra calidad de Integrantes de la Comisión Edilicia</w:t>
      </w:r>
      <w:r w:rsidR="00CF08FA">
        <w:rPr>
          <w:rFonts w:ascii="Arial" w:hAnsi="Arial" w:cs="Arial"/>
          <w:color w:val="000000"/>
          <w:lang w:val="es-ES"/>
        </w:rPr>
        <w:t xml:space="preserve"> Permanente </w:t>
      </w:r>
      <w:r w:rsidRPr="00832220">
        <w:rPr>
          <w:rFonts w:ascii="Arial" w:hAnsi="Arial" w:cs="Arial"/>
          <w:color w:val="000000"/>
          <w:lang w:val="es-ES"/>
        </w:rPr>
        <w:t>de  Hacienda Pública y Patrimonio Municipal, con fundamento en</w:t>
      </w:r>
      <w:r w:rsidR="00CF08FA">
        <w:rPr>
          <w:rFonts w:ascii="Arial" w:hAnsi="Arial" w:cs="Arial"/>
          <w:color w:val="000000"/>
          <w:lang w:val="es-ES"/>
        </w:rPr>
        <w:t xml:space="preserve"> lo dispuesto por</w:t>
      </w:r>
      <w:r w:rsidRPr="00832220">
        <w:rPr>
          <w:rFonts w:ascii="Arial" w:hAnsi="Arial" w:cs="Arial"/>
          <w:color w:val="000000"/>
          <w:lang w:val="es-ES"/>
        </w:rPr>
        <w:t xml:space="preserve"> los artículos 1 y 115 fracciones I y II de la Constitución Política de los Estados Unidos Mexicanos, 3, 4, 73 y 85 de la Constitución Política del Estado de Jalisco, 1, 2, 3, 4 punto 124,  27, 34, 35, 36, 37  y 38  de la Ley de Gobierno y de la Administración Pública Munic</w:t>
      </w:r>
      <w:r w:rsidR="006A4900" w:rsidRPr="00832220">
        <w:rPr>
          <w:rFonts w:ascii="Arial" w:hAnsi="Arial" w:cs="Arial"/>
          <w:color w:val="000000"/>
          <w:lang w:val="es-ES"/>
        </w:rPr>
        <w:t>ipal del Estado de Jalisco,</w:t>
      </w:r>
      <w:r w:rsidRPr="00832220">
        <w:rPr>
          <w:rFonts w:ascii="Arial" w:hAnsi="Arial" w:cs="Arial"/>
          <w:color w:val="000000"/>
          <w:lang w:val="es-ES"/>
        </w:rPr>
        <w:t xml:space="preserve"> 60, 104 al 109 del Reglamento Interior del Ayuntamiento de Zapotlán el Grande, Jalisco, comparecemos a esta soberanía, presentando</w:t>
      </w:r>
      <w:r w:rsidRPr="00832220">
        <w:rPr>
          <w:rStyle w:val="markedcontent"/>
          <w:rFonts w:ascii="Arial" w:hAnsi="Arial" w:cs="Arial"/>
        </w:rPr>
        <w:t xml:space="preserve"> </w:t>
      </w:r>
      <w:r w:rsidRPr="00832220">
        <w:rPr>
          <w:rStyle w:val="markedcontent"/>
          <w:rFonts w:ascii="Arial" w:hAnsi="Arial" w:cs="Arial"/>
          <w:b/>
          <w:bCs/>
        </w:rPr>
        <w:t xml:space="preserve">DICTAMEN QUE </w:t>
      </w:r>
      <w:r w:rsidRPr="00832220">
        <w:rPr>
          <w:rFonts w:ascii="Arial" w:hAnsi="Arial" w:cs="Arial"/>
          <w:b/>
          <w:bCs/>
        </w:rPr>
        <w:t>AUTORIZA SOLICITAR</w:t>
      </w:r>
      <w:r w:rsidRPr="00832220">
        <w:rPr>
          <w:rStyle w:val="markedcontent"/>
          <w:rFonts w:ascii="Arial" w:hAnsi="Arial" w:cs="Arial"/>
          <w:b/>
          <w:bCs/>
        </w:rPr>
        <w:t xml:space="preserve"> </w:t>
      </w:r>
      <w:r w:rsidR="00BD2547" w:rsidRPr="00832220">
        <w:rPr>
          <w:rFonts w:ascii="Arial" w:hAnsi="Arial" w:cs="Arial"/>
          <w:b/>
          <w:bCs/>
        </w:rPr>
        <w:t>AL</w:t>
      </w:r>
      <w:r w:rsidR="0011077C" w:rsidRPr="00832220">
        <w:rPr>
          <w:rFonts w:ascii="Arial" w:hAnsi="Arial" w:cs="Arial"/>
          <w:b/>
          <w:bCs/>
        </w:rPr>
        <w:t xml:space="preserve"> CONGRESO DEL ESTADO DE JALISCO LA CANCELACION DE LOS ADEUDOS </w:t>
      </w:r>
      <w:r w:rsidRPr="00832220">
        <w:rPr>
          <w:rFonts w:ascii="Arial" w:hAnsi="Arial" w:cs="Arial"/>
          <w:b/>
          <w:bCs/>
        </w:rPr>
        <w:t xml:space="preserve">RESPECTO AL PAGO </w:t>
      </w:r>
      <w:r w:rsidR="00BD2547" w:rsidRPr="00832220">
        <w:rPr>
          <w:rFonts w:ascii="Arial" w:hAnsi="Arial" w:cs="Arial"/>
          <w:b/>
          <w:bCs/>
        </w:rPr>
        <w:t xml:space="preserve">POR CONCEPTO DE </w:t>
      </w:r>
      <w:r w:rsidRPr="00832220">
        <w:rPr>
          <w:rFonts w:ascii="Arial" w:hAnsi="Arial" w:cs="Arial"/>
          <w:b/>
          <w:bCs/>
        </w:rPr>
        <w:t>ACTULIZACIONES Y RECARGOS</w:t>
      </w:r>
      <w:r w:rsidR="00BD2547" w:rsidRPr="00832220">
        <w:rPr>
          <w:rFonts w:ascii="Arial" w:hAnsi="Arial" w:cs="Arial"/>
          <w:b/>
          <w:bCs/>
        </w:rPr>
        <w:t xml:space="preserve"> DE LAS APORTACIONES AL ORGANISMO PÚBLICO DESCENTRALIZADO DENOMINADO INSTITUTO DE PENSIONES DEL ESTADO</w:t>
      </w:r>
      <w:r w:rsidR="00CF08FA">
        <w:rPr>
          <w:rFonts w:ascii="Arial" w:hAnsi="Arial" w:cs="Arial"/>
          <w:b/>
          <w:bCs/>
        </w:rPr>
        <w:t xml:space="preserve"> DE JALISCO, </w:t>
      </w:r>
      <w:r w:rsidR="00BD2547" w:rsidRPr="00832220">
        <w:rPr>
          <w:rFonts w:ascii="Arial" w:hAnsi="Arial" w:cs="Arial"/>
          <w:b/>
          <w:bCs/>
        </w:rPr>
        <w:t xml:space="preserve"> POR LOS PERI</w:t>
      </w:r>
      <w:r w:rsidR="004C10E3" w:rsidRPr="00832220">
        <w:rPr>
          <w:rFonts w:ascii="Arial" w:hAnsi="Arial" w:cs="Arial"/>
          <w:b/>
          <w:bCs/>
        </w:rPr>
        <w:t>O</w:t>
      </w:r>
      <w:r w:rsidR="00BD2547" w:rsidRPr="00832220">
        <w:rPr>
          <w:rFonts w:ascii="Arial" w:hAnsi="Arial" w:cs="Arial"/>
          <w:b/>
          <w:bCs/>
        </w:rPr>
        <w:t xml:space="preserve">DOS </w:t>
      </w:r>
      <w:r w:rsidR="00CF08FA">
        <w:rPr>
          <w:rFonts w:ascii="Arial" w:hAnsi="Arial" w:cs="Arial"/>
          <w:b/>
          <w:bCs/>
        </w:rPr>
        <w:t xml:space="preserve">DEL </w:t>
      </w:r>
      <w:r w:rsidR="00587DBB" w:rsidRPr="00CF08FA">
        <w:rPr>
          <w:rFonts w:ascii="Arial" w:hAnsi="Arial" w:cs="Arial"/>
          <w:b/>
          <w:bCs/>
        </w:rPr>
        <w:t>15 DE DICIEMBRE 2019 AL 28 DE FEBRERO 2021</w:t>
      </w:r>
      <w:r w:rsidRPr="00832220">
        <w:rPr>
          <w:rFonts w:ascii="Arial" w:hAnsi="Arial" w:cs="Arial"/>
          <w:b/>
          <w:bCs/>
        </w:rPr>
        <w:t>,</w:t>
      </w:r>
      <w:r w:rsidRPr="00832220">
        <w:rPr>
          <w:rFonts w:ascii="Arial" w:hAnsi="Arial" w:cs="Arial"/>
        </w:rPr>
        <w:t xml:space="preserve"> basado</w:t>
      </w:r>
      <w:r w:rsidR="009D2997">
        <w:rPr>
          <w:rFonts w:ascii="Arial" w:hAnsi="Arial" w:cs="Arial"/>
        </w:rPr>
        <w:t>s</w:t>
      </w:r>
      <w:r w:rsidRPr="00832220">
        <w:rPr>
          <w:rFonts w:ascii="Arial" w:hAnsi="Arial" w:cs="Arial"/>
        </w:rPr>
        <w:t xml:space="preserve"> en </w:t>
      </w:r>
      <w:r w:rsidR="004C10E3" w:rsidRPr="00832220">
        <w:rPr>
          <w:rFonts w:ascii="Arial" w:hAnsi="Arial" w:cs="Arial"/>
        </w:rPr>
        <w:t xml:space="preserve">el </w:t>
      </w:r>
      <w:r w:rsidRPr="00832220">
        <w:rPr>
          <w:rFonts w:ascii="Arial" w:hAnsi="Arial" w:cs="Arial"/>
        </w:rPr>
        <w:t>siguiente</w:t>
      </w:r>
      <w:r w:rsidR="004C10E3" w:rsidRPr="00832220">
        <w:rPr>
          <w:rFonts w:ascii="Arial" w:hAnsi="Arial" w:cs="Arial"/>
        </w:rPr>
        <w:t xml:space="preserve"> fundamentación </w:t>
      </w:r>
      <w:r w:rsidR="006A4900" w:rsidRPr="00832220">
        <w:rPr>
          <w:rFonts w:ascii="Arial" w:hAnsi="Arial" w:cs="Arial"/>
        </w:rPr>
        <w:t>jurídica</w:t>
      </w:r>
      <w:r w:rsidR="00B56FEB">
        <w:rPr>
          <w:rFonts w:ascii="Arial" w:hAnsi="Arial" w:cs="Arial"/>
        </w:rPr>
        <w:t>:</w:t>
      </w:r>
    </w:p>
    <w:p w:rsidR="0097364A" w:rsidRPr="00832220" w:rsidRDefault="0097364A" w:rsidP="0097364A">
      <w:pPr>
        <w:pStyle w:val="ecxmsonormal"/>
        <w:spacing w:after="0" w:line="360" w:lineRule="auto"/>
        <w:ind w:firstLine="360"/>
        <w:jc w:val="both"/>
        <w:rPr>
          <w:rFonts w:ascii="Arial" w:hAnsi="Arial" w:cs="Arial"/>
          <w:b/>
          <w:bCs/>
        </w:rPr>
      </w:pPr>
    </w:p>
    <w:p w:rsidR="004C10E3" w:rsidRPr="00832220" w:rsidRDefault="004C10E3" w:rsidP="0097364A">
      <w:pPr>
        <w:pStyle w:val="Prrafodelista"/>
        <w:numPr>
          <w:ilvl w:val="0"/>
          <w:numId w:val="5"/>
        </w:numPr>
        <w:spacing w:after="0" w:line="360" w:lineRule="auto"/>
        <w:ind w:right="-9"/>
        <w:jc w:val="both"/>
        <w:rPr>
          <w:rFonts w:ascii="Arial" w:eastAsia="Arial" w:hAnsi="Arial" w:cs="Arial"/>
          <w:iCs/>
          <w:sz w:val="24"/>
          <w:szCs w:val="24"/>
        </w:rPr>
      </w:pPr>
      <w:r w:rsidRPr="00832220">
        <w:rPr>
          <w:rFonts w:ascii="Arial" w:eastAsia="Arial" w:hAnsi="Arial" w:cs="Arial"/>
          <w:iCs/>
          <w:sz w:val="24"/>
          <w:szCs w:val="24"/>
        </w:rPr>
        <w:t>Artículo 115, fracción I, II y IV de la Constitución Política de los Estados Unidos Mexicanos.</w:t>
      </w:r>
    </w:p>
    <w:p w:rsidR="004C10E3" w:rsidRPr="00832220" w:rsidRDefault="004C10E3" w:rsidP="0097364A">
      <w:pPr>
        <w:spacing w:after="0" w:line="360" w:lineRule="auto"/>
        <w:ind w:right="-9"/>
        <w:jc w:val="both"/>
        <w:rPr>
          <w:rFonts w:ascii="Arial" w:eastAsia="Arial" w:hAnsi="Arial" w:cs="Arial"/>
          <w:iCs/>
          <w:sz w:val="24"/>
          <w:szCs w:val="24"/>
        </w:rPr>
      </w:pPr>
    </w:p>
    <w:p w:rsidR="004C10E3" w:rsidRPr="00832220" w:rsidRDefault="004C10E3" w:rsidP="0097364A">
      <w:pPr>
        <w:pStyle w:val="Prrafodelista"/>
        <w:numPr>
          <w:ilvl w:val="0"/>
          <w:numId w:val="5"/>
        </w:numPr>
        <w:spacing w:after="0" w:line="360" w:lineRule="auto"/>
        <w:ind w:right="-9"/>
        <w:jc w:val="both"/>
        <w:rPr>
          <w:rFonts w:ascii="Arial" w:eastAsia="Arial" w:hAnsi="Arial" w:cs="Arial"/>
          <w:iCs/>
          <w:sz w:val="24"/>
          <w:szCs w:val="24"/>
        </w:rPr>
      </w:pPr>
      <w:r w:rsidRPr="00832220">
        <w:rPr>
          <w:rFonts w:ascii="Arial" w:eastAsia="Arial" w:hAnsi="Arial" w:cs="Arial"/>
          <w:iCs/>
          <w:sz w:val="24"/>
          <w:szCs w:val="24"/>
        </w:rPr>
        <w:t>Los artículos 1, 2, 73, 77, 85 fracción IV, 86, 88, 89 de la Constitución Política del Estado de Jalisco.</w:t>
      </w:r>
    </w:p>
    <w:p w:rsidR="004C10E3" w:rsidRPr="00832220" w:rsidRDefault="004C10E3" w:rsidP="0097364A">
      <w:pPr>
        <w:spacing w:after="0" w:line="360" w:lineRule="auto"/>
        <w:ind w:right="-9"/>
        <w:jc w:val="both"/>
        <w:rPr>
          <w:rFonts w:ascii="Arial" w:eastAsia="Arial" w:hAnsi="Arial" w:cs="Arial"/>
          <w:iCs/>
          <w:sz w:val="24"/>
          <w:szCs w:val="24"/>
        </w:rPr>
      </w:pPr>
    </w:p>
    <w:p w:rsidR="00824FA7" w:rsidRPr="00832220" w:rsidRDefault="00824FA7" w:rsidP="00824FA7">
      <w:pPr>
        <w:pStyle w:val="Prrafodelista"/>
        <w:numPr>
          <w:ilvl w:val="0"/>
          <w:numId w:val="5"/>
        </w:numPr>
        <w:spacing w:after="0" w:line="360" w:lineRule="auto"/>
        <w:ind w:right="-9"/>
        <w:jc w:val="both"/>
        <w:rPr>
          <w:rFonts w:ascii="Arial" w:eastAsia="Arial" w:hAnsi="Arial" w:cs="Arial"/>
          <w:iCs/>
          <w:sz w:val="24"/>
          <w:szCs w:val="24"/>
        </w:rPr>
      </w:pPr>
      <w:r>
        <w:rPr>
          <w:rFonts w:ascii="Arial" w:eastAsia="Arial" w:hAnsi="Arial" w:cs="Arial"/>
          <w:iCs/>
          <w:sz w:val="24"/>
          <w:szCs w:val="24"/>
        </w:rPr>
        <w:lastRenderedPageBreak/>
        <w:t>L</w:t>
      </w:r>
      <w:r w:rsidRPr="00832220">
        <w:rPr>
          <w:rFonts w:ascii="Arial" w:eastAsia="Arial" w:hAnsi="Arial" w:cs="Arial"/>
          <w:iCs/>
          <w:sz w:val="24"/>
          <w:szCs w:val="24"/>
        </w:rPr>
        <w:t xml:space="preserve">a Constitución Política del Estado de Jalisco en sus artículos 73, 77, 80 y relativos, establece la base de la organización política y administrativa del Estado de Jalisco que reconoce al Municipio personalidad jurídica y patrimonio propio; estableciendo los mecanismos para organizar la administración pública municipal; </w:t>
      </w:r>
    </w:p>
    <w:p w:rsidR="00824FA7" w:rsidRPr="00832220" w:rsidRDefault="00824FA7" w:rsidP="00824FA7">
      <w:pPr>
        <w:pStyle w:val="Prrafodelista"/>
        <w:spacing w:after="0" w:line="360" w:lineRule="auto"/>
        <w:ind w:right="-9"/>
        <w:jc w:val="both"/>
        <w:rPr>
          <w:rFonts w:ascii="Arial" w:eastAsia="Arial" w:hAnsi="Arial" w:cs="Arial"/>
          <w:iCs/>
          <w:sz w:val="24"/>
          <w:szCs w:val="24"/>
        </w:rPr>
      </w:pPr>
    </w:p>
    <w:p w:rsidR="00824FA7" w:rsidRDefault="00824FA7" w:rsidP="00824FA7">
      <w:pPr>
        <w:pStyle w:val="Prrafodelista"/>
        <w:numPr>
          <w:ilvl w:val="0"/>
          <w:numId w:val="5"/>
        </w:numPr>
        <w:spacing w:after="0" w:line="360" w:lineRule="auto"/>
        <w:ind w:right="-9"/>
        <w:jc w:val="both"/>
        <w:rPr>
          <w:rFonts w:ascii="Arial" w:eastAsia="Arial" w:hAnsi="Arial" w:cs="Arial"/>
          <w:iCs/>
          <w:sz w:val="24"/>
          <w:szCs w:val="24"/>
        </w:rPr>
      </w:pPr>
      <w:r>
        <w:rPr>
          <w:rFonts w:ascii="Arial" w:eastAsia="Arial" w:hAnsi="Arial" w:cs="Arial"/>
          <w:iCs/>
          <w:sz w:val="24"/>
          <w:szCs w:val="24"/>
        </w:rPr>
        <w:t xml:space="preserve">La </w:t>
      </w:r>
      <w:r w:rsidRPr="00832220">
        <w:rPr>
          <w:rFonts w:ascii="Arial" w:eastAsia="Arial" w:hAnsi="Arial" w:cs="Arial"/>
          <w:iCs/>
          <w:sz w:val="24"/>
          <w:szCs w:val="24"/>
        </w:rPr>
        <w:t>Ley del Gobierno y le Administración Pública del Estado de Jalisco en sus artículo</w:t>
      </w:r>
      <w:r>
        <w:rPr>
          <w:rFonts w:ascii="Arial" w:eastAsia="Arial" w:hAnsi="Arial" w:cs="Arial"/>
          <w:iCs/>
          <w:sz w:val="24"/>
          <w:szCs w:val="24"/>
        </w:rPr>
        <w:t>s</w:t>
      </w:r>
      <w:r w:rsidRPr="00832220">
        <w:rPr>
          <w:rFonts w:ascii="Arial" w:eastAsia="Arial" w:hAnsi="Arial" w:cs="Arial"/>
          <w:iCs/>
          <w:sz w:val="24"/>
          <w:szCs w:val="24"/>
        </w:rPr>
        <w:t xml:space="preserve"> 2, 37, 38, y demás relativos y aplicables reconoce al municipio como nivel de Gobierno, base de la organización política, administrada y de la división territorial del Estado de Jalisco.</w:t>
      </w:r>
    </w:p>
    <w:p w:rsidR="00824FA7" w:rsidRPr="00824FA7" w:rsidRDefault="00824FA7" w:rsidP="00824FA7">
      <w:pPr>
        <w:pStyle w:val="Prrafodelista"/>
        <w:rPr>
          <w:rFonts w:ascii="Arial" w:eastAsia="Arial" w:hAnsi="Arial" w:cs="Arial"/>
          <w:iCs/>
          <w:sz w:val="24"/>
          <w:szCs w:val="24"/>
        </w:rPr>
      </w:pPr>
    </w:p>
    <w:p w:rsidR="004C10E3" w:rsidRPr="00832220" w:rsidRDefault="004C10E3" w:rsidP="0097364A">
      <w:pPr>
        <w:pStyle w:val="Prrafodelista"/>
        <w:numPr>
          <w:ilvl w:val="0"/>
          <w:numId w:val="5"/>
        </w:numPr>
        <w:spacing w:after="0" w:line="360" w:lineRule="auto"/>
        <w:ind w:right="-9"/>
        <w:jc w:val="both"/>
        <w:rPr>
          <w:rFonts w:ascii="Arial" w:eastAsia="Arial" w:hAnsi="Arial" w:cs="Arial"/>
          <w:iCs/>
          <w:sz w:val="24"/>
          <w:szCs w:val="24"/>
        </w:rPr>
      </w:pPr>
      <w:bookmarkStart w:id="0" w:name="_GoBack"/>
      <w:bookmarkEnd w:id="0"/>
      <w:r w:rsidRPr="00832220">
        <w:rPr>
          <w:rFonts w:ascii="Arial" w:eastAsia="Arial" w:hAnsi="Arial" w:cs="Arial"/>
          <w:iCs/>
          <w:sz w:val="24"/>
          <w:szCs w:val="24"/>
        </w:rPr>
        <w:t xml:space="preserve">Artículos 1, 2, 3, 4, 10, 27, 29, 30, 34, 37, 41, 42, 43, 48, 49 y 50 de la Ley de Gobierno y la Administración Pública Municipal para el Estado de Jalisco y sus Municipios. </w:t>
      </w:r>
    </w:p>
    <w:p w:rsidR="004C10E3" w:rsidRPr="00832220" w:rsidRDefault="004C10E3" w:rsidP="0097364A">
      <w:pPr>
        <w:pStyle w:val="Prrafodelista"/>
        <w:spacing w:after="0" w:line="360" w:lineRule="auto"/>
        <w:rPr>
          <w:rFonts w:ascii="Arial" w:eastAsia="Arial" w:hAnsi="Arial" w:cs="Arial"/>
          <w:iCs/>
          <w:sz w:val="24"/>
          <w:szCs w:val="24"/>
        </w:rPr>
      </w:pPr>
    </w:p>
    <w:p w:rsidR="00AA48EE" w:rsidRPr="00267F24" w:rsidRDefault="004C10E3" w:rsidP="00A86845">
      <w:pPr>
        <w:pStyle w:val="Prrafodelista"/>
        <w:numPr>
          <w:ilvl w:val="0"/>
          <w:numId w:val="5"/>
        </w:numPr>
        <w:spacing w:after="0" w:line="360" w:lineRule="auto"/>
        <w:ind w:right="-9"/>
        <w:jc w:val="both"/>
        <w:rPr>
          <w:rFonts w:ascii="Arial" w:hAnsi="Arial" w:cs="Arial"/>
          <w:sz w:val="24"/>
          <w:szCs w:val="24"/>
        </w:rPr>
      </w:pPr>
      <w:r w:rsidRPr="00267F24">
        <w:rPr>
          <w:rFonts w:ascii="Arial" w:eastAsia="Arial" w:hAnsi="Arial" w:cs="Arial"/>
          <w:sz w:val="24"/>
          <w:szCs w:val="24"/>
        </w:rPr>
        <w:t xml:space="preserve">El artículo 15 de la Ley de Hacienda Municipal del Estado de Jalisco último párrafo, refiere </w:t>
      </w:r>
      <w:proofErr w:type="gramStart"/>
      <w:r w:rsidRPr="00267F24">
        <w:rPr>
          <w:rFonts w:ascii="Arial" w:eastAsia="Arial" w:hAnsi="Arial" w:cs="Arial"/>
          <w:sz w:val="24"/>
          <w:szCs w:val="24"/>
        </w:rPr>
        <w:t>que</w:t>
      </w:r>
      <w:proofErr w:type="gramEnd"/>
      <w:r w:rsidRPr="00267F24">
        <w:rPr>
          <w:rFonts w:ascii="Arial" w:eastAsia="Arial" w:hAnsi="Arial" w:cs="Arial"/>
          <w:sz w:val="24"/>
          <w:szCs w:val="24"/>
        </w:rPr>
        <w:t xml:space="preserve"> para la elaboración de presupuestos y control de las erogaciones municipales</w:t>
      </w:r>
      <w:r w:rsidR="009D2997" w:rsidRPr="00267F24">
        <w:rPr>
          <w:rFonts w:ascii="Arial" w:eastAsia="Arial" w:hAnsi="Arial" w:cs="Arial"/>
          <w:sz w:val="24"/>
          <w:szCs w:val="24"/>
        </w:rPr>
        <w:t>, se estará a lo que disponga la Ley Reglamentaria del Título Quinto</w:t>
      </w:r>
      <w:r w:rsidR="00AA48EE" w:rsidRPr="00267F24">
        <w:rPr>
          <w:rFonts w:ascii="Arial" w:eastAsia="Arial" w:hAnsi="Arial" w:cs="Arial"/>
          <w:sz w:val="24"/>
          <w:szCs w:val="24"/>
        </w:rPr>
        <w:t xml:space="preserve"> de la Constitución Política del Estado de Jalisco, la Ley de Fiscalización Superior Rendición de Cuentas del Estado de Jalisco y sus Municipios y demás ordenamientos. </w:t>
      </w:r>
    </w:p>
    <w:p w:rsidR="00815E23" w:rsidRDefault="00815E23" w:rsidP="0097364A">
      <w:pPr>
        <w:pStyle w:val="Prrafodelista"/>
        <w:spacing w:after="0" w:line="360" w:lineRule="auto"/>
        <w:rPr>
          <w:rFonts w:ascii="Arial" w:eastAsia="Times New Roman" w:hAnsi="Arial" w:cs="Arial"/>
          <w:b/>
          <w:sz w:val="24"/>
          <w:szCs w:val="24"/>
          <w:lang w:eastAsia="es-MX"/>
        </w:rPr>
      </w:pPr>
    </w:p>
    <w:p w:rsidR="00E93955" w:rsidRPr="00E93955" w:rsidRDefault="00E93955" w:rsidP="0097364A">
      <w:pPr>
        <w:pStyle w:val="Prrafodelista"/>
        <w:spacing w:after="0" w:line="36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En ese tenor hacemos del conocimiento de este Cuerpo Colegiado, los siguientes: </w:t>
      </w:r>
    </w:p>
    <w:p w:rsidR="00815E23" w:rsidRPr="00832220" w:rsidRDefault="00815E23" w:rsidP="0097364A">
      <w:pPr>
        <w:pStyle w:val="Prrafodelista"/>
        <w:spacing w:after="0" w:line="360" w:lineRule="auto"/>
        <w:rPr>
          <w:rFonts w:ascii="Arial" w:eastAsia="Times New Roman" w:hAnsi="Arial" w:cs="Arial"/>
          <w:b/>
          <w:sz w:val="24"/>
          <w:szCs w:val="24"/>
          <w:lang w:eastAsia="es-MX"/>
        </w:rPr>
      </w:pPr>
    </w:p>
    <w:p w:rsidR="00815E23" w:rsidRPr="00832220" w:rsidRDefault="00E93955" w:rsidP="0097364A">
      <w:pPr>
        <w:pStyle w:val="Prrafodelista"/>
        <w:spacing w:after="0" w:line="36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 xml:space="preserve">A N T E C E D E N T E </w:t>
      </w:r>
      <w:proofErr w:type="gramStart"/>
      <w:r>
        <w:rPr>
          <w:rFonts w:ascii="Arial" w:eastAsia="Times New Roman" w:hAnsi="Arial" w:cs="Arial"/>
          <w:b/>
          <w:sz w:val="24"/>
          <w:szCs w:val="24"/>
          <w:lang w:eastAsia="es-MX"/>
        </w:rPr>
        <w:t>S :</w:t>
      </w:r>
      <w:proofErr w:type="gramEnd"/>
      <w:r>
        <w:rPr>
          <w:rFonts w:ascii="Arial" w:eastAsia="Times New Roman" w:hAnsi="Arial" w:cs="Arial"/>
          <w:b/>
          <w:sz w:val="24"/>
          <w:szCs w:val="24"/>
          <w:lang w:eastAsia="es-MX"/>
        </w:rPr>
        <w:t xml:space="preserve"> </w:t>
      </w:r>
    </w:p>
    <w:p w:rsidR="00DA7A26" w:rsidRDefault="00DA7A26" w:rsidP="0097364A">
      <w:pPr>
        <w:pStyle w:val="Prrafodelista"/>
        <w:spacing w:after="0" w:line="360" w:lineRule="auto"/>
        <w:jc w:val="center"/>
        <w:rPr>
          <w:rFonts w:ascii="Arial" w:eastAsia="Times New Roman" w:hAnsi="Arial" w:cs="Arial"/>
          <w:b/>
          <w:sz w:val="24"/>
          <w:szCs w:val="24"/>
          <w:lang w:eastAsia="es-MX"/>
        </w:rPr>
      </w:pPr>
    </w:p>
    <w:p w:rsidR="00030C14" w:rsidRDefault="00030C14" w:rsidP="00030C14">
      <w:pPr>
        <w:spacing w:after="0" w:line="360" w:lineRule="auto"/>
        <w:jc w:val="both"/>
        <w:rPr>
          <w:rFonts w:ascii="Arial" w:eastAsia="Times New Roman" w:hAnsi="Arial" w:cs="Arial"/>
          <w:sz w:val="24"/>
          <w:szCs w:val="24"/>
          <w:lang w:eastAsia="es-MX"/>
        </w:rPr>
      </w:pPr>
      <w:r w:rsidRPr="00030C14">
        <w:rPr>
          <w:rFonts w:ascii="Arial" w:eastAsia="Times New Roman" w:hAnsi="Arial" w:cs="Arial"/>
          <w:b/>
          <w:sz w:val="24"/>
          <w:szCs w:val="24"/>
          <w:lang w:eastAsia="es-MX"/>
        </w:rPr>
        <w:tab/>
      </w:r>
      <w:r w:rsidR="00D527D9">
        <w:rPr>
          <w:rFonts w:ascii="Arial" w:eastAsia="Times New Roman" w:hAnsi="Arial" w:cs="Arial"/>
          <w:b/>
          <w:sz w:val="24"/>
          <w:szCs w:val="24"/>
          <w:lang w:eastAsia="es-MX"/>
        </w:rPr>
        <w:t>I</w:t>
      </w:r>
      <w:r w:rsidRPr="00030C14">
        <w:rPr>
          <w:rFonts w:ascii="Arial" w:eastAsia="Times New Roman" w:hAnsi="Arial" w:cs="Arial"/>
          <w:b/>
          <w:sz w:val="24"/>
          <w:szCs w:val="24"/>
          <w:lang w:eastAsia="es-MX"/>
        </w:rPr>
        <w:t xml:space="preserve">.- </w:t>
      </w:r>
      <w:r w:rsidR="0005792D">
        <w:rPr>
          <w:rFonts w:ascii="Arial" w:eastAsia="Times New Roman" w:hAnsi="Arial" w:cs="Arial"/>
          <w:sz w:val="24"/>
          <w:szCs w:val="24"/>
          <w:lang w:eastAsia="es-MX"/>
        </w:rPr>
        <w:t xml:space="preserve">En la Décima Novena Sesión Pública Ordinaria de la Comisión Edilicia Permanente de Hacienda Pública y Patrimonio Municipal, en el tercer punto del orden del día, que a la letra refiere: “Solicitud de condonación del adeudo que actualmente tiene el Municipio de Zapotlán el Grande, Jalisco con IPEJAL y al Congreso del Estado </w:t>
      </w:r>
      <w:r w:rsidR="0005792D">
        <w:rPr>
          <w:rFonts w:ascii="Arial" w:eastAsia="Times New Roman" w:hAnsi="Arial" w:cs="Arial"/>
          <w:sz w:val="24"/>
          <w:szCs w:val="24"/>
          <w:lang w:eastAsia="es-MX"/>
        </w:rPr>
        <w:lastRenderedPageBreak/>
        <w:t>correspondiente al periodo 15 de abril de 2019 a 28 de febrero de 202</w:t>
      </w:r>
      <w:r w:rsidR="00E93955">
        <w:rPr>
          <w:rFonts w:ascii="Arial" w:eastAsia="Times New Roman" w:hAnsi="Arial" w:cs="Arial"/>
          <w:sz w:val="24"/>
          <w:szCs w:val="24"/>
          <w:lang w:eastAsia="es-MX"/>
        </w:rPr>
        <w:t>1</w:t>
      </w:r>
      <w:r w:rsidR="0005792D">
        <w:rPr>
          <w:rFonts w:ascii="Arial" w:eastAsia="Times New Roman" w:hAnsi="Arial" w:cs="Arial"/>
          <w:sz w:val="24"/>
          <w:szCs w:val="24"/>
          <w:lang w:eastAsia="es-MX"/>
        </w:rPr>
        <w:t xml:space="preserve">”, mismo que fue desahogado; proponiendo el primero de los suscritos los siguientes acuerdos: </w:t>
      </w:r>
    </w:p>
    <w:p w:rsidR="0005792D" w:rsidRDefault="0005792D" w:rsidP="00030C14">
      <w:pPr>
        <w:spacing w:after="0" w:line="360" w:lineRule="auto"/>
        <w:jc w:val="both"/>
        <w:rPr>
          <w:rFonts w:ascii="Arial" w:eastAsia="Times New Roman" w:hAnsi="Arial" w:cs="Arial"/>
          <w:sz w:val="24"/>
          <w:szCs w:val="24"/>
          <w:lang w:eastAsia="es-MX"/>
        </w:rPr>
      </w:pPr>
    </w:p>
    <w:p w:rsidR="0005792D" w:rsidRPr="00C84F26" w:rsidRDefault="0005792D" w:rsidP="0005792D">
      <w:pPr>
        <w:numPr>
          <w:ilvl w:val="0"/>
          <w:numId w:val="9"/>
        </w:numPr>
        <w:tabs>
          <w:tab w:val="left" w:pos="1800"/>
        </w:tabs>
        <w:spacing w:before="120"/>
        <w:contextualSpacing/>
        <w:jc w:val="both"/>
        <w:rPr>
          <w:rFonts w:ascii="Arial" w:eastAsia="Calibri" w:hAnsi="Arial" w:cs="Arial"/>
        </w:rPr>
      </w:pPr>
      <w:r w:rsidRPr="00C84F26">
        <w:rPr>
          <w:rFonts w:ascii="Arial" w:eastAsia="Calibri" w:hAnsi="Arial" w:cs="Arial"/>
        </w:rPr>
        <w:t>Se instruye al Presidente y al Síndico Municipal para que solicite la condonación del adeudo referido al Congreso del Estado de Jalisco.</w:t>
      </w:r>
    </w:p>
    <w:p w:rsidR="0005792D" w:rsidRPr="00C84F26" w:rsidRDefault="0005792D" w:rsidP="0005792D">
      <w:pPr>
        <w:numPr>
          <w:ilvl w:val="0"/>
          <w:numId w:val="9"/>
        </w:numPr>
        <w:contextualSpacing/>
        <w:jc w:val="both"/>
        <w:rPr>
          <w:rFonts w:ascii="Arial" w:eastAsia="Calibri" w:hAnsi="Arial" w:cs="Arial"/>
        </w:rPr>
      </w:pPr>
      <w:r w:rsidRPr="00C84F26">
        <w:rPr>
          <w:rFonts w:ascii="Arial" w:eastAsia="Calibri" w:hAnsi="Arial" w:cs="Arial"/>
        </w:rPr>
        <w:t>Se instruye al Presidente y al Síndico Municipal lleven a cabo todas las acciones de denuncias por la omisión del pago referido.</w:t>
      </w:r>
    </w:p>
    <w:p w:rsidR="0005792D" w:rsidRDefault="0005792D" w:rsidP="0005792D">
      <w:pPr>
        <w:numPr>
          <w:ilvl w:val="0"/>
          <w:numId w:val="9"/>
        </w:numPr>
        <w:contextualSpacing/>
        <w:jc w:val="both"/>
        <w:rPr>
          <w:rFonts w:ascii="Arial" w:eastAsia="Calibri" w:hAnsi="Arial" w:cs="Arial"/>
        </w:rPr>
      </w:pPr>
      <w:r w:rsidRPr="00C84F26">
        <w:rPr>
          <w:rFonts w:ascii="Arial" w:eastAsia="Calibri" w:hAnsi="Arial" w:cs="Arial"/>
        </w:rPr>
        <w:t>Se instruye al Presidente y al Síndico Municipal para que por su conducto se solicite al Instituto de Pensiones del Estado no se suspendan las prestaciones de los trabajadores en tanto resuelva el Congreso del Estado.</w:t>
      </w:r>
    </w:p>
    <w:p w:rsidR="0005792D" w:rsidRPr="00C84F26" w:rsidRDefault="0005792D" w:rsidP="0005792D">
      <w:pPr>
        <w:ind w:left="1080"/>
        <w:contextualSpacing/>
        <w:jc w:val="both"/>
        <w:rPr>
          <w:rFonts w:ascii="Arial" w:eastAsia="Calibri" w:hAnsi="Arial" w:cs="Arial"/>
        </w:rPr>
      </w:pPr>
    </w:p>
    <w:p w:rsidR="0005792D" w:rsidRDefault="0005792D" w:rsidP="0005792D">
      <w:pPr>
        <w:jc w:val="both"/>
        <w:rPr>
          <w:rFonts w:ascii="Arial" w:eastAsia="Calibri" w:hAnsi="Arial" w:cs="Arial"/>
        </w:rPr>
      </w:pPr>
      <w:r w:rsidRPr="00C84F26">
        <w:rPr>
          <w:rFonts w:ascii="Arial" w:eastAsia="Calibri" w:hAnsi="Arial" w:cs="Arial"/>
        </w:rPr>
        <w:t>Los que estén de acuerdo con los tres resolutivos hagan favor de levantar la mano:</w:t>
      </w:r>
    </w:p>
    <w:p w:rsidR="0005792D" w:rsidRPr="00902DFE" w:rsidRDefault="0005792D" w:rsidP="0005792D">
      <w:pPr>
        <w:pStyle w:val="Sinespaciado"/>
        <w:rPr>
          <w:rFonts w:ascii="Arial" w:hAnsi="Arial" w:cs="Arial"/>
        </w:rPr>
      </w:pPr>
    </w:p>
    <w:tbl>
      <w:tblPr>
        <w:tblStyle w:val="Tablaconcuadrcula"/>
        <w:tblW w:w="9634" w:type="dxa"/>
        <w:tblLook w:val="04A0" w:firstRow="1" w:lastRow="0" w:firstColumn="1" w:lastColumn="0" w:noHBand="0" w:noVBand="1"/>
      </w:tblPr>
      <w:tblGrid>
        <w:gridCol w:w="4815"/>
        <w:gridCol w:w="1559"/>
        <w:gridCol w:w="1559"/>
        <w:gridCol w:w="1701"/>
      </w:tblGrid>
      <w:tr w:rsidR="0005792D" w:rsidRPr="0005792D" w:rsidTr="00F702B6">
        <w:tc>
          <w:tcPr>
            <w:tcW w:w="4815"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 xml:space="preserve">                          REGIDOR</w:t>
            </w:r>
          </w:p>
        </w:tc>
        <w:tc>
          <w:tcPr>
            <w:tcW w:w="1559"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 xml:space="preserve">     A FAVOR</w:t>
            </w:r>
          </w:p>
        </w:tc>
        <w:tc>
          <w:tcPr>
            <w:tcW w:w="1559"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 xml:space="preserve">   EN CONTRA</w:t>
            </w:r>
          </w:p>
        </w:tc>
        <w:tc>
          <w:tcPr>
            <w:tcW w:w="1701"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EN ABSTENCIÓN</w:t>
            </w:r>
          </w:p>
        </w:tc>
      </w:tr>
      <w:tr w:rsidR="0005792D" w:rsidRPr="0005792D" w:rsidTr="00F702B6">
        <w:tc>
          <w:tcPr>
            <w:tcW w:w="4815"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C. JORGE DE JESÚS JUÁREZ PARRA</w:t>
            </w:r>
          </w:p>
          <w:p w:rsidR="0005792D" w:rsidRPr="0005792D" w:rsidRDefault="0005792D" w:rsidP="00F702B6">
            <w:pPr>
              <w:pStyle w:val="Sinespaciado"/>
              <w:rPr>
                <w:rFonts w:ascii="Arial" w:hAnsi="Arial" w:cs="Arial"/>
                <w:sz w:val="16"/>
                <w:szCs w:val="16"/>
              </w:rPr>
            </w:pPr>
            <w:r w:rsidRPr="0005792D">
              <w:rPr>
                <w:rFonts w:ascii="Arial" w:hAnsi="Arial" w:cs="Arial"/>
                <w:sz w:val="16"/>
                <w:szCs w:val="16"/>
              </w:rPr>
              <w:t xml:space="preserve">Regidor Presidente de la Comisión Edilicia </w:t>
            </w:r>
          </w:p>
          <w:p w:rsidR="0005792D" w:rsidRPr="0005792D" w:rsidRDefault="0005792D" w:rsidP="00F702B6">
            <w:pPr>
              <w:pStyle w:val="Sinespaciado"/>
              <w:rPr>
                <w:rFonts w:ascii="Arial" w:hAnsi="Arial" w:cs="Arial"/>
                <w:sz w:val="16"/>
                <w:szCs w:val="16"/>
              </w:rPr>
            </w:pPr>
            <w:r w:rsidRPr="0005792D">
              <w:rPr>
                <w:rFonts w:ascii="Arial" w:hAnsi="Arial" w:cs="Arial"/>
                <w:sz w:val="16"/>
                <w:szCs w:val="16"/>
              </w:rPr>
              <w:t>Permanente de Hacienda Pública y Patrimonio Municipal</w:t>
            </w:r>
          </w:p>
        </w:tc>
        <w:tc>
          <w:tcPr>
            <w:tcW w:w="1559"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 xml:space="preserve">           X</w:t>
            </w:r>
          </w:p>
        </w:tc>
        <w:tc>
          <w:tcPr>
            <w:tcW w:w="1559" w:type="dxa"/>
          </w:tcPr>
          <w:p w:rsidR="0005792D" w:rsidRPr="0005792D" w:rsidRDefault="0005792D" w:rsidP="00F702B6">
            <w:pPr>
              <w:pStyle w:val="Sinespaciado"/>
              <w:rPr>
                <w:rFonts w:ascii="Arial" w:hAnsi="Arial" w:cs="Arial"/>
                <w:b/>
                <w:sz w:val="16"/>
                <w:szCs w:val="16"/>
              </w:rPr>
            </w:pPr>
          </w:p>
        </w:tc>
        <w:tc>
          <w:tcPr>
            <w:tcW w:w="1701" w:type="dxa"/>
          </w:tcPr>
          <w:p w:rsidR="0005792D" w:rsidRPr="0005792D" w:rsidRDefault="0005792D" w:rsidP="00F702B6">
            <w:pPr>
              <w:pStyle w:val="Sinespaciado"/>
              <w:rPr>
                <w:rFonts w:ascii="Arial" w:hAnsi="Arial" w:cs="Arial"/>
                <w:b/>
                <w:sz w:val="16"/>
                <w:szCs w:val="16"/>
              </w:rPr>
            </w:pPr>
          </w:p>
        </w:tc>
      </w:tr>
      <w:tr w:rsidR="0005792D" w:rsidRPr="0005792D" w:rsidTr="00F702B6">
        <w:tc>
          <w:tcPr>
            <w:tcW w:w="4815"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LIC. LAURA ELENA MARTÍNES RUVALCABA</w:t>
            </w:r>
          </w:p>
          <w:p w:rsidR="0005792D" w:rsidRPr="0005792D" w:rsidRDefault="0005792D" w:rsidP="00F702B6">
            <w:pPr>
              <w:pStyle w:val="Sinespaciado"/>
              <w:rPr>
                <w:rFonts w:ascii="Arial" w:hAnsi="Arial" w:cs="Arial"/>
                <w:sz w:val="16"/>
                <w:szCs w:val="16"/>
              </w:rPr>
            </w:pPr>
            <w:r w:rsidRPr="0005792D">
              <w:rPr>
                <w:rFonts w:ascii="Arial" w:hAnsi="Arial" w:cs="Arial"/>
                <w:sz w:val="16"/>
                <w:szCs w:val="16"/>
              </w:rPr>
              <w:t>Regidora Vocal de la Comisión Edilicia Permanente de</w:t>
            </w:r>
          </w:p>
          <w:p w:rsidR="0005792D" w:rsidRPr="0005792D" w:rsidRDefault="0005792D" w:rsidP="00F702B6">
            <w:pPr>
              <w:pStyle w:val="Sinespaciado"/>
              <w:rPr>
                <w:rFonts w:ascii="Arial" w:hAnsi="Arial" w:cs="Arial"/>
                <w:sz w:val="16"/>
                <w:szCs w:val="16"/>
              </w:rPr>
            </w:pPr>
            <w:r w:rsidRPr="0005792D">
              <w:rPr>
                <w:rFonts w:ascii="Arial" w:hAnsi="Arial" w:cs="Arial"/>
                <w:sz w:val="16"/>
                <w:szCs w:val="16"/>
              </w:rPr>
              <w:t xml:space="preserve"> Hacienda Pública y Patrimonio Municipal</w:t>
            </w:r>
          </w:p>
        </w:tc>
        <w:tc>
          <w:tcPr>
            <w:tcW w:w="1559"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 xml:space="preserve">           X</w:t>
            </w:r>
          </w:p>
        </w:tc>
        <w:tc>
          <w:tcPr>
            <w:tcW w:w="1559" w:type="dxa"/>
          </w:tcPr>
          <w:p w:rsidR="0005792D" w:rsidRPr="0005792D" w:rsidRDefault="0005792D" w:rsidP="00F702B6">
            <w:pPr>
              <w:pStyle w:val="Sinespaciado"/>
              <w:rPr>
                <w:rFonts w:ascii="Arial" w:hAnsi="Arial" w:cs="Arial"/>
                <w:b/>
                <w:sz w:val="16"/>
                <w:szCs w:val="16"/>
              </w:rPr>
            </w:pPr>
          </w:p>
        </w:tc>
        <w:tc>
          <w:tcPr>
            <w:tcW w:w="1701" w:type="dxa"/>
          </w:tcPr>
          <w:p w:rsidR="0005792D" w:rsidRPr="0005792D" w:rsidRDefault="0005792D" w:rsidP="00F702B6">
            <w:pPr>
              <w:pStyle w:val="Sinespaciado"/>
              <w:rPr>
                <w:rFonts w:ascii="Arial" w:hAnsi="Arial" w:cs="Arial"/>
                <w:b/>
                <w:sz w:val="16"/>
                <w:szCs w:val="16"/>
              </w:rPr>
            </w:pPr>
          </w:p>
        </w:tc>
      </w:tr>
      <w:tr w:rsidR="0005792D" w:rsidRPr="0005792D" w:rsidTr="00F702B6">
        <w:tc>
          <w:tcPr>
            <w:tcW w:w="4815"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MTRA. TANIA MAGDALENA BERNARDINO JUÁREZ</w:t>
            </w:r>
          </w:p>
          <w:p w:rsidR="0005792D" w:rsidRPr="0005792D" w:rsidRDefault="0005792D" w:rsidP="00F702B6">
            <w:pPr>
              <w:pStyle w:val="Sinespaciado"/>
              <w:rPr>
                <w:rFonts w:ascii="Arial" w:hAnsi="Arial" w:cs="Arial"/>
                <w:sz w:val="16"/>
                <w:szCs w:val="16"/>
              </w:rPr>
            </w:pPr>
            <w:r w:rsidRPr="0005792D">
              <w:rPr>
                <w:rFonts w:ascii="Arial" w:hAnsi="Arial" w:cs="Arial"/>
                <w:sz w:val="16"/>
                <w:szCs w:val="16"/>
              </w:rPr>
              <w:t>Regidora Vocal de la Comisión Edilicia de Hacienda</w:t>
            </w:r>
          </w:p>
          <w:p w:rsidR="0005792D" w:rsidRPr="0005792D" w:rsidRDefault="0005792D" w:rsidP="00F702B6">
            <w:pPr>
              <w:pStyle w:val="Sinespaciado"/>
              <w:rPr>
                <w:rFonts w:ascii="Arial" w:hAnsi="Arial" w:cs="Arial"/>
                <w:sz w:val="16"/>
                <w:szCs w:val="16"/>
              </w:rPr>
            </w:pPr>
            <w:r w:rsidRPr="0005792D">
              <w:rPr>
                <w:rFonts w:ascii="Arial" w:hAnsi="Arial" w:cs="Arial"/>
                <w:sz w:val="16"/>
                <w:szCs w:val="16"/>
              </w:rPr>
              <w:t xml:space="preserve"> Pública y Patrimonio Municipal</w:t>
            </w:r>
          </w:p>
        </w:tc>
        <w:tc>
          <w:tcPr>
            <w:tcW w:w="1559"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 xml:space="preserve">            X</w:t>
            </w:r>
          </w:p>
        </w:tc>
        <w:tc>
          <w:tcPr>
            <w:tcW w:w="1559" w:type="dxa"/>
          </w:tcPr>
          <w:p w:rsidR="0005792D" w:rsidRPr="0005792D" w:rsidRDefault="0005792D" w:rsidP="00F702B6">
            <w:pPr>
              <w:pStyle w:val="Sinespaciado"/>
              <w:rPr>
                <w:rFonts w:ascii="Arial" w:hAnsi="Arial" w:cs="Arial"/>
                <w:b/>
                <w:sz w:val="16"/>
                <w:szCs w:val="16"/>
              </w:rPr>
            </w:pPr>
          </w:p>
        </w:tc>
        <w:tc>
          <w:tcPr>
            <w:tcW w:w="1701" w:type="dxa"/>
          </w:tcPr>
          <w:p w:rsidR="0005792D" w:rsidRPr="0005792D" w:rsidRDefault="0005792D" w:rsidP="00F702B6">
            <w:pPr>
              <w:pStyle w:val="Sinespaciado"/>
              <w:rPr>
                <w:rFonts w:ascii="Arial" w:hAnsi="Arial" w:cs="Arial"/>
                <w:b/>
                <w:sz w:val="16"/>
                <w:szCs w:val="16"/>
              </w:rPr>
            </w:pPr>
          </w:p>
        </w:tc>
      </w:tr>
      <w:tr w:rsidR="00BF42D1" w:rsidRPr="0005792D" w:rsidTr="006A6DDC">
        <w:tc>
          <w:tcPr>
            <w:tcW w:w="4815" w:type="dxa"/>
          </w:tcPr>
          <w:p w:rsidR="00BF42D1" w:rsidRPr="0005792D" w:rsidRDefault="00BF42D1" w:rsidP="00F702B6">
            <w:pPr>
              <w:pStyle w:val="Sinespaciado"/>
              <w:rPr>
                <w:rFonts w:ascii="Arial" w:hAnsi="Arial" w:cs="Arial"/>
                <w:b/>
                <w:sz w:val="16"/>
                <w:szCs w:val="16"/>
              </w:rPr>
            </w:pPr>
            <w:r w:rsidRPr="0005792D">
              <w:rPr>
                <w:rFonts w:ascii="Arial" w:hAnsi="Arial" w:cs="Arial"/>
                <w:b/>
                <w:sz w:val="16"/>
                <w:szCs w:val="16"/>
              </w:rPr>
              <w:t xml:space="preserve">C. MAGALI CASILLAS CONTRERAS </w:t>
            </w:r>
          </w:p>
          <w:p w:rsidR="00BF42D1" w:rsidRPr="0005792D" w:rsidRDefault="00BF42D1" w:rsidP="00F702B6">
            <w:pPr>
              <w:pStyle w:val="Sinespaciado"/>
              <w:rPr>
                <w:rFonts w:ascii="Arial" w:hAnsi="Arial" w:cs="Arial"/>
                <w:sz w:val="16"/>
                <w:szCs w:val="16"/>
              </w:rPr>
            </w:pPr>
            <w:r w:rsidRPr="0005792D">
              <w:rPr>
                <w:rFonts w:ascii="Arial" w:hAnsi="Arial" w:cs="Arial"/>
                <w:sz w:val="16"/>
                <w:szCs w:val="16"/>
              </w:rPr>
              <w:t xml:space="preserve">Regidora Vocal de la Comisión Edilicia Permanente de </w:t>
            </w:r>
          </w:p>
          <w:p w:rsidR="00BF42D1" w:rsidRPr="0005792D" w:rsidRDefault="00BF42D1" w:rsidP="00F702B6">
            <w:pPr>
              <w:pStyle w:val="Sinespaciado"/>
              <w:rPr>
                <w:rFonts w:ascii="Arial" w:hAnsi="Arial" w:cs="Arial"/>
                <w:sz w:val="16"/>
                <w:szCs w:val="16"/>
              </w:rPr>
            </w:pPr>
            <w:r w:rsidRPr="0005792D">
              <w:rPr>
                <w:rFonts w:ascii="Arial" w:hAnsi="Arial" w:cs="Arial"/>
                <w:sz w:val="16"/>
                <w:szCs w:val="16"/>
              </w:rPr>
              <w:t>Hacienda Pública y Patrimonio Municipal</w:t>
            </w:r>
          </w:p>
        </w:tc>
        <w:tc>
          <w:tcPr>
            <w:tcW w:w="4819" w:type="dxa"/>
            <w:gridSpan w:val="3"/>
          </w:tcPr>
          <w:p w:rsidR="00BF42D1" w:rsidRDefault="00BF42D1" w:rsidP="00F702B6">
            <w:pPr>
              <w:pStyle w:val="Sinespaciado"/>
              <w:rPr>
                <w:rFonts w:ascii="Arial" w:hAnsi="Arial" w:cs="Arial"/>
                <w:b/>
                <w:sz w:val="16"/>
                <w:szCs w:val="16"/>
              </w:rPr>
            </w:pPr>
            <w:r w:rsidRPr="0005792D">
              <w:rPr>
                <w:rFonts w:ascii="Arial" w:hAnsi="Arial" w:cs="Arial"/>
                <w:b/>
                <w:sz w:val="16"/>
                <w:szCs w:val="16"/>
              </w:rPr>
              <w:t xml:space="preserve">            </w:t>
            </w:r>
          </w:p>
          <w:p w:rsidR="00BF42D1" w:rsidRPr="0005792D" w:rsidRDefault="00BF42D1" w:rsidP="00F702B6">
            <w:pPr>
              <w:pStyle w:val="Sinespaciado"/>
              <w:rPr>
                <w:rFonts w:ascii="Arial" w:hAnsi="Arial" w:cs="Arial"/>
                <w:b/>
                <w:sz w:val="16"/>
                <w:szCs w:val="16"/>
              </w:rPr>
            </w:pPr>
            <w:r w:rsidRPr="00BF42D1">
              <w:rPr>
                <w:rFonts w:ascii="Arial" w:hAnsi="Arial" w:cs="Arial"/>
                <w:sz w:val="16"/>
                <w:szCs w:val="16"/>
              </w:rPr>
              <w:t>Solicitud de retirarse de la sesión</w:t>
            </w:r>
            <w:r>
              <w:rPr>
                <w:rFonts w:ascii="Arial" w:hAnsi="Arial" w:cs="Arial"/>
                <w:b/>
                <w:sz w:val="16"/>
                <w:szCs w:val="16"/>
              </w:rPr>
              <w:t xml:space="preserve">. </w:t>
            </w:r>
          </w:p>
        </w:tc>
      </w:tr>
      <w:tr w:rsidR="0005792D" w:rsidRPr="0005792D" w:rsidTr="00F702B6">
        <w:tc>
          <w:tcPr>
            <w:tcW w:w="4815"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C. DIANA LAURA ORTEGA PALAFOX</w:t>
            </w:r>
          </w:p>
          <w:p w:rsidR="0005792D" w:rsidRPr="0005792D" w:rsidRDefault="0005792D" w:rsidP="00F702B6">
            <w:pPr>
              <w:pStyle w:val="Sinespaciado"/>
              <w:rPr>
                <w:rFonts w:ascii="Arial" w:hAnsi="Arial" w:cs="Arial"/>
                <w:sz w:val="16"/>
                <w:szCs w:val="16"/>
              </w:rPr>
            </w:pPr>
            <w:r w:rsidRPr="0005792D">
              <w:rPr>
                <w:rFonts w:ascii="Arial" w:hAnsi="Arial" w:cs="Arial"/>
                <w:sz w:val="16"/>
                <w:szCs w:val="16"/>
              </w:rPr>
              <w:t>Regidora Vocal de la Comisión Edilicia Permanente de</w:t>
            </w:r>
          </w:p>
          <w:p w:rsidR="0005792D" w:rsidRPr="0005792D" w:rsidRDefault="0005792D" w:rsidP="00F702B6">
            <w:pPr>
              <w:pStyle w:val="Sinespaciado"/>
              <w:rPr>
                <w:rFonts w:ascii="Arial" w:hAnsi="Arial" w:cs="Arial"/>
                <w:sz w:val="16"/>
                <w:szCs w:val="16"/>
              </w:rPr>
            </w:pPr>
            <w:r w:rsidRPr="0005792D">
              <w:rPr>
                <w:rFonts w:ascii="Arial" w:hAnsi="Arial" w:cs="Arial"/>
                <w:sz w:val="16"/>
                <w:szCs w:val="16"/>
              </w:rPr>
              <w:t>Hacienda Pública y Patrimonio Municipal</w:t>
            </w:r>
          </w:p>
        </w:tc>
        <w:tc>
          <w:tcPr>
            <w:tcW w:w="1559" w:type="dxa"/>
          </w:tcPr>
          <w:p w:rsidR="0005792D" w:rsidRPr="0005792D" w:rsidRDefault="0005792D" w:rsidP="00F702B6">
            <w:pPr>
              <w:pStyle w:val="Sinespaciado"/>
              <w:rPr>
                <w:rFonts w:ascii="Arial" w:hAnsi="Arial" w:cs="Arial"/>
                <w:b/>
                <w:sz w:val="16"/>
                <w:szCs w:val="16"/>
              </w:rPr>
            </w:pPr>
            <w:r w:rsidRPr="0005792D">
              <w:rPr>
                <w:rFonts w:ascii="Arial" w:hAnsi="Arial" w:cs="Arial"/>
                <w:b/>
                <w:sz w:val="16"/>
                <w:szCs w:val="16"/>
              </w:rPr>
              <w:t xml:space="preserve">            X</w:t>
            </w:r>
          </w:p>
        </w:tc>
        <w:tc>
          <w:tcPr>
            <w:tcW w:w="1559" w:type="dxa"/>
          </w:tcPr>
          <w:p w:rsidR="0005792D" w:rsidRPr="0005792D" w:rsidRDefault="0005792D" w:rsidP="00F702B6">
            <w:pPr>
              <w:pStyle w:val="Sinespaciado"/>
              <w:rPr>
                <w:rFonts w:ascii="Arial" w:hAnsi="Arial" w:cs="Arial"/>
                <w:b/>
                <w:sz w:val="16"/>
                <w:szCs w:val="16"/>
              </w:rPr>
            </w:pPr>
          </w:p>
        </w:tc>
        <w:tc>
          <w:tcPr>
            <w:tcW w:w="1701" w:type="dxa"/>
          </w:tcPr>
          <w:p w:rsidR="0005792D" w:rsidRPr="0005792D" w:rsidRDefault="0005792D" w:rsidP="00F702B6">
            <w:pPr>
              <w:pStyle w:val="Sinespaciado"/>
              <w:rPr>
                <w:rFonts w:ascii="Arial" w:hAnsi="Arial" w:cs="Arial"/>
                <w:b/>
                <w:sz w:val="16"/>
                <w:szCs w:val="16"/>
              </w:rPr>
            </w:pPr>
          </w:p>
        </w:tc>
      </w:tr>
    </w:tbl>
    <w:p w:rsidR="0005792D" w:rsidRPr="0005792D" w:rsidRDefault="0005792D" w:rsidP="0005792D">
      <w:pPr>
        <w:jc w:val="both"/>
        <w:rPr>
          <w:rFonts w:ascii="Arial" w:eastAsia="Calibri" w:hAnsi="Arial" w:cs="Arial"/>
          <w:sz w:val="16"/>
          <w:szCs w:val="16"/>
        </w:rPr>
      </w:pPr>
    </w:p>
    <w:p w:rsidR="0005792D" w:rsidRPr="0005792D" w:rsidRDefault="0005792D" w:rsidP="00030C14">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ab/>
        <w:t xml:space="preserve">Punto que fue aprobado por cuatro votos a favor de los regidores presentes. </w:t>
      </w:r>
    </w:p>
    <w:p w:rsidR="00030C14" w:rsidRPr="00832220" w:rsidRDefault="00030C14" w:rsidP="0097364A">
      <w:pPr>
        <w:pStyle w:val="Prrafodelista"/>
        <w:spacing w:after="0" w:line="360" w:lineRule="auto"/>
        <w:jc w:val="center"/>
        <w:rPr>
          <w:rFonts w:ascii="Arial" w:eastAsia="Times New Roman" w:hAnsi="Arial" w:cs="Arial"/>
          <w:b/>
          <w:sz w:val="24"/>
          <w:szCs w:val="24"/>
          <w:lang w:eastAsia="es-MX"/>
        </w:rPr>
      </w:pPr>
    </w:p>
    <w:p w:rsidR="00030C14" w:rsidRDefault="00030C14" w:rsidP="0097364A">
      <w:pPr>
        <w:pStyle w:val="Sinespaciado"/>
        <w:spacing w:line="360" w:lineRule="auto"/>
        <w:jc w:val="both"/>
        <w:rPr>
          <w:rFonts w:ascii="Arial" w:hAnsi="Arial" w:cs="Arial"/>
          <w:sz w:val="24"/>
          <w:szCs w:val="24"/>
        </w:rPr>
      </w:pPr>
      <w:r w:rsidRPr="00D527D9">
        <w:rPr>
          <w:rFonts w:ascii="Arial" w:hAnsi="Arial" w:cs="Arial"/>
          <w:b/>
          <w:sz w:val="24"/>
          <w:szCs w:val="24"/>
        </w:rPr>
        <w:tab/>
      </w:r>
      <w:r w:rsidR="00D527D9" w:rsidRPr="00D527D9">
        <w:rPr>
          <w:rFonts w:ascii="Arial" w:hAnsi="Arial" w:cs="Arial"/>
          <w:b/>
          <w:sz w:val="24"/>
          <w:szCs w:val="24"/>
        </w:rPr>
        <w:t>II</w:t>
      </w:r>
      <w:r>
        <w:rPr>
          <w:rFonts w:ascii="Arial" w:hAnsi="Arial" w:cs="Arial"/>
          <w:sz w:val="24"/>
          <w:szCs w:val="24"/>
        </w:rPr>
        <w:t xml:space="preserve">.- Al efecto, se hacen las siguientes consideraciones: </w:t>
      </w:r>
    </w:p>
    <w:p w:rsidR="00030C14" w:rsidRPr="00832220" w:rsidRDefault="00030C14" w:rsidP="0097364A">
      <w:pPr>
        <w:pStyle w:val="Sinespaciado"/>
        <w:spacing w:line="360" w:lineRule="auto"/>
        <w:jc w:val="both"/>
        <w:rPr>
          <w:rFonts w:ascii="Arial" w:hAnsi="Arial" w:cs="Arial"/>
          <w:sz w:val="24"/>
          <w:szCs w:val="24"/>
        </w:rPr>
      </w:pPr>
    </w:p>
    <w:p w:rsidR="00DA7A26" w:rsidRPr="00832220" w:rsidRDefault="00DA7A26" w:rsidP="0097364A">
      <w:pPr>
        <w:pStyle w:val="Sinespaciado"/>
        <w:numPr>
          <w:ilvl w:val="0"/>
          <w:numId w:val="8"/>
        </w:numPr>
        <w:spacing w:line="360" w:lineRule="auto"/>
        <w:jc w:val="both"/>
        <w:rPr>
          <w:rFonts w:ascii="Arial" w:hAnsi="Arial" w:cs="Arial"/>
          <w:sz w:val="24"/>
          <w:szCs w:val="24"/>
        </w:rPr>
      </w:pPr>
      <w:r w:rsidRPr="00832220">
        <w:rPr>
          <w:rFonts w:ascii="Arial" w:hAnsi="Arial" w:cs="Arial"/>
          <w:sz w:val="24"/>
          <w:szCs w:val="24"/>
        </w:rPr>
        <w:t xml:space="preserve">El Congreso del Estado de Jalisco tiene facultades para legislar en la materia, de </w:t>
      </w:r>
      <w:r w:rsidRPr="00832220">
        <w:rPr>
          <w:rFonts w:ascii="Arial" w:hAnsi="Arial" w:cs="Arial"/>
          <w:noProof/>
          <w:sz w:val="24"/>
          <w:szCs w:val="24"/>
          <w:lang w:eastAsia="es-MX"/>
        </w:rPr>
        <w:drawing>
          <wp:inline distT="0" distB="0" distL="0" distR="0" wp14:anchorId="60AC0C7C" wp14:editId="4367E257">
            <wp:extent cx="3049" cy="6098"/>
            <wp:effectExtent l="0" t="0" r="0" b="0"/>
            <wp:docPr id="7359" name="Picture 7359"/>
            <wp:cNvGraphicFramePr/>
            <a:graphic xmlns:a="http://schemas.openxmlformats.org/drawingml/2006/main">
              <a:graphicData uri="http://schemas.openxmlformats.org/drawingml/2006/picture">
                <pic:pic xmlns:pic="http://schemas.openxmlformats.org/drawingml/2006/picture">
                  <pic:nvPicPr>
                    <pic:cNvPr id="7359" name="Picture 7359"/>
                    <pic:cNvPicPr/>
                  </pic:nvPicPr>
                  <pic:blipFill>
                    <a:blip r:embed="rId8"/>
                    <a:stretch>
                      <a:fillRect/>
                    </a:stretch>
                  </pic:blipFill>
                  <pic:spPr>
                    <a:xfrm>
                      <a:off x="0" y="0"/>
                      <a:ext cx="3049" cy="6098"/>
                    </a:xfrm>
                    <a:prstGeom prst="rect">
                      <a:avLst/>
                    </a:prstGeom>
                  </pic:spPr>
                </pic:pic>
              </a:graphicData>
            </a:graphic>
          </wp:inline>
        </w:drawing>
      </w:r>
      <w:r w:rsidRPr="00832220">
        <w:rPr>
          <w:rFonts w:ascii="Arial" w:hAnsi="Arial" w:cs="Arial"/>
          <w:sz w:val="24"/>
          <w:szCs w:val="24"/>
        </w:rPr>
        <w:t>conformidad con el artículo 35 fracción I de la Constitución</w:t>
      </w:r>
      <w:r w:rsidR="00E93955">
        <w:rPr>
          <w:rFonts w:ascii="Arial" w:hAnsi="Arial" w:cs="Arial"/>
          <w:sz w:val="24"/>
          <w:szCs w:val="24"/>
        </w:rPr>
        <w:t xml:space="preserve"> Política del Estado de Jalisco,  </w:t>
      </w:r>
      <w:r w:rsidRPr="00832220">
        <w:rPr>
          <w:rFonts w:ascii="Arial" w:hAnsi="Arial" w:cs="Arial"/>
          <w:sz w:val="24"/>
          <w:szCs w:val="24"/>
        </w:rPr>
        <w:t xml:space="preserve">de conformidad con lo dispuesto por los artículos 75 párrafo </w:t>
      </w:r>
      <w:r w:rsidR="00346B9D">
        <w:rPr>
          <w:rFonts w:ascii="Arial" w:hAnsi="Arial" w:cs="Arial"/>
          <w:sz w:val="24"/>
          <w:szCs w:val="24"/>
        </w:rPr>
        <w:t>1</w:t>
      </w:r>
      <w:r w:rsidRPr="00832220">
        <w:rPr>
          <w:rFonts w:ascii="Arial" w:hAnsi="Arial" w:cs="Arial"/>
          <w:sz w:val="24"/>
          <w:szCs w:val="24"/>
        </w:rPr>
        <w:t xml:space="preserve"> fracción I y </w:t>
      </w:r>
      <w:r w:rsidR="00346B9D" w:rsidRPr="00346B9D">
        <w:rPr>
          <w:rFonts w:ascii="Arial" w:hAnsi="Arial" w:cs="Arial"/>
          <w:sz w:val="24"/>
          <w:szCs w:val="24"/>
        </w:rPr>
        <w:t>89 numeral 1 fracción I</w:t>
      </w:r>
      <w:r w:rsidRPr="00832220">
        <w:rPr>
          <w:rFonts w:ascii="Arial" w:hAnsi="Arial" w:cs="Arial"/>
          <w:sz w:val="24"/>
          <w:szCs w:val="24"/>
        </w:rPr>
        <w:t xml:space="preserve"> de la Ley Orgánica del Poder Legislativo del Estado de Jalisco.</w:t>
      </w:r>
    </w:p>
    <w:p w:rsidR="00DA7A26" w:rsidRPr="00832220" w:rsidRDefault="00DA7A26" w:rsidP="0097364A">
      <w:pPr>
        <w:pStyle w:val="Sinespaciado"/>
        <w:spacing w:line="360" w:lineRule="auto"/>
        <w:jc w:val="both"/>
        <w:rPr>
          <w:rFonts w:ascii="Arial" w:hAnsi="Arial" w:cs="Arial"/>
          <w:sz w:val="24"/>
          <w:szCs w:val="24"/>
        </w:rPr>
      </w:pPr>
    </w:p>
    <w:p w:rsidR="00DA7A26" w:rsidRPr="00832220" w:rsidRDefault="00DA7A26" w:rsidP="0097364A">
      <w:pPr>
        <w:pStyle w:val="Sinespaciado"/>
        <w:numPr>
          <w:ilvl w:val="0"/>
          <w:numId w:val="8"/>
        </w:numPr>
        <w:spacing w:line="360" w:lineRule="auto"/>
        <w:jc w:val="both"/>
        <w:rPr>
          <w:rFonts w:ascii="Arial" w:hAnsi="Arial" w:cs="Arial"/>
          <w:sz w:val="24"/>
          <w:szCs w:val="24"/>
        </w:rPr>
      </w:pPr>
      <w:r w:rsidRPr="00832220">
        <w:rPr>
          <w:rFonts w:ascii="Arial" w:hAnsi="Arial" w:cs="Arial"/>
          <w:sz w:val="24"/>
          <w:szCs w:val="24"/>
        </w:rPr>
        <w:lastRenderedPageBreak/>
        <w:t>La seguridad social de los trabajadores del Estado, se sustenta en las bases mínimas consagradas en el artículo 123 apartado B fracción XI de la Constitución Federal, el cual establece que las aportaciones que se hagan a dicho fondo serán enteradas al organismo encargado de la segu</w:t>
      </w:r>
      <w:r w:rsidR="00506A21">
        <w:rPr>
          <w:rFonts w:ascii="Arial" w:hAnsi="Arial" w:cs="Arial"/>
          <w:sz w:val="24"/>
          <w:szCs w:val="24"/>
        </w:rPr>
        <w:t>ridad social regulándose en su l</w:t>
      </w:r>
      <w:r w:rsidRPr="00832220">
        <w:rPr>
          <w:rFonts w:ascii="Arial" w:hAnsi="Arial" w:cs="Arial"/>
          <w:sz w:val="24"/>
          <w:szCs w:val="24"/>
        </w:rPr>
        <w:t>ey y en las que corresponda, la forma y el procedimiento conforme a los cuales se administrará el citado fondo y se otorgarán y adjudicarán los créditos respectivos.</w:t>
      </w:r>
    </w:p>
    <w:p w:rsidR="00DA7A26" w:rsidRPr="00832220" w:rsidRDefault="00DA7A26" w:rsidP="0097364A">
      <w:pPr>
        <w:pStyle w:val="Sinespaciado"/>
        <w:spacing w:line="360" w:lineRule="auto"/>
        <w:jc w:val="both"/>
        <w:rPr>
          <w:rFonts w:ascii="Arial" w:hAnsi="Arial" w:cs="Arial"/>
          <w:sz w:val="24"/>
          <w:szCs w:val="24"/>
        </w:rPr>
      </w:pPr>
    </w:p>
    <w:p w:rsidR="00346B9D" w:rsidRDefault="00DA7A26" w:rsidP="00346B9D">
      <w:pPr>
        <w:pStyle w:val="Sinespaciado"/>
        <w:numPr>
          <w:ilvl w:val="0"/>
          <w:numId w:val="8"/>
        </w:numPr>
        <w:spacing w:line="360" w:lineRule="auto"/>
        <w:jc w:val="both"/>
        <w:rPr>
          <w:rFonts w:ascii="Arial" w:hAnsi="Arial" w:cs="Arial"/>
          <w:sz w:val="24"/>
          <w:szCs w:val="24"/>
        </w:rPr>
      </w:pPr>
      <w:r w:rsidRPr="00832220">
        <w:rPr>
          <w:rFonts w:ascii="Arial" w:hAnsi="Arial" w:cs="Arial"/>
          <w:sz w:val="24"/>
          <w:szCs w:val="24"/>
        </w:rPr>
        <w:t>La normativa que antecede resulta aplicable a las entidades feder</w:t>
      </w:r>
      <w:r w:rsidR="0097364A" w:rsidRPr="00832220">
        <w:rPr>
          <w:rFonts w:ascii="Arial" w:hAnsi="Arial" w:cs="Arial"/>
          <w:sz w:val="24"/>
          <w:szCs w:val="24"/>
        </w:rPr>
        <w:t>ativas ya que expresamente así l</w:t>
      </w:r>
      <w:r w:rsidRPr="00832220">
        <w:rPr>
          <w:rFonts w:ascii="Arial" w:hAnsi="Arial" w:cs="Arial"/>
          <w:sz w:val="24"/>
          <w:szCs w:val="24"/>
        </w:rPr>
        <w:t xml:space="preserve">o marca el artículo 116 fracción VI </w:t>
      </w:r>
      <w:r w:rsidR="0097364A" w:rsidRPr="00832220">
        <w:rPr>
          <w:rFonts w:ascii="Arial" w:hAnsi="Arial" w:cs="Arial"/>
          <w:sz w:val="24"/>
          <w:szCs w:val="24"/>
        </w:rPr>
        <w:t xml:space="preserve">de la Constitución Federal, por lo </w:t>
      </w:r>
      <w:r w:rsidRPr="00832220">
        <w:rPr>
          <w:rFonts w:ascii="Arial" w:hAnsi="Arial" w:cs="Arial"/>
          <w:sz w:val="24"/>
          <w:szCs w:val="24"/>
        </w:rPr>
        <w:t>que debe reconocerse que la seguridad social es un derecho humano de los trabajadores del Estado, protegido por la Norma Suprema.</w:t>
      </w:r>
    </w:p>
    <w:p w:rsidR="00346B9D" w:rsidRDefault="00346B9D" w:rsidP="00346B9D">
      <w:pPr>
        <w:pStyle w:val="Prrafodelista"/>
        <w:rPr>
          <w:rFonts w:ascii="Arial" w:hAnsi="Arial" w:cs="Arial"/>
          <w:sz w:val="24"/>
          <w:szCs w:val="24"/>
        </w:rPr>
      </w:pPr>
    </w:p>
    <w:p w:rsidR="00DA7A26" w:rsidRDefault="00346B9D" w:rsidP="00346B9D">
      <w:pPr>
        <w:pStyle w:val="Sinespaciado"/>
        <w:numPr>
          <w:ilvl w:val="0"/>
          <w:numId w:val="8"/>
        </w:numPr>
        <w:spacing w:line="360" w:lineRule="auto"/>
        <w:jc w:val="both"/>
        <w:rPr>
          <w:rFonts w:ascii="Arial" w:hAnsi="Arial" w:cs="Arial"/>
          <w:sz w:val="24"/>
          <w:szCs w:val="24"/>
        </w:rPr>
      </w:pPr>
      <w:r w:rsidRPr="00346B9D">
        <w:rPr>
          <w:rFonts w:ascii="Arial" w:hAnsi="Arial" w:cs="Arial"/>
          <w:sz w:val="24"/>
          <w:szCs w:val="24"/>
        </w:rPr>
        <w:t>De acuerdo a lo anterior, la Ley para los Servidores Públicos del Estado de Jalisco y sus Municipios, en su artículo 64, señala que las entidades públicas deberán brindar seguridad social a los trabajadores y sus beneficiarios, a través de convenios de incorporación que celebren  preferentemente con el Instituto Mexicano del Seguro Social u otras instituciones, siempre que aseguren cuando menos el mismo nivel de atención y cobertura territorial que dicho Instituto, para que sean éstas las que proporcionen los servicios médicos, quirúrgicos, farmacéuticos, hospitalarios y asistenciales; asimismo afiliar a todos los servidores públicos al Instituto de Pensiones del Estado de Jalisco,  para el otorgamiento de pensiones y jubilaciones.</w:t>
      </w:r>
    </w:p>
    <w:p w:rsidR="00346B9D" w:rsidRDefault="00346B9D" w:rsidP="00346B9D">
      <w:pPr>
        <w:pStyle w:val="Prrafodelista"/>
        <w:rPr>
          <w:rFonts w:ascii="Arial" w:hAnsi="Arial" w:cs="Arial"/>
          <w:sz w:val="24"/>
          <w:szCs w:val="24"/>
        </w:rPr>
      </w:pPr>
    </w:p>
    <w:p w:rsidR="00346B9D" w:rsidRPr="00346B9D" w:rsidRDefault="00346B9D" w:rsidP="00346B9D">
      <w:pPr>
        <w:pStyle w:val="Sinespaciado"/>
        <w:spacing w:line="360" w:lineRule="auto"/>
        <w:ind w:left="720"/>
        <w:jc w:val="both"/>
        <w:rPr>
          <w:rFonts w:ascii="Arial" w:hAnsi="Arial" w:cs="Arial"/>
          <w:sz w:val="24"/>
          <w:szCs w:val="24"/>
        </w:rPr>
      </w:pPr>
    </w:p>
    <w:p w:rsidR="00DA7A26" w:rsidRPr="00832220" w:rsidRDefault="00DA7A26" w:rsidP="0097364A">
      <w:pPr>
        <w:pStyle w:val="Sinespaciado"/>
        <w:numPr>
          <w:ilvl w:val="0"/>
          <w:numId w:val="8"/>
        </w:numPr>
        <w:spacing w:line="360" w:lineRule="auto"/>
        <w:jc w:val="both"/>
        <w:rPr>
          <w:rFonts w:ascii="Arial" w:hAnsi="Arial" w:cs="Arial"/>
          <w:sz w:val="24"/>
          <w:szCs w:val="24"/>
        </w:rPr>
      </w:pPr>
      <w:r w:rsidRPr="00832220">
        <w:rPr>
          <w:rFonts w:ascii="Arial" w:hAnsi="Arial" w:cs="Arial"/>
          <w:sz w:val="24"/>
          <w:szCs w:val="24"/>
        </w:rPr>
        <w:t xml:space="preserve">Acorde con lo que se describe en el punto anterior, la Ley del Instituto de Pensiones del Estado, establece a cargo de las entidades públicas patronales, el entero de aportaciones y retenciones legalmente establecidas, para cumplir </w:t>
      </w:r>
      <w:r w:rsidR="00E93955">
        <w:rPr>
          <w:rFonts w:ascii="Arial" w:hAnsi="Arial" w:cs="Arial"/>
          <w:sz w:val="24"/>
          <w:szCs w:val="24"/>
        </w:rPr>
        <w:t>con las obligaciones fijadas en</w:t>
      </w:r>
      <w:r w:rsidRPr="00832220">
        <w:rPr>
          <w:rFonts w:ascii="Arial" w:hAnsi="Arial" w:cs="Arial"/>
          <w:sz w:val="24"/>
          <w:szCs w:val="24"/>
        </w:rPr>
        <w:t xml:space="preserve"> la ley por servicios de seguridad social.</w:t>
      </w:r>
    </w:p>
    <w:p w:rsidR="00DA7A26" w:rsidRPr="00832220" w:rsidRDefault="00DA7A26" w:rsidP="0097364A">
      <w:pPr>
        <w:pStyle w:val="Sinespaciado"/>
        <w:spacing w:line="360" w:lineRule="auto"/>
        <w:jc w:val="both"/>
        <w:rPr>
          <w:rFonts w:ascii="Arial" w:hAnsi="Arial" w:cs="Arial"/>
          <w:sz w:val="24"/>
          <w:szCs w:val="24"/>
        </w:rPr>
      </w:pPr>
    </w:p>
    <w:p w:rsidR="00DA7A26" w:rsidRPr="00832220" w:rsidRDefault="00B56FEB" w:rsidP="0097364A">
      <w:pPr>
        <w:pStyle w:val="Sinespaciado"/>
        <w:numPr>
          <w:ilvl w:val="0"/>
          <w:numId w:val="8"/>
        </w:numPr>
        <w:spacing w:line="360" w:lineRule="auto"/>
        <w:jc w:val="both"/>
        <w:rPr>
          <w:rFonts w:ascii="Arial" w:hAnsi="Arial" w:cs="Arial"/>
          <w:sz w:val="24"/>
          <w:szCs w:val="24"/>
        </w:rPr>
      </w:pPr>
      <w:r>
        <w:rPr>
          <w:rFonts w:ascii="Arial" w:hAnsi="Arial" w:cs="Arial"/>
          <w:sz w:val="24"/>
          <w:szCs w:val="24"/>
        </w:rPr>
        <w:lastRenderedPageBreak/>
        <w:t>De la misma manera,</w:t>
      </w:r>
      <w:r w:rsidR="00E93955">
        <w:rPr>
          <w:rFonts w:ascii="Arial" w:hAnsi="Arial" w:cs="Arial"/>
          <w:sz w:val="24"/>
          <w:szCs w:val="24"/>
        </w:rPr>
        <w:t xml:space="preserve"> conviene señalar que la L</w:t>
      </w:r>
      <w:r w:rsidR="00DA7A26" w:rsidRPr="00832220">
        <w:rPr>
          <w:rFonts w:ascii="Arial" w:hAnsi="Arial" w:cs="Arial"/>
          <w:sz w:val="24"/>
          <w:szCs w:val="24"/>
        </w:rPr>
        <w:t>ey del Instituto de Pensiones del Estado, establece plazos para el entero de aportaciones y retenciones, fincando recargos a las entidades públicas patronales que no cumplan oportunamente con dicha obligación</w:t>
      </w:r>
      <w:r>
        <w:rPr>
          <w:rFonts w:ascii="Arial" w:hAnsi="Arial" w:cs="Arial"/>
          <w:sz w:val="24"/>
          <w:szCs w:val="24"/>
        </w:rPr>
        <w:t>.</w:t>
      </w:r>
    </w:p>
    <w:p w:rsidR="00DA7A26" w:rsidRPr="00832220" w:rsidRDefault="00DA7A26" w:rsidP="0097364A">
      <w:pPr>
        <w:pStyle w:val="Sinespaciado"/>
        <w:spacing w:line="360" w:lineRule="auto"/>
        <w:jc w:val="both"/>
        <w:rPr>
          <w:rFonts w:ascii="Arial" w:hAnsi="Arial" w:cs="Arial"/>
          <w:sz w:val="24"/>
          <w:szCs w:val="24"/>
        </w:rPr>
      </w:pPr>
    </w:p>
    <w:p w:rsidR="00DA7A26" w:rsidRPr="00832220" w:rsidRDefault="00DA7A26" w:rsidP="0097364A">
      <w:pPr>
        <w:pStyle w:val="Sinespaciado"/>
        <w:spacing w:line="360" w:lineRule="auto"/>
        <w:jc w:val="both"/>
        <w:rPr>
          <w:rFonts w:ascii="Arial" w:hAnsi="Arial" w:cs="Arial"/>
          <w:sz w:val="24"/>
          <w:szCs w:val="24"/>
        </w:rPr>
      </w:pPr>
    </w:p>
    <w:p w:rsidR="00DA7A26" w:rsidRPr="00832220" w:rsidRDefault="00DA7A26" w:rsidP="0097364A">
      <w:pPr>
        <w:pStyle w:val="Sinespaciado"/>
        <w:spacing w:line="360" w:lineRule="auto"/>
        <w:jc w:val="both"/>
        <w:rPr>
          <w:rFonts w:ascii="Arial" w:hAnsi="Arial" w:cs="Arial"/>
          <w:sz w:val="24"/>
          <w:szCs w:val="24"/>
        </w:rPr>
      </w:pPr>
      <w:r w:rsidRPr="00832220">
        <w:rPr>
          <w:rFonts w:ascii="Arial" w:hAnsi="Arial" w:cs="Arial"/>
          <w:sz w:val="24"/>
          <w:szCs w:val="24"/>
        </w:rPr>
        <w:t>En efecto, a continuación, se citan los preceptos de dicho ordenamiento que así lo establecen.</w:t>
      </w:r>
      <w:r w:rsidRPr="00832220">
        <w:rPr>
          <w:rFonts w:ascii="Arial" w:hAnsi="Arial" w:cs="Arial"/>
          <w:noProof/>
          <w:sz w:val="24"/>
          <w:szCs w:val="24"/>
          <w:lang w:eastAsia="es-MX"/>
        </w:rPr>
        <w:drawing>
          <wp:inline distT="0" distB="0" distL="0" distR="0" wp14:anchorId="231C9980" wp14:editId="1B399985">
            <wp:extent cx="6096" cy="15245"/>
            <wp:effectExtent l="0" t="0" r="0" b="0"/>
            <wp:docPr id="14528" name="Picture 14528"/>
            <wp:cNvGraphicFramePr/>
            <a:graphic xmlns:a="http://schemas.openxmlformats.org/drawingml/2006/main">
              <a:graphicData uri="http://schemas.openxmlformats.org/drawingml/2006/picture">
                <pic:pic xmlns:pic="http://schemas.openxmlformats.org/drawingml/2006/picture">
                  <pic:nvPicPr>
                    <pic:cNvPr id="14528" name="Picture 14528"/>
                    <pic:cNvPicPr/>
                  </pic:nvPicPr>
                  <pic:blipFill>
                    <a:blip r:embed="rId9"/>
                    <a:stretch>
                      <a:fillRect/>
                    </a:stretch>
                  </pic:blipFill>
                  <pic:spPr>
                    <a:xfrm>
                      <a:off x="0" y="0"/>
                      <a:ext cx="6096" cy="15245"/>
                    </a:xfrm>
                    <a:prstGeom prst="rect">
                      <a:avLst/>
                    </a:prstGeom>
                  </pic:spPr>
                </pic:pic>
              </a:graphicData>
            </a:graphic>
          </wp:inline>
        </w:drawing>
      </w:r>
    </w:p>
    <w:p w:rsidR="00DA7A26" w:rsidRPr="00832220" w:rsidRDefault="00DA7A26" w:rsidP="0097364A">
      <w:pPr>
        <w:pStyle w:val="Sinespaciado"/>
        <w:spacing w:line="360" w:lineRule="auto"/>
        <w:jc w:val="both"/>
        <w:rPr>
          <w:rFonts w:ascii="Arial" w:hAnsi="Arial" w:cs="Arial"/>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"Artículo 10. El entero de las aportaciones y retenciones que correspondan a las entidades públicas patronales deberá realizarse en la fecha o dentro del plazo señalado en las disposiciones respectivas de esta Ley.</w:t>
      </w:r>
    </w:p>
    <w:p w:rsidR="006A4900" w:rsidRPr="00832220" w:rsidRDefault="006A4900"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En el caso de retenciones, aún y cuando quien deba efectuarla no la retenga, la entidad pública patronal estará obligada a enterar una cantidad equivalente a la que debió haber retenido, con sus actualizaciones, recargos y demás conceptos análogos.</w:t>
      </w:r>
    </w:p>
    <w:p w:rsidR="006A4900" w:rsidRPr="00832220" w:rsidRDefault="006A4900"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Quien haga el pago de aportaciones o retenciones deberá obtener del Instituto la forma o recibo oficial o la documentación en la que conste la impresión original del monto pagado efectuada por la máquina registradora. Tratándose de los pagos efectuados en las oficinas de las instituciones de crédito se deberá obtener la impresión de la máquina registradora, el sello, la constancia o el acuse de recibo del pago correspondiente.</w:t>
      </w:r>
    </w:p>
    <w:p w:rsidR="00DA7A26" w:rsidRPr="00832220" w:rsidRDefault="00DA7A26"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lastRenderedPageBreak/>
        <w:t xml:space="preserve">También podrán determinarse otros medios de pago y documentación del mismo, conforme a las bases que de forma general </w:t>
      </w:r>
      <w:r w:rsidR="006A4900" w:rsidRPr="00832220">
        <w:rPr>
          <w:rFonts w:ascii="Arial" w:hAnsi="Arial" w:cs="Arial"/>
          <w:i/>
          <w:iCs/>
          <w:sz w:val="24"/>
          <w:szCs w:val="24"/>
        </w:rPr>
        <w:t>establezca el Consejo Directivo.</w:t>
      </w:r>
    </w:p>
    <w:p w:rsidR="006A4900" w:rsidRPr="00832220" w:rsidRDefault="006A4900"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La falta de pago de aportaciones, retenciones, actualizaciones o recargos dará lugar a la ejecución forzosa mediante retención en aportaciones, participaciones y cualesquiera otros recursos líquidos, que se efectuará a petición del Instituto y se aplicará por la Secretaría de Planeación, Administración y Finanzas del Gobierno del Estado.</w:t>
      </w:r>
      <w:r w:rsidR="008C2498">
        <w:rPr>
          <w:rFonts w:ascii="Arial" w:hAnsi="Arial" w:cs="Arial"/>
          <w:i/>
          <w:iCs/>
          <w:sz w:val="24"/>
          <w:szCs w:val="24"/>
        </w:rPr>
        <w:t xml:space="preserve"> (sic).</w:t>
      </w:r>
    </w:p>
    <w:p w:rsidR="00DA7A26" w:rsidRPr="00832220" w:rsidRDefault="00DA7A26" w:rsidP="0097364A">
      <w:pPr>
        <w:pStyle w:val="Sinespaciado"/>
        <w:spacing w:line="360" w:lineRule="auto"/>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"Artículo 11. La falta del entero, en tiempo y forma, de las aportaciones, de las retenciones o de ambas, dará lugar a la generación de actualizaciones y recargos, sin responsabilidad para los afiliados, conforme a lo siguiente:</w:t>
      </w:r>
    </w:p>
    <w:p w:rsidR="00DA7A26" w:rsidRPr="00832220" w:rsidRDefault="00DA7A26"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La actualización de los montos omitidos se efectuará conforme al Índice Na</w:t>
      </w:r>
      <w:r w:rsidR="008C2498">
        <w:rPr>
          <w:rFonts w:ascii="Arial" w:hAnsi="Arial" w:cs="Arial"/>
          <w:i/>
          <w:iCs/>
          <w:sz w:val="24"/>
          <w:szCs w:val="24"/>
        </w:rPr>
        <w:t xml:space="preserve">cional de Precios al Consumidor </w:t>
      </w:r>
      <w:r w:rsidRPr="00832220">
        <w:rPr>
          <w:rFonts w:ascii="Arial" w:hAnsi="Arial" w:cs="Arial"/>
          <w:i/>
          <w:iCs/>
          <w:sz w:val="24"/>
          <w:szCs w:val="24"/>
          <w:vertAlign w:val="superscript"/>
        </w:rPr>
        <w:t xml:space="preserve">r </w:t>
      </w:r>
      <w:r w:rsidRPr="00832220">
        <w:rPr>
          <w:rFonts w:ascii="Arial" w:hAnsi="Arial" w:cs="Arial"/>
          <w:i/>
          <w:iCs/>
          <w:sz w:val="24"/>
          <w:szCs w:val="24"/>
        </w:rPr>
        <w:t xml:space="preserve">o a/ indicador que </w:t>
      </w:r>
      <w:proofErr w:type="spellStart"/>
      <w:r w:rsidRPr="00832220">
        <w:rPr>
          <w:rFonts w:ascii="Arial" w:hAnsi="Arial" w:cs="Arial"/>
          <w:i/>
          <w:iCs/>
          <w:sz w:val="24"/>
          <w:szCs w:val="24"/>
        </w:rPr>
        <w:t>Io</w:t>
      </w:r>
      <w:proofErr w:type="spellEnd"/>
      <w:r w:rsidRPr="00832220">
        <w:rPr>
          <w:rFonts w:ascii="Arial" w:hAnsi="Arial" w:cs="Arial"/>
          <w:i/>
          <w:iCs/>
          <w:sz w:val="24"/>
          <w:szCs w:val="24"/>
        </w:rPr>
        <w:t xml:space="preserve"> sustituya, por el que el Banco de México determine oficialmente la inflación mensual y de conformidad con el procedimiento establecido en el Código Fiscal del Estado de Jalisco.</w:t>
      </w:r>
    </w:p>
    <w:p w:rsidR="00DA7A26" w:rsidRPr="00832220" w:rsidRDefault="00DA7A26"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La actualización deberá incluir el período entre el surgimiento de la obligación de pago y su entero al Instituto y será calculada conforme a la periodicidad con que se publique el indicador a que hace referencia el párrafo anterior.</w:t>
      </w:r>
    </w:p>
    <w:p w:rsidR="00DA7A26" w:rsidRPr="00832220" w:rsidRDefault="00DA7A26"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lastRenderedPageBreak/>
        <w:t>Esta actualización será independiente y sin demérito de las multas y recargos que, en su caso, se generen; y</w:t>
      </w:r>
    </w:p>
    <w:p w:rsidR="00DA7A26" w:rsidRPr="00832220" w:rsidRDefault="00DA7A26"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Los recargos se causarán desde la quincena en que debió hacerse el pago hasta que el mismo se efectué</w:t>
      </w:r>
      <w:r w:rsidR="008C2498">
        <w:rPr>
          <w:rFonts w:ascii="Arial" w:hAnsi="Arial" w:cs="Arial"/>
          <w:i/>
          <w:iCs/>
          <w:sz w:val="24"/>
          <w:szCs w:val="24"/>
        </w:rPr>
        <w:t>.</w:t>
      </w:r>
      <w:r w:rsidRPr="00832220">
        <w:rPr>
          <w:rFonts w:ascii="Arial" w:hAnsi="Arial" w:cs="Arial"/>
          <w:i/>
          <w:iCs/>
          <w:sz w:val="24"/>
          <w:szCs w:val="24"/>
        </w:rPr>
        <w:t xml:space="preserve"> Dichos recargos se calcularán sobre el total del monto omitido, excluyendo los propios recargos, los gastos de ejecución y las sanciones económicas o multas, aplicando la tasa establecida en la ley de Ingresos del Estado por concepto de intereses, incrementada en un cien por ciento 100%.</w:t>
      </w:r>
    </w:p>
    <w:p w:rsidR="00DA7A26" w:rsidRPr="00832220" w:rsidRDefault="00DA7A26"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En caso de que el entero se realice de forma espontánea los recargos no podrán exceder en su monto del cien por ciento 100% de las obligaciones omitidas y debidamente actualizadas.</w:t>
      </w:r>
    </w:p>
    <w:p w:rsidR="00DA7A26" w:rsidRPr="00832220" w:rsidRDefault="00DA7A26"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Cuando se notifiquen los adeudos por el Instituto a las entidades públicas patronales los recargos se calcularán conforme al procedimiento previsto en la fracción I de este artículo.</w:t>
      </w:r>
    </w:p>
    <w:p w:rsidR="00DA7A26" w:rsidRPr="00832220" w:rsidRDefault="00DA7A26"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Las acciones para el cobro de aportaciones y retenciones por concepto de cuotas de seguridad social son imprescriptibles.</w:t>
      </w:r>
    </w:p>
    <w:p w:rsidR="00DA7A26" w:rsidRPr="00832220" w:rsidRDefault="00DA7A26"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La falta del entero de las aportaciones y retenciones en tiempo y forma será motivo de responsabilidad administrativa.</w:t>
      </w:r>
    </w:p>
    <w:p w:rsidR="00DA7A26" w:rsidRPr="00832220" w:rsidRDefault="00DA7A26" w:rsidP="0097364A">
      <w:pPr>
        <w:pStyle w:val="Sinespaciado"/>
        <w:spacing w:line="360" w:lineRule="auto"/>
        <w:ind w:right="1325"/>
        <w:jc w:val="both"/>
        <w:rPr>
          <w:rFonts w:ascii="Arial" w:hAnsi="Arial" w:cs="Arial"/>
          <w:i/>
          <w:iCs/>
          <w:sz w:val="24"/>
          <w:szCs w:val="24"/>
        </w:rPr>
      </w:pPr>
    </w:p>
    <w:p w:rsidR="00DA7A26" w:rsidRPr="00832220" w:rsidRDefault="00DA7A26" w:rsidP="0097364A">
      <w:pPr>
        <w:pStyle w:val="Sinespaciado"/>
        <w:spacing w:line="360" w:lineRule="auto"/>
        <w:ind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 xml:space="preserve">"Artículo 44.- Cuando las entidades públicas patronales omitan efectuar a los afiliados las retenciones por concepto de las </w:t>
      </w:r>
      <w:r w:rsidRPr="00832220">
        <w:rPr>
          <w:rFonts w:ascii="Arial" w:hAnsi="Arial" w:cs="Arial"/>
          <w:i/>
          <w:iCs/>
          <w:sz w:val="24"/>
          <w:szCs w:val="24"/>
        </w:rPr>
        <w:lastRenderedPageBreak/>
        <w:t>aportaciones y descuentos que a éstos les correspondan, el pago de las mismas, incluyendo la actualización y recargos a que haya lugar, será íntegramente a cargo de las propias entidades omisas.</w:t>
      </w:r>
    </w:p>
    <w:p w:rsidR="00DA7A26" w:rsidRPr="00832220" w:rsidRDefault="00DA7A26" w:rsidP="0097364A">
      <w:pPr>
        <w:pStyle w:val="Sinespaciado"/>
        <w:spacing w:line="360" w:lineRule="auto"/>
        <w:ind w:left="1134" w:right="1325"/>
        <w:jc w:val="both"/>
        <w:rPr>
          <w:rFonts w:ascii="Arial" w:hAnsi="Arial" w:cs="Arial"/>
          <w:i/>
          <w:iCs/>
          <w:sz w:val="24"/>
          <w:szCs w:val="24"/>
        </w:rPr>
      </w:pPr>
    </w:p>
    <w:p w:rsidR="00DA7A26" w:rsidRPr="00832220" w:rsidRDefault="00DA7A26" w:rsidP="0097364A">
      <w:pPr>
        <w:pStyle w:val="Sinespaciado"/>
        <w:spacing w:line="360" w:lineRule="auto"/>
        <w:ind w:left="1134" w:right="1325"/>
        <w:jc w:val="both"/>
        <w:rPr>
          <w:rFonts w:ascii="Arial" w:hAnsi="Arial" w:cs="Arial"/>
          <w:i/>
          <w:iCs/>
          <w:sz w:val="24"/>
          <w:szCs w:val="24"/>
        </w:rPr>
      </w:pPr>
      <w:r w:rsidRPr="00832220">
        <w:rPr>
          <w:rFonts w:ascii="Arial" w:hAnsi="Arial" w:cs="Arial"/>
          <w:i/>
          <w:iCs/>
          <w:sz w:val="24"/>
          <w:szCs w:val="24"/>
        </w:rPr>
        <w:t>Cuando los afiliados acrediten los descuentos realizados, gozarán de todos los derechos y prerrogativas que la presente Ley determina, aún en el supuesto en que las entidades públicas patronales no hubieren realizado el entero respectivo ante el Instituto.</w:t>
      </w:r>
    </w:p>
    <w:p w:rsidR="00DA7A26" w:rsidRPr="00832220" w:rsidRDefault="00DA7A26" w:rsidP="0097364A">
      <w:pPr>
        <w:pStyle w:val="Sinespaciado"/>
        <w:spacing w:line="360" w:lineRule="auto"/>
        <w:jc w:val="both"/>
        <w:rPr>
          <w:rFonts w:ascii="Arial" w:hAnsi="Arial" w:cs="Arial"/>
          <w:sz w:val="24"/>
          <w:szCs w:val="24"/>
        </w:rPr>
      </w:pPr>
    </w:p>
    <w:p w:rsidR="00DA7A26" w:rsidRPr="00832220" w:rsidRDefault="00DA7A26" w:rsidP="0097364A">
      <w:pPr>
        <w:pStyle w:val="Sinespaciado"/>
        <w:spacing w:line="360" w:lineRule="auto"/>
        <w:jc w:val="both"/>
        <w:rPr>
          <w:rFonts w:ascii="Arial" w:hAnsi="Arial" w:cs="Arial"/>
          <w:sz w:val="24"/>
          <w:szCs w:val="24"/>
        </w:rPr>
      </w:pPr>
    </w:p>
    <w:p w:rsidR="00DA7A26" w:rsidRPr="00832220" w:rsidRDefault="00DA7A26" w:rsidP="0097364A">
      <w:pPr>
        <w:pStyle w:val="Sinespaciado"/>
        <w:numPr>
          <w:ilvl w:val="0"/>
          <w:numId w:val="8"/>
        </w:numPr>
        <w:spacing w:line="360" w:lineRule="auto"/>
        <w:jc w:val="both"/>
        <w:rPr>
          <w:rFonts w:ascii="Arial" w:hAnsi="Arial" w:cs="Arial"/>
          <w:sz w:val="24"/>
          <w:szCs w:val="24"/>
        </w:rPr>
      </w:pPr>
      <w:r w:rsidRPr="00832220">
        <w:rPr>
          <w:rFonts w:ascii="Arial" w:hAnsi="Arial" w:cs="Arial"/>
          <w:sz w:val="24"/>
          <w:szCs w:val="24"/>
        </w:rPr>
        <w:t xml:space="preserve">Como podemos observar, corre a cargo de las entidades públicas patronales cubrir actualizaciones y recargos, cuando no enteren en tiempo y forma las aportaciones y retenciones al Instituto de Pensiones </w:t>
      </w:r>
      <w:r w:rsidR="008C2498">
        <w:rPr>
          <w:rFonts w:ascii="Arial" w:hAnsi="Arial" w:cs="Arial"/>
          <w:sz w:val="24"/>
          <w:szCs w:val="24"/>
        </w:rPr>
        <w:t xml:space="preserve">del Estado </w:t>
      </w:r>
      <w:r w:rsidRPr="00832220">
        <w:rPr>
          <w:rFonts w:ascii="Arial" w:hAnsi="Arial" w:cs="Arial"/>
          <w:sz w:val="24"/>
          <w:szCs w:val="24"/>
        </w:rPr>
        <w:t>para el cumplimiento de las obligaciones en materia de seguridad social, siendo dichos recargos un accesorio de la obligación principal que siguen la suerte de esta última.</w:t>
      </w:r>
    </w:p>
    <w:p w:rsidR="00DA7A26" w:rsidRPr="00832220" w:rsidRDefault="00DA7A26" w:rsidP="0097364A">
      <w:pPr>
        <w:pStyle w:val="Prrafodelista"/>
        <w:spacing w:after="0" w:line="360" w:lineRule="auto"/>
        <w:jc w:val="center"/>
        <w:rPr>
          <w:rFonts w:ascii="Arial" w:eastAsia="Times New Roman" w:hAnsi="Arial" w:cs="Arial"/>
          <w:b/>
          <w:sz w:val="24"/>
          <w:szCs w:val="24"/>
          <w:lang w:eastAsia="es-MX"/>
        </w:rPr>
      </w:pPr>
    </w:p>
    <w:p w:rsidR="004C10E3" w:rsidRPr="00832220" w:rsidRDefault="004C10E3" w:rsidP="0097364A">
      <w:pPr>
        <w:pStyle w:val="Sinespaciado"/>
        <w:spacing w:line="360" w:lineRule="auto"/>
        <w:jc w:val="both"/>
        <w:rPr>
          <w:rFonts w:ascii="Arial" w:hAnsi="Arial" w:cs="Arial"/>
          <w:sz w:val="24"/>
          <w:szCs w:val="24"/>
        </w:rPr>
      </w:pPr>
    </w:p>
    <w:p w:rsidR="00DA7A26" w:rsidRPr="00832220" w:rsidRDefault="00DA7A26" w:rsidP="0097364A">
      <w:pPr>
        <w:spacing w:after="0" w:line="360" w:lineRule="auto"/>
        <w:ind w:right="-9"/>
        <w:jc w:val="center"/>
        <w:rPr>
          <w:rFonts w:ascii="Arial" w:eastAsia="Arial" w:hAnsi="Arial" w:cs="Arial"/>
          <w:b/>
          <w:bCs/>
          <w:iCs/>
          <w:sz w:val="24"/>
          <w:szCs w:val="24"/>
        </w:rPr>
      </w:pPr>
      <w:r w:rsidRPr="00832220">
        <w:rPr>
          <w:rFonts w:ascii="Arial" w:eastAsia="Arial" w:hAnsi="Arial" w:cs="Arial"/>
          <w:b/>
          <w:bCs/>
          <w:iCs/>
          <w:sz w:val="24"/>
          <w:szCs w:val="24"/>
        </w:rPr>
        <w:t>C O N S I D E R A N D O S</w:t>
      </w:r>
    </w:p>
    <w:p w:rsidR="00DA7A26" w:rsidRPr="00832220" w:rsidRDefault="00DA7A26" w:rsidP="0097364A">
      <w:pPr>
        <w:spacing w:after="0" w:line="360" w:lineRule="auto"/>
        <w:ind w:right="-9"/>
        <w:jc w:val="both"/>
        <w:rPr>
          <w:rFonts w:ascii="Arial" w:eastAsia="Arial" w:hAnsi="Arial" w:cs="Arial"/>
          <w:iCs/>
          <w:sz w:val="24"/>
          <w:szCs w:val="24"/>
        </w:rPr>
      </w:pPr>
    </w:p>
    <w:p w:rsidR="00815E23" w:rsidRPr="00832220" w:rsidRDefault="00E076E9" w:rsidP="0097364A">
      <w:pPr>
        <w:spacing w:after="0" w:line="360" w:lineRule="auto"/>
        <w:ind w:right="-9" w:firstLine="708"/>
        <w:jc w:val="both"/>
        <w:rPr>
          <w:rFonts w:ascii="Arial" w:eastAsia="Arial" w:hAnsi="Arial" w:cs="Arial"/>
          <w:iCs/>
          <w:sz w:val="24"/>
          <w:szCs w:val="24"/>
        </w:rPr>
      </w:pPr>
      <w:r w:rsidRPr="00832220">
        <w:rPr>
          <w:rFonts w:ascii="Arial" w:eastAsia="Arial" w:hAnsi="Arial" w:cs="Arial"/>
          <w:b/>
          <w:bCs/>
          <w:iCs/>
          <w:sz w:val="24"/>
          <w:szCs w:val="24"/>
        </w:rPr>
        <w:t>A).-</w:t>
      </w:r>
      <w:r w:rsidRPr="00832220">
        <w:rPr>
          <w:rFonts w:ascii="Arial" w:eastAsia="Arial" w:hAnsi="Arial" w:cs="Arial"/>
          <w:iCs/>
          <w:sz w:val="24"/>
          <w:szCs w:val="24"/>
        </w:rPr>
        <w:t xml:space="preserve"> </w:t>
      </w:r>
      <w:r w:rsidR="00815E23" w:rsidRPr="00832220">
        <w:rPr>
          <w:rFonts w:ascii="Arial" w:eastAsia="Arial" w:hAnsi="Arial" w:cs="Arial"/>
          <w:iCs/>
          <w:sz w:val="24"/>
          <w:szCs w:val="24"/>
        </w:rPr>
        <w:t xml:space="preserve">Conforme al artículo 40 fracción IV de la Ley de Gobierno y la Administración Pública </w:t>
      </w:r>
      <w:r w:rsidR="00315D6B" w:rsidRPr="00832220">
        <w:rPr>
          <w:rFonts w:ascii="Arial" w:eastAsia="Arial" w:hAnsi="Arial" w:cs="Arial"/>
          <w:iCs/>
          <w:sz w:val="24"/>
          <w:szCs w:val="24"/>
        </w:rPr>
        <w:t>Municipal del</w:t>
      </w:r>
      <w:r w:rsidR="00815E23" w:rsidRPr="00832220">
        <w:rPr>
          <w:rFonts w:ascii="Arial" w:eastAsia="Arial" w:hAnsi="Arial" w:cs="Arial"/>
          <w:iCs/>
          <w:sz w:val="24"/>
          <w:szCs w:val="24"/>
        </w:rPr>
        <w:t xml:space="preserve"> Estado de Jalisco, la Comisión Edilicia Permanente de Hacienda Pública y Patrimonio Municipal, </w:t>
      </w:r>
      <w:r w:rsidR="00B56FEB">
        <w:rPr>
          <w:rFonts w:ascii="Arial" w:eastAsia="Arial" w:hAnsi="Arial" w:cs="Arial"/>
          <w:iCs/>
          <w:sz w:val="24"/>
          <w:szCs w:val="24"/>
        </w:rPr>
        <w:t>recibió el oficio HPM-0569/2022 de fecha</w:t>
      </w:r>
      <w:r w:rsidR="00815E23" w:rsidRPr="00832220">
        <w:rPr>
          <w:rFonts w:ascii="Arial" w:eastAsia="Arial" w:hAnsi="Arial" w:cs="Arial"/>
          <w:iCs/>
          <w:sz w:val="24"/>
          <w:szCs w:val="24"/>
        </w:rPr>
        <w:t xml:space="preserve"> 17 de octubre</w:t>
      </w:r>
      <w:r w:rsidR="00B56FEB">
        <w:rPr>
          <w:rFonts w:ascii="Arial" w:eastAsia="Arial" w:hAnsi="Arial" w:cs="Arial"/>
          <w:iCs/>
          <w:sz w:val="24"/>
          <w:szCs w:val="24"/>
        </w:rPr>
        <w:t xml:space="preserve"> de </w:t>
      </w:r>
      <w:r w:rsidR="00815E23" w:rsidRPr="00832220">
        <w:rPr>
          <w:rFonts w:ascii="Arial" w:eastAsia="Arial" w:hAnsi="Arial" w:cs="Arial"/>
          <w:iCs/>
          <w:sz w:val="24"/>
          <w:szCs w:val="24"/>
        </w:rPr>
        <w:t xml:space="preserve"> 2022, suscrito por la Encargada de la Hacienda la C.P. Ana María </w:t>
      </w:r>
      <w:r w:rsidR="00315D6B" w:rsidRPr="00832220">
        <w:rPr>
          <w:rFonts w:ascii="Arial" w:eastAsia="Arial" w:hAnsi="Arial" w:cs="Arial"/>
          <w:iCs/>
          <w:sz w:val="24"/>
          <w:szCs w:val="24"/>
        </w:rPr>
        <w:t>del Toro</w:t>
      </w:r>
      <w:r w:rsidR="00815E23" w:rsidRPr="00832220">
        <w:rPr>
          <w:rFonts w:ascii="Arial" w:eastAsia="Arial" w:hAnsi="Arial" w:cs="Arial"/>
          <w:iCs/>
          <w:sz w:val="24"/>
          <w:szCs w:val="24"/>
        </w:rPr>
        <w:t xml:space="preserve"> Torres, donde</w:t>
      </w:r>
      <w:r w:rsidR="00315D6B" w:rsidRPr="00832220">
        <w:rPr>
          <w:rFonts w:ascii="Arial" w:eastAsia="Arial" w:hAnsi="Arial" w:cs="Arial"/>
          <w:iCs/>
          <w:sz w:val="24"/>
          <w:szCs w:val="24"/>
        </w:rPr>
        <w:t xml:space="preserve"> solicita presentar solicitud de </w:t>
      </w:r>
      <w:r w:rsidR="0011077C" w:rsidRPr="00832220">
        <w:rPr>
          <w:rFonts w:ascii="Arial" w:eastAsia="Arial" w:hAnsi="Arial" w:cs="Arial"/>
          <w:iCs/>
          <w:sz w:val="24"/>
          <w:szCs w:val="24"/>
        </w:rPr>
        <w:t xml:space="preserve">cancelación de </w:t>
      </w:r>
      <w:r w:rsidR="0011077C" w:rsidRPr="00832220">
        <w:rPr>
          <w:rFonts w:ascii="Arial" w:hAnsi="Arial" w:cs="Arial"/>
          <w:bCs/>
          <w:sz w:val="24"/>
          <w:szCs w:val="24"/>
        </w:rPr>
        <w:t xml:space="preserve">adeudos respecto al pago por concepto de actualizaciones y recargos de las aportaciones al </w:t>
      </w:r>
      <w:r w:rsidR="00315D6B" w:rsidRPr="00832220">
        <w:rPr>
          <w:rFonts w:ascii="Arial" w:eastAsia="Arial" w:hAnsi="Arial" w:cs="Arial"/>
          <w:iCs/>
          <w:sz w:val="24"/>
          <w:szCs w:val="24"/>
        </w:rPr>
        <w:t xml:space="preserve">Instituto de Pensiones del Estado de Jalisco y al Congreso del Estado de Jalisco por el adeudo  de los conceptos de actualización </w:t>
      </w:r>
      <w:r w:rsidR="00315D6B" w:rsidRPr="00832220">
        <w:rPr>
          <w:rFonts w:ascii="Arial" w:eastAsia="Arial" w:hAnsi="Arial" w:cs="Arial"/>
          <w:iCs/>
          <w:sz w:val="24"/>
          <w:szCs w:val="24"/>
        </w:rPr>
        <w:lastRenderedPageBreak/>
        <w:t xml:space="preserve">y recargos de las aportaciones al  </w:t>
      </w:r>
      <w:r w:rsidR="00315D6B" w:rsidRPr="002E43DC">
        <w:rPr>
          <w:rFonts w:ascii="Arial" w:eastAsia="Arial" w:hAnsi="Arial" w:cs="Arial"/>
          <w:iCs/>
          <w:sz w:val="24"/>
          <w:szCs w:val="24"/>
        </w:rPr>
        <w:t>Instituto de</w:t>
      </w:r>
      <w:r w:rsidR="002E43DC">
        <w:rPr>
          <w:rFonts w:ascii="Arial" w:eastAsia="Arial" w:hAnsi="Arial" w:cs="Arial"/>
          <w:iCs/>
          <w:sz w:val="24"/>
          <w:szCs w:val="24"/>
        </w:rPr>
        <w:t xml:space="preserve"> Pensiones del Estado</w:t>
      </w:r>
      <w:r w:rsidR="00315D6B" w:rsidRPr="002E43DC">
        <w:rPr>
          <w:rFonts w:ascii="Arial" w:eastAsia="Arial" w:hAnsi="Arial" w:cs="Arial"/>
          <w:iCs/>
          <w:sz w:val="24"/>
          <w:szCs w:val="24"/>
        </w:rPr>
        <w:t>,</w:t>
      </w:r>
      <w:r w:rsidR="00315D6B" w:rsidRPr="00832220">
        <w:rPr>
          <w:rFonts w:ascii="Arial" w:eastAsia="Arial" w:hAnsi="Arial" w:cs="Arial"/>
          <w:iCs/>
          <w:sz w:val="24"/>
          <w:szCs w:val="24"/>
        </w:rPr>
        <w:t xml:space="preserve"> que a la letra se transcribe;</w:t>
      </w:r>
    </w:p>
    <w:p w:rsidR="00315D6B" w:rsidRPr="00832220" w:rsidRDefault="00315D6B" w:rsidP="0097364A">
      <w:pPr>
        <w:pStyle w:val="Sinespaciado"/>
        <w:spacing w:line="360" w:lineRule="auto"/>
        <w:jc w:val="both"/>
        <w:rPr>
          <w:rFonts w:ascii="Arial" w:hAnsi="Arial" w:cs="Arial"/>
          <w:sz w:val="24"/>
          <w:szCs w:val="24"/>
        </w:rPr>
      </w:pPr>
    </w:p>
    <w:p w:rsidR="00315D6B" w:rsidRPr="00832220" w:rsidRDefault="00315D6B" w:rsidP="0097364A">
      <w:pPr>
        <w:pStyle w:val="Sinespaciado"/>
        <w:spacing w:line="360" w:lineRule="auto"/>
        <w:jc w:val="both"/>
        <w:rPr>
          <w:rFonts w:ascii="Arial" w:hAnsi="Arial" w:cs="Arial"/>
          <w:sz w:val="24"/>
          <w:szCs w:val="24"/>
        </w:rPr>
      </w:pPr>
    </w:p>
    <w:p w:rsidR="00315D6B" w:rsidRPr="00832220" w:rsidRDefault="008C2498" w:rsidP="0097364A">
      <w:pPr>
        <w:pStyle w:val="Sinespaciado"/>
        <w:spacing w:line="360" w:lineRule="auto"/>
        <w:ind w:left="1418" w:right="1325"/>
        <w:jc w:val="right"/>
        <w:rPr>
          <w:rFonts w:ascii="Arial" w:hAnsi="Arial" w:cs="Arial"/>
          <w:i/>
          <w:iCs/>
          <w:sz w:val="24"/>
          <w:szCs w:val="24"/>
        </w:rPr>
      </w:pPr>
      <w:r>
        <w:rPr>
          <w:rFonts w:ascii="Arial" w:hAnsi="Arial" w:cs="Arial"/>
          <w:i/>
          <w:iCs/>
          <w:sz w:val="24"/>
          <w:szCs w:val="24"/>
        </w:rPr>
        <w:t>“</w:t>
      </w:r>
      <w:r w:rsidR="00315D6B" w:rsidRPr="00832220">
        <w:rPr>
          <w:rFonts w:ascii="Arial" w:hAnsi="Arial" w:cs="Arial"/>
          <w:i/>
          <w:iCs/>
          <w:sz w:val="24"/>
          <w:szCs w:val="24"/>
        </w:rPr>
        <w:t>HACIENDA MUNICIPAL</w:t>
      </w:r>
    </w:p>
    <w:p w:rsidR="00315D6B" w:rsidRPr="00832220" w:rsidRDefault="00315D6B" w:rsidP="0097364A">
      <w:pPr>
        <w:pStyle w:val="Sinespaciado"/>
        <w:spacing w:line="360" w:lineRule="auto"/>
        <w:ind w:left="1418" w:right="1325"/>
        <w:jc w:val="right"/>
        <w:rPr>
          <w:rFonts w:ascii="Arial" w:hAnsi="Arial" w:cs="Arial"/>
          <w:i/>
          <w:iCs/>
          <w:sz w:val="24"/>
          <w:szCs w:val="24"/>
        </w:rPr>
      </w:pPr>
      <w:r w:rsidRPr="00832220">
        <w:rPr>
          <w:rFonts w:ascii="Arial" w:hAnsi="Arial" w:cs="Arial"/>
          <w:i/>
          <w:iCs/>
          <w:sz w:val="24"/>
          <w:szCs w:val="24"/>
        </w:rPr>
        <w:t>NUM. DE OFICIO: HPM-0569/2022</w:t>
      </w:r>
    </w:p>
    <w:p w:rsidR="00315D6B" w:rsidRPr="00832220" w:rsidRDefault="00315D6B" w:rsidP="0097364A">
      <w:pPr>
        <w:pStyle w:val="Sinespaciado"/>
        <w:spacing w:line="360" w:lineRule="auto"/>
        <w:ind w:left="1418" w:right="1325"/>
        <w:jc w:val="right"/>
        <w:rPr>
          <w:rFonts w:ascii="Arial" w:hAnsi="Arial" w:cs="Arial"/>
          <w:i/>
          <w:iCs/>
          <w:sz w:val="24"/>
          <w:szCs w:val="24"/>
        </w:rPr>
      </w:pPr>
      <w:r w:rsidRPr="00832220">
        <w:rPr>
          <w:rFonts w:ascii="Arial" w:hAnsi="Arial" w:cs="Arial"/>
          <w:i/>
          <w:iCs/>
          <w:sz w:val="24"/>
          <w:szCs w:val="24"/>
        </w:rPr>
        <w:t xml:space="preserve">ASUNTO: Se solicita su intervención para obtener la </w:t>
      </w:r>
      <w:r w:rsidR="0011077C" w:rsidRPr="00832220">
        <w:rPr>
          <w:rFonts w:ascii="Arial" w:hAnsi="Arial" w:cs="Arial"/>
          <w:i/>
          <w:iCs/>
          <w:sz w:val="24"/>
          <w:szCs w:val="24"/>
        </w:rPr>
        <w:t>cancelación de adeudos</w:t>
      </w:r>
      <w:r w:rsidRPr="00832220">
        <w:rPr>
          <w:rFonts w:ascii="Arial" w:hAnsi="Arial" w:cs="Arial"/>
          <w:i/>
          <w:iCs/>
          <w:sz w:val="24"/>
          <w:szCs w:val="24"/>
        </w:rPr>
        <w:t xml:space="preserve"> que se indica.</w:t>
      </w:r>
    </w:p>
    <w:p w:rsidR="00315D6B" w:rsidRPr="00832220" w:rsidRDefault="00315D6B" w:rsidP="0097364A">
      <w:pPr>
        <w:pStyle w:val="Sinespaciado"/>
        <w:spacing w:line="360" w:lineRule="auto"/>
        <w:rPr>
          <w:rFonts w:ascii="Arial" w:hAnsi="Arial" w:cs="Arial"/>
          <w:i/>
          <w:iCs/>
          <w:sz w:val="24"/>
          <w:szCs w:val="24"/>
        </w:rPr>
      </w:pP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LIC. JORGE DE JESÚS JUÁREZ PARRA</w:t>
      </w: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REGIDOR PRESIDENTE DE LA COMISIÓN DE HACIENDA PÚBLICA Y PATRIMONIO MUNICIPAL</w:t>
      </w: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P R E S E N T E:</w:t>
      </w:r>
    </w:p>
    <w:p w:rsidR="00315D6B" w:rsidRPr="00832220" w:rsidRDefault="00315D6B" w:rsidP="0097364A">
      <w:pPr>
        <w:pStyle w:val="Sinespaciado"/>
        <w:spacing w:line="360" w:lineRule="auto"/>
        <w:ind w:left="1418" w:right="1467"/>
        <w:jc w:val="both"/>
        <w:rPr>
          <w:rFonts w:ascii="Arial" w:hAnsi="Arial" w:cs="Arial"/>
          <w:i/>
          <w:iCs/>
          <w:sz w:val="24"/>
          <w:szCs w:val="24"/>
        </w:rPr>
      </w:pP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 xml:space="preserve">Por medio del presente me permito solicitar su valioso apoyo, a efecto de que por conducto de la comisión edilicia que dignamente preside, tenga a bien obtener la aprobación del H. Ayuntamiento de Zapotlán el Grande, Jalisco, para solicitar al Instituto de Pensiones del Estado de Jalisco y al Congreso del Estado de Jalisco, la </w:t>
      </w:r>
      <w:r w:rsidR="0011077C" w:rsidRPr="00832220">
        <w:rPr>
          <w:rFonts w:ascii="Arial" w:hAnsi="Arial" w:cs="Arial"/>
          <w:i/>
          <w:iCs/>
          <w:sz w:val="24"/>
          <w:szCs w:val="24"/>
        </w:rPr>
        <w:t>cancelación</w:t>
      </w:r>
      <w:r w:rsidRPr="00832220">
        <w:rPr>
          <w:rFonts w:ascii="Arial" w:hAnsi="Arial" w:cs="Arial"/>
          <w:i/>
          <w:iCs/>
          <w:sz w:val="24"/>
          <w:szCs w:val="24"/>
        </w:rPr>
        <w:t xml:space="preserve"> de</w:t>
      </w:r>
      <w:r w:rsidR="0011077C" w:rsidRPr="00832220">
        <w:rPr>
          <w:rFonts w:ascii="Arial" w:hAnsi="Arial" w:cs="Arial"/>
          <w:i/>
          <w:iCs/>
          <w:sz w:val="24"/>
          <w:szCs w:val="24"/>
        </w:rPr>
        <w:t xml:space="preserve"> </w:t>
      </w:r>
      <w:r w:rsidRPr="00832220">
        <w:rPr>
          <w:rFonts w:ascii="Arial" w:hAnsi="Arial" w:cs="Arial"/>
          <w:i/>
          <w:iCs/>
          <w:sz w:val="24"/>
          <w:szCs w:val="24"/>
        </w:rPr>
        <w:t>l</w:t>
      </w:r>
      <w:r w:rsidR="0011077C" w:rsidRPr="00832220">
        <w:rPr>
          <w:rFonts w:ascii="Arial" w:hAnsi="Arial" w:cs="Arial"/>
          <w:i/>
          <w:iCs/>
          <w:sz w:val="24"/>
          <w:szCs w:val="24"/>
        </w:rPr>
        <w:t>os</w:t>
      </w:r>
      <w:r w:rsidRPr="00832220">
        <w:rPr>
          <w:rFonts w:ascii="Arial" w:hAnsi="Arial" w:cs="Arial"/>
          <w:i/>
          <w:iCs/>
          <w:sz w:val="24"/>
          <w:szCs w:val="24"/>
        </w:rPr>
        <w:t xml:space="preserve"> adeudo</w:t>
      </w:r>
      <w:r w:rsidR="0011077C" w:rsidRPr="00832220">
        <w:rPr>
          <w:rFonts w:ascii="Arial" w:hAnsi="Arial" w:cs="Arial"/>
          <w:i/>
          <w:iCs/>
          <w:sz w:val="24"/>
          <w:szCs w:val="24"/>
        </w:rPr>
        <w:t>s</w:t>
      </w:r>
      <w:r w:rsidRPr="00832220">
        <w:rPr>
          <w:rFonts w:ascii="Arial" w:hAnsi="Arial" w:cs="Arial"/>
          <w:i/>
          <w:iCs/>
          <w:sz w:val="24"/>
          <w:szCs w:val="24"/>
        </w:rPr>
        <w:t xml:space="preserve"> que más adelante se detalla, mismo que, dicho sea de paso, fue originado en administraciones pasadas, de conformidad con lo siguiente:</w:t>
      </w:r>
    </w:p>
    <w:p w:rsidR="00315D6B" w:rsidRPr="00832220" w:rsidRDefault="00315D6B" w:rsidP="0097364A">
      <w:pPr>
        <w:pStyle w:val="Sinespaciado"/>
        <w:spacing w:line="360" w:lineRule="auto"/>
        <w:ind w:left="1418" w:right="1467"/>
        <w:jc w:val="both"/>
        <w:rPr>
          <w:rFonts w:ascii="Arial" w:hAnsi="Arial" w:cs="Arial"/>
          <w:i/>
          <w:iCs/>
          <w:sz w:val="24"/>
          <w:szCs w:val="24"/>
        </w:rPr>
      </w:pP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 xml:space="preserve">En el acta de entrega – recepción suscrita entre el servidor Público encargado de la Hacienda Municipal hasta el día 30 de septiembre de 2021 y la suscrita, en mi calidad de encargada de la Hacienda Municipal a partir del día 01 de octubre de 2021, se </w:t>
      </w:r>
      <w:r w:rsidRPr="00832220">
        <w:rPr>
          <w:rFonts w:ascii="Arial" w:hAnsi="Arial" w:cs="Arial"/>
          <w:i/>
          <w:iCs/>
          <w:sz w:val="24"/>
          <w:szCs w:val="24"/>
        </w:rPr>
        <w:lastRenderedPageBreak/>
        <w:t>hizo constar lo siguiente: “En uso de la voz el Mtro. Teófilo de la Cruz Morán manifestó lo siguiente: Que de última hora se realizó el pago total de las aportaciones que venía adeudándose al Instituto de Pensiones del Estado de Jalisco (IPEJAL) restando únicamente los recargos y actualizaciones correspondientes conforme al estado de cuenta emitido por dicha dependencia, mismo que se anexa a la presente acta.”</w:t>
      </w:r>
    </w:p>
    <w:p w:rsidR="00315D6B" w:rsidRPr="00832220" w:rsidRDefault="00315D6B" w:rsidP="0097364A">
      <w:pPr>
        <w:pStyle w:val="Sinespaciado"/>
        <w:spacing w:line="360" w:lineRule="auto"/>
        <w:ind w:left="1418" w:right="1467"/>
        <w:jc w:val="both"/>
        <w:rPr>
          <w:rFonts w:ascii="Arial" w:hAnsi="Arial" w:cs="Arial"/>
          <w:i/>
          <w:iCs/>
          <w:sz w:val="24"/>
          <w:szCs w:val="24"/>
        </w:rPr>
      </w:pP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 xml:space="preserve">No </w:t>
      </w:r>
      <w:proofErr w:type="gramStart"/>
      <w:r w:rsidRPr="00832220">
        <w:rPr>
          <w:rFonts w:ascii="Arial" w:hAnsi="Arial" w:cs="Arial"/>
          <w:i/>
          <w:iCs/>
          <w:sz w:val="24"/>
          <w:szCs w:val="24"/>
        </w:rPr>
        <w:t>obstante</w:t>
      </w:r>
      <w:proofErr w:type="gramEnd"/>
      <w:r w:rsidRPr="00832220">
        <w:rPr>
          <w:rFonts w:ascii="Arial" w:hAnsi="Arial" w:cs="Arial"/>
          <w:i/>
          <w:iCs/>
          <w:sz w:val="24"/>
          <w:szCs w:val="24"/>
        </w:rPr>
        <w:t xml:space="preserve"> lo anterior, es preciso señalar que el adeudo a que se hace mención en el párrafo anterior no se encuentra reconocido en los estados financieros o presupuestales con que cuenta la hacienda municipal, al igual que no se cuenta con documento alguno de carácter oficial que reconozca el adeudo en cuestión, desconociéndose, por tanto, de manera oficial, el origen o causas del mismo.</w:t>
      </w:r>
    </w:p>
    <w:p w:rsidR="00315D6B" w:rsidRPr="00832220" w:rsidRDefault="00315D6B" w:rsidP="0097364A">
      <w:pPr>
        <w:pStyle w:val="Sinespaciado"/>
        <w:spacing w:line="360" w:lineRule="auto"/>
        <w:ind w:left="1418" w:right="1467"/>
        <w:jc w:val="both"/>
        <w:rPr>
          <w:rFonts w:ascii="Arial" w:hAnsi="Arial" w:cs="Arial"/>
          <w:i/>
          <w:iCs/>
          <w:sz w:val="24"/>
          <w:szCs w:val="24"/>
        </w:rPr>
      </w:pP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Ahora bien, de la búsqueda realizada a los archivos con que cuenta esta Hacienda Municipal, se conoció la existencia de diversa documentación que al parecer tiene relación con el adeudo a que se refiere el oficio que se atiende, de donde se observó que existen requerimientos de pago emitidos por el Instituto de Pensiones del Estado de Jalisco al Municipio de Zapotlán el Grande, Jalisco, así como la siguiente documentación:</w:t>
      </w:r>
    </w:p>
    <w:p w:rsidR="00315D6B" w:rsidRPr="00832220" w:rsidRDefault="00315D6B" w:rsidP="0097364A">
      <w:pPr>
        <w:pStyle w:val="Sinespaciado"/>
        <w:spacing w:line="360" w:lineRule="auto"/>
        <w:ind w:left="1418" w:right="1467"/>
        <w:jc w:val="both"/>
        <w:rPr>
          <w:rFonts w:ascii="Arial" w:hAnsi="Arial" w:cs="Arial"/>
          <w:i/>
          <w:iCs/>
          <w:sz w:val="24"/>
          <w:szCs w:val="24"/>
        </w:rPr>
      </w:pP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 xml:space="preserve">Oficio número 1348/2019 de fecha 15 de octubre de 2019, dirigido al Instituto de Pensiones del Estado de Jalisco, mediante el cual el entonces Presidente Municipal de Zapotlán </w:t>
      </w:r>
      <w:r w:rsidRPr="00832220">
        <w:rPr>
          <w:rFonts w:ascii="Arial" w:hAnsi="Arial" w:cs="Arial"/>
          <w:i/>
          <w:iCs/>
          <w:sz w:val="24"/>
          <w:szCs w:val="24"/>
        </w:rPr>
        <w:lastRenderedPageBreak/>
        <w:t>el Grande, C. J. Jesús Guerrero Zúñiga, reconoció la existencia de un adeudo de aportaciones con el Instituto en cuestión y a la vez, ofreció al referido Instituto como forma de extinguir obligaciones la figura de Dación en Pago con los predios que en el oficio de cuenta se describen.</w:t>
      </w:r>
    </w:p>
    <w:p w:rsidR="00315D6B" w:rsidRPr="00832220" w:rsidRDefault="00315D6B" w:rsidP="0097364A">
      <w:pPr>
        <w:pStyle w:val="Sinespaciado"/>
        <w:spacing w:line="360" w:lineRule="auto"/>
        <w:ind w:left="1418" w:right="1467"/>
        <w:jc w:val="both"/>
        <w:rPr>
          <w:rFonts w:ascii="Arial" w:hAnsi="Arial" w:cs="Arial"/>
          <w:i/>
          <w:iCs/>
          <w:sz w:val="24"/>
          <w:szCs w:val="24"/>
        </w:rPr>
      </w:pP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Oficio número PM-549/2020 de fecha 01 de septiembre de 2020, dirigido al Instituto de Pensiones del Estado de Jalisco, mediante el cual el entonces Presidente Municipal de Zapotlán el Grande, C. J. Jesús Guerrero Zúñiga, nuevamente reconoció la existencia de un adeudo de aportaciones con el Instituto de Pensiones del Estado de Jalisco, y en atención al noveno requerimiento extrajudicial de cobro, solicitó una prórroga a través de un convenio de pago diferido a 60 meses para liquidar el importe adeudado, así como la condonación de los recargos y actualizaciones correspondientes.</w:t>
      </w:r>
    </w:p>
    <w:p w:rsidR="00315D6B" w:rsidRPr="00832220" w:rsidRDefault="00315D6B" w:rsidP="0097364A">
      <w:pPr>
        <w:pStyle w:val="Sinespaciado"/>
        <w:spacing w:line="360" w:lineRule="auto"/>
        <w:ind w:left="1418" w:right="1467"/>
        <w:jc w:val="both"/>
        <w:rPr>
          <w:rFonts w:ascii="Arial" w:hAnsi="Arial" w:cs="Arial"/>
          <w:i/>
          <w:iCs/>
          <w:sz w:val="24"/>
          <w:szCs w:val="24"/>
        </w:rPr>
      </w:pP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Oficio número PM-736/2020 de fecha 20 de noviembre de 2020, dirigido al C.P. Juan Partida Morales, Secretario de la Hacienda Pública del Estado de Jalisco, mediante el cual el entonces Presidente Municipal de Zapotlán el Grande, C. J. Jesús Guerrero Zúñiga, solicitó la intervención de la citada Secretaría para que se autorizara una prórroga a través de un convenio de pago diferido a 120 meses para liquidar el importe adeudado, así como la condonación de los recargos y actualizaciones motivo del adeudo en comento.</w:t>
      </w:r>
    </w:p>
    <w:p w:rsidR="00315D6B" w:rsidRPr="00832220" w:rsidRDefault="00315D6B" w:rsidP="0097364A">
      <w:pPr>
        <w:pStyle w:val="Sinespaciado"/>
        <w:spacing w:line="360" w:lineRule="auto"/>
        <w:ind w:left="1418" w:right="1467"/>
        <w:jc w:val="both"/>
        <w:rPr>
          <w:rFonts w:ascii="Arial" w:hAnsi="Arial" w:cs="Arial"/>
          <w:i/>
          <w:iCs/>
          <w:sz w:val="24"/>
          <w:szCs w:val="24"/>
        </w:rPr>
      </w:pP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lastRenderedPageBreak/>
        <w:t xml:space="preserve">Del mismo modo, se conoció que mediante los oficios números DG/3966/2021 y DG/621/2022 de fechas 09 de diciembre de 2021 y 9 de marzo de 2022, el C. </w:t>
      </w:r>
      <w:bookmarkStart w:id="1" w:name="_Hlk129639469"/>
      <w:r w:rsidRPr="00832220">
        <w:rPr>
          <w:rFonts w:ascii="Arial" w:hAnsi="Arial" w:cs="Arial"/>
          <w:i/>
          <w:iCs/>
          <w:sz w:val="24"/>
          <w:szCs w:val="24"/>
        </w:rPr>
        <w:t>Director General Jurídico del Instituto de Pensiones del Estado de Jalisco informó a esta Administración la existencia del adeudo previamente referido, solicitando el pago so pena de proceder con las acciones legales pertinentes.</w:t>
      </w:r>
    </w:p>
    <w:p w:rsidR="00315D6B" w:rsidRPr="00832220" w:rsidRDefault="00315D6B" w:rsidP="0097364A">
      <w:pPr>
        <w:pStyle w:val="Sinespaciado"/>
        <w:spacing w:line="360" w:lineRule="auto"/>
        <w:ind w:left="1418" w:right="1467"/>
        <w:jc w:val="both"/>
        <w:rPr>
          <w:rFonts w:ascii="Arial" w:hAnsi="Arial" w:cs="Arial"/>
          <w:i/>
          <w:iCs/>
          <w:sz w:val="24"/>
          <w:szCs w:val="24"/>
        </w:rPr>
      </w:pPr>
    </w:p>
    <w:bookmarkEnd w:id="1"/>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 xml:space="preserve">Concomitantemente con lo anterior, cabe señalar que diversos trabajadores han manifestado su inconformidad pues argumentan que el Instituto de Pensiones del Estado se ha negado a prestarles los servicios a que tienen derecho con motivo de ser </w:t>
      </w:r>
      <w:proofErr w:type="spellStart"/>
      <w:r w:rsidRPr="00832220">
        <w:rPr>
          <w:rFonts w:ascii="Arial" w:hAnsi="Arial" w:cs="Arial"/>
          <w:i/>
          <w:iCs/>
          <w:sz w:val="24"/>
          <w:szCs w:val="24"/>
        </w:rPr>
        <w:t>prestahabientes</w:t>
      </w:r>
      <w:proofErr w:type="spellEnd"/>
      <w:r w:rsidRPr="00832220">
        <w:rPr>
          <w:rFonts w:ascii="Arial" w:hAnsi="Arial" w:cs="Arial"/>
          <w:i/>
          <w:iCs/>
          <w:sz w:val="24"/>
          <w:szCs w:val="24"/>
        </w:rPr>
        <w:t xml:space="preserve"> del mismo, bajo el argumento de que los trabajadores del Municipio de </w:t>
      </w:r>
      <w:r w:rsidR="009F24CC" w:rsidRPr="00832220">
        <w:rPr>
          <w:rFonts w:ascii="Arial" w:hAnsi="Arial" w:cs="Arial"/>
          <w:i/>
          <w:iCs/>
          <w:sz w:val="24"/>
          <w:szCs w:val="24"/>
        </w:rPr>
        <w:t>Zapotlán</w:t>
      </w:r>
      <w:r w:rsidRPr="00832220">
        <w:rPr>
          <w:rFonts w:ascii="Arial" w:hAnsi="Arial" w:cs="Arial"/>
          <w:i/>
          <w:iCs/>
          <w:sz w:val="24"/>
          <w:szCs w:val="24"/>
        </w:rPr>
        <w:t xml:space="preserve"> el Grande se encuentran bloqueados por la existencia de un adeudo ante dicho Instituto, el cual fue originado, como ya se dijo, en Administraciones pasadas.</w:t>
      </w:r>
    </w:p>
    <w:p w:rsidR="00315D6B" w:rsidRPr="00832220" w:rsidRDefault="00315D6B" w:rsidP="0097364A">
      <w:pPr>
        <w:pStyle w:val="Sinespaciado"/>
        <w:spacing w:line="360" w:lineRule="auto"/>
        <w:ind w:left="1418" w:right="1467"/>
        <w:jc w:val="both"/>
        <w:rPr>
          <w:rFonts w:ascii="Arial" w:hAnsi="Arial" w:cs="Arial"/>
          <w:i/>
          <w:iCs/>
          <w:sz w:val="24"/>
          <w:szCs w:val="24"/>
        </w:rPr>
      </w:pP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 xml:space="preserve">Por todo lo anterior, se solicita tenga a bien informar al H. Ayuntamiento 2021 – 2024, sobre la existencia del adeudo en cuestión, así como solicitar su autorización para que por conducto de quien corresponda, se solicite al propio Instituto de Pensiones del Estado de Jalisco, la </w:t>
      </w:r>
      <w:r w:rsidR="009F24CC" w:rsidRPr="00832220">
        <w:rPr>
          <w:rFonts w:ascii="Arial" w:hAnsi="Arial" w:cs="Arial"/>
          <w:i/>
          <w:iCs/>
          <w:sz w:val="24"/>
          <w:szCs w:val="24"/>
        </w:rPr>
        <w:t>cancelación</w:t>
      </w:r>
      <w:r w:rsidRPr="00832220">
        <w:rPr>
          <w:rFonts w:ascii="Arial" w:hAnsi="Arial" w:cs="Arial"/>
          <w:i/>
          <w:iCs/>
          <w:sz w:val="24"/>
          <w:szCs w:val="24"/>
        </w:rPr>
        <w:t xml:space="preserve"> de</w:t>
      </w:r>
      <w:r w:rsidR="009F24CC" w:rsidRPr="00832220">
        <w:rPr>
          <w:rFonts w:ascii="Arial" w:hAnsi="Arial" w:cs="Arial"/>
          <w:i/>
          <w:iCs/>
          <w:sz w:val="24"/>
          <w:szCs w:val="24"/>
        </w:rPr>
        <w:t xml:space="preserve"> </w:t>
      </w:r>
      <w:r w:rsidRPr="00832220">
        <w:rPr>
          <w:rFonts w:ascii="Arial" w:hAnsi="Arial" w:cs="Arial"/>
          <w:i/>
          <w:iCs/>
          <w:sz w:val="24"/>
          <w:szCs w:val="24"/>
        </w:rPr>
        <w:t>l</w:t>
      </w:r>
      <w:r w:rsidR="009F24CC" w:rsidRPr="00832220">
        <w:rPr>
          <w:rFonts w:ascii="Arial" w:hAnsi="Arial" w:cs="Arial"/>
          <w:i/>
          <w:iCs/>
          <w:sz w:val="24"/>
          <w:szCs w:val="24"/>
        </w:rPr>
        <w:t>os</w:t>
      </w:r>
      <w:r w:rsidRPr="00832220">
        <w:rPr>
          <w:rFonts w:ascii="Arial" w:hAnsi="Arial" w:cs="Arial"/>
          <w:i/>
          <w:iCs/>
          <w:sz w:val="24"/>
          <w:szCs w:val="24"/>
        </w:rPr>
        <w:t xml:space="preserve"> adeudo</w:t>
      </w:r>
      <w:r w:rsidR="009F24CC" w:rsidRPr="00832220">
        <w:rPr>
          <w:rFonts w:ascii="Arial" w:hAnsi="Arial" w:cs="Arial"/>
          <w:i/>
          <w:iCs/>
          <w:sz w:val="24"/>
          <w:szCs w:val="24"/>
        </w:rPr>
        <w:t>s</w:t>
      </w:r>
      <w:r w:rsidRPr="00832220">
        <w:rPr>
          <w:rFonts w:ascii="Arial" w:hAnsi="Arial" w:cs="Arial"/>
          <w:i/>
          <w:iCs/>
          <w:sz w:val="24"/>
          <w:szCs w:val="24"/>
        </w:rPr>
        <w:t xml:space="preserve"> de que se trata, en el entendido de que la administración pasada, si bien incumplió con el pago en tiempo y forma, al final pagó la suerte principal pero no los accesorios señalados en relación anexa.</w:t>
      </w:r>
    </w:p>
    <w:p w:rsidR="00315D6B" w:rsidRPr="00832220" w:rsidRDefault="00315D6B" w:rsidP="0097364A">
      <w:pPr>
        <w:pStyle w:val="Sinespaciado"/>
        <w:spacing w:line="360" w:lineRule="auto"/>
        <w:ind w:left="1418" w:right="1467"/>
        <w:jc w:val="both"/>
        <w:rPr>
          <w:rFonts w:ascii="Arial" w:hAnsi="Arial" w:cs="Arial"/>
          <w:i/>
          <w:iCs/>
          <w:sz w:val="24"/>
          <w:szCs w:val="24"/>
        </w:rPr>
      </w:pP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lastRenderedPageBreak/>
        <w:t xml:space="preserve">Del mismo </w:t>
      </w:r>
      <w:proofErr w:type="gramStart"/>
      <w:r w:rsidRPr="00832220">
        <w:rPr>
          <w:rFonts w:ascii="Arial" w:hAnsi="Arial" w:cs="Arial"/>
          <w:i/>
          <w:iCs/>
          <w:sz w:val="24"/>
          <w:szCs w:val="24"/>
        </w:rPr>
        <w:t>modo,  a</w:t>
      </w:r>
      <w:proofErr w:type="gramEnd"/>
      <w:r w:rsidRPr="00832220">
        <w:rPr>
          <w:rFonts w:ascii="Arial" w:hAnsi="Arial" w:cs="Arial"/>
          <w:i/>
          <w:iCs/>
          <w:sz w:val="24"/>
          <w:szCs w:val="24"/>
        </w:rPr>
        <w:t xml:space="preserve"> efecto de obtener la condonación del adeudo de que se trata y poder destrabar los servicios a que tienen derecho los trabajadores del Municipio de Zapotlán el Grande, Jalisco.</w:t>
      </w: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 xml:space="preserve"> </w:t>
      </w:r>
    </w:p>
    <w:p w:rsidR="00315D6B" w:rsidRPr="00832220" w:rsidRDefault="00315D6B" w:rsidP="0097364A">
      <w:pPr>
        <w:pStyle w:val="Sinespaciado"/>
        <w:spacing w:line="360" w:lineRule="auto"/>
        <w:ind w:left="1418" w:right="1467"/>
        <w:jc w:val="both"/>
        <w:rPr>
          <w:rFonts w:ascii="Arial" w:hAnsi="Arial" w:cs="Arial"/>
          <w:i/>
          <w:iCs/>
          <w:sz w:val="24"/>
          <w:szCs w:val="24"/>
        </w:rPr>
      </w:pPr>
      <w:r w:rsidRPr="00832220">
        <w:rPr>
          <w:rFonts w:ascii="Arial" w:hAnsi="Arial" w:cs="Arial"/>
          <w:i/>
          <w:iCs/>
          <w:sz w:val="24"/>
          <w:szCs w:val="24"/>
        </w:rPr>
        <w:t>Sin otro particular por el momento, me despido dejándole un cordial saludo.</w:t>
      </w:r>
    </w:p>
    <w:p w:rsidR="00315D6B" w:rsidRPr="00832220" w:rsidRDefault="00315D6B" w:rsidP="0097364A">
      <w:pPr>
        <w:pStyle w:val="Sinespaciado"/>
        <w:spacing w:line="360" w:lineRule="auto"/>
        <w:ind w:left="1418" w:right="1467"/>
        <w:jc w:val="both"/>
        <w:rPr>
          <w:rFonts w:ascii="Arial" w:hAnsi="Arial" w:cs="Arial"/>
          <w:i/>
          <w:iCs/>
          <w:sz w:val="24"/>
          <w:szCs w:val="24"/>
        </w:rPr>
      </w:pPr>
    </w:p>
    <w:p w:rsidR="00315D6B" w:rsidRPr="008C2498" w:rsidRDefault="00315D6B" w:rsidP="0097364A">
      <w:pPr>
        <w:pStyle w:val="Sinespaciado"/>
        <w:spacing w:line="360" w:lineRule="auto"/>
        <w:ind w:left="1418" w:right="1467"/>
        <w:jc w:val="center"/>
        <w:rPr>
          <w:rFonts w:ascii="Arial" w:hAnsi="Arial" w:cs="Arial"/>
          <w:i/>
          <w:iCs/>
        </w:rPr>
      </w:pPr>
      <w:r w:rsidRPr="008C2498">
        <w:rPr>
          <w:rFonts w:ascii="Arial" w:hAnsi="Arial" w:cs="Arial"/>
          <w:i/>
          <w:iCs/>
        </w:rPr>
        <w:t>A T E N T A M E N T E</w:t>
      </w:r>
    </w:p>
    <w:p w:rsidR="00315D6B" w:rsidRPr="008C2498" w:rsidRDefault="00315D6B" w:rsidP="0097364A">
      <w:pPr>
        <w:pStyle w:val="Sinespaciado"/>
        <w:spacing w:line="360" w:lineRule="auto"/>
        <w:ind w:left="1418" w:right="1467"/>
        <w:jc w:val="center"/>
        <w:rPr>
          <w:rFonts w:ascii="Arial" w:hAnsi="Arial" w:cs="Arial"/>
          <w:i/>
          <w:iCs/>
        </w:rPr>
      </w:pPr>
      <w:r w:rsidRPr="008C2498">
        <w:rPr>
          <w:rFonts w:ascii="Arial" w:hAnsi="Arial" w:cs="Arial"/>
          <w:i/>
          <w:iCs/>
        </w:rPr>
        <w:t>“2022, AÑO DE LA ATENCIÓN INTEGRAL A NIÑAS, NIÑOS Y ADOLECENTES CON CANCER EN JALISCO”</w:t>
      </w:r>
    </w:p>
    <w:p w:rsidR="00315D6B" w:rsidRPr="008C2498" w:rsidRDefault="00315D6B" w:rsidP="0097364A">
      <w:pPr>
        <w:pStyle w:val="Sinespaciado"/>
        <w:spacing w:line="360" w:lineRule="auto"/>
        <w:ind w:left="1418" w:right="1467"/>
        <w:jc w:val="center"/>
        <w:rPr>
          <w:rFonts w:ascii="Arial" w:hAnsi="Arial" w:cs="Arial"/>
          <w:i/>
          <w:iCs/>
        </w:rPr>
      </w:pPr>
      <w:r w:rsidRPr="008C2498">
        <w:rPr>
          <w:rFonts w:ascii="Arial" w:hAnsi="Arial" w:cs="Arial"/>
          <w:i/>
          <w:iCs/>
        </w:rPr>
        <w:t>“2022, AÑO DEL CINCUENTA ANIVERSARIO DEL INSTITUTO TECNOLÓGICO DE CIUDAD GUZMAN”</w:t>
      </w:r>
    </w:p>
    <w:p w:rsidR="00315D6B" w:rsidRPr="008C2498" w:rsidRDefault="00315D6B" w:rsidP="0097364A">
      <w:pPr>
        <w:pStyle w:val="Sinespaciado"/>
        <w:spacing w:line="360" w:lineRule="auto"/>
        <w:ind w:left="1418" w:right="1467"/>
        <w:jc w:val="center"/>
        <w:rPr>
          <w:rFonts w:ascii="Arial" w:hAnsi="Arial" w:cs="Arial"/>
          <w:i/>
          <w:iCs/>
        </w:rPr>
      </w:pPr>
      <w:r w:rsidRPr="008C2498">
        <w:rPr>
          <w:rFonts w:ascii="Arial" w:hAnsi="Arial" w:cs="Arial"/>
          <w:i/>
          <w:iCs/>
        </w:rPr>
        <w:t>Ciudad Guzmán, Municipio de Zapotlán el Grande, Jalisco, a 17 de octubre de 2022</w:t>
      </w:r>
    </w:p>
    <w:p w:rsidR="00315D6B" w:rsidRPr="008C2498" w:rsidRDefault="00315D6B" w:rsidP="0097364A">
      <w:pPr>
        <w:pStyle w:val="Sinespaciado"/>
        <w:spacing w:line="360" w:lineRule="auto"/>
        <w:jc w:val="center"/>
        <w:rPr>
          <w:rFonts w:ascii="Arial" w:hAnsi="Arial" w:cs="Arial"/>
          <w:i/>
          <w:iCs/>
        </w:rPr>
      </w:pPr>
      <w:r w:rsidRPr="008C2498">
        <w:rPr>
          <w:rFonts w:ascii="Arial" w:hAnsi="Arial" w:cs="Arial"/>
          <w:i/>
          <w:iCs/>
        </w:rPr>
        <w:t>C.P. ANA MARÍA DEL TORO TORRES</w:t>
      </w:r>
    </w:p>
    <w:p w:rsidR="00315D6B" w:rsidRPr="008C2498" w:rsidRDefault="00315D6B" w:rsidP="0097364A">
      <w:pPr>
        <w:pStyle w:val="Sinespaciado"/>
        <w:spacing w:line="360" w:lineRule="auto"/>
        <w:jc w:val="center"/>
        <w:rPr>
          <w:rFonts w:ascii="Arial" w:hAnsi="Arial" w:cs="Arial"/>
          <w:i/>
          <w:iCs/>
        </w:rPr>
      </w:pPr>
      <w:r w:rsidRPr="008C2498">
        <w:rPr>
          <w:rFonts w:ascii="Arial" w:hAnsi="Arial" w:cs="Arial"/>
          <w:i/>
          <w:iCs/>
        </w:rPr>
        <w:t>ENCARGADA DE LA HACIENDA MUNICIPAL</w:t>
      </w:r>
      <w:r w:rsidR="008C2498">
        <w:rPr>
          <w:rFonts w:ascii="Arial" w:hAnsi="Arial" w:cs="Arial"/>
          <w:i/>
          <w:iCs/>
        </w:rPr>
        <w:t>”.</w:t>
      </w:r>
    </w:p>
    <w:p w:rsidR="00315D6B" w:rsidRPr="00832220" w:rsidRDefault="00315D6B" w:rsidP="0097364A">
      <w:pPr>
        <w:pStyle w:val="Sinespaciado"/>
        <w:spacing w:line="360" w:lineRule="auto"/>
        <w:jc w:val="both"/>
        <w:rPr>
          <w:rStyle w:val="Ninguno"/>
          <w:rFonts w:ascii="Arial" w:hAnsi="Arial" w:cs="Arial"/>
          <w:sz w:val="24"/>
          <w:szCs w:val="24"/>
        </w:rPr>
      </w:pPr>
    </w:p>
    <w:p w:rsidR="00855C10" w:rsidRPr="00832220" w:rsidRDefault="00855C10" w:rsidP="0097364A">
      <w:pPr>
        <w:pStyle w:val="Sinespaciado"/>
        <w:spacing w:line="360" w:lineRule="auto"/>
        <w:jc w:val="both"/>
        <w:rPr>
          <w:rStyle w:val="Ninguno"/>
          <w:rFonts w:ascii="Arial" w:hAnsi="Arial" w:cs="Arial"/>
          <w:sz w:val="24"/>
          <w:szCs w:val="24"/>
        </w:rPr>
      </w:pPr>
    </w:p>
    <w:p w:rsidR="00A70A11" w:rsidRPr="00832220" w:rsidRDefault="005B19BE" w:rsidP="0097364A">
      <w:pPr>
        <w:pStyle w:val="Textosinformato"/>
        <w:spacing w:line="360" w:lineRule="auto"/>
        <w:jc w:val="both"/>
        <w:rPr>
          <w:rFonts w:ascii="Arial" w:hAnsi="Arial" w:cs="Arial"/>
          <w:b/>
          <w:sz w:val="24"/>
          <w:szCs w:val="24"/>
        </w:rPr>
      </w:pPr>
      <w:r w:rsidRPr="008C2498">
        <w:rPr>
          <w:rFonts w:ascii="Arial" w:hAnsi="Arial" w:cs="Arial"/>
          <w:sz w:val="24"/>
          <w:szCs w:val="24"/>
          <w:highlight w:val="yellow"/>
        </w:rPr>
        <w:t xml:space="preserve">Las entidades públicas </w:t>
      </w:r>
      <w:r w:rsidR="00DA7A26" w:rsidRPr="008C2498">
        <w:rPr>
          <w:rFonts w:ascii="Arial" w:hAnsi="Arial" w:cs="Arial"/>
          <w:sz w:val="24"/>
          <w:szCs w:val="24"/>
          <w:highlight w:val="yellow"/>
        </w:rPr>
        <w:t>patronales, en</w:t>
      </w:r>
      <w:r w:rsidR="00A70A11" w:rsidRPr="008C2498">
        <w:rPr>
          <w:rFonts w:ascii="Arial" w:hAnsi="Arial" w:cs="Arial"/>
          <w:sz w:val="24"/>
          <w:szCs w:val="24"/>
          <w:highlight w:val="yellow"/>
        </w:rPr>
        <w:t xml:space="preserve"> este caso el Municipio de Zapotlán El Grande</w:t>
      </w:r>
      <w:r w:rsidR="008C2498" w:rsidRPr="008C2498">
        <w:rPr>
          <w:rFonts w:ascii="Arial" w:hAnsi="Arial" w:cs="Arial"/>
          <w:sz w:val="24"/>
          <w:szCs w:val="24"/>
          <w:highlight w:val="yellow"/>
        </w:rPr>
        <w:t>, Jalisco</w:t>
      </w:r>
      <w:r w:rsidR="00A70A11" w:rsidRPr="008C2498">
        <w:rPr>
          <w:rFonts w:ascii="Arial" w:hAnsi="Arial" w:cs="Arial"/>
          <w:sz w:val="24"/>
          <w:szCs w:val="24"/>
          <w:highlight w:val="yellow"/>
        </w:rPr>
        <w:t xml:space="preserve"> </w:t>
      </w:r>
      <w:r w:rsidRPr="008C2498">
        <w:rPr>
          <w:rFonts w:ascii="Arial" w:hAnsi="Arial" w:cs="Arial"/>
          <w:sz w:val="24"/>
          <w:szCs w:val="24"/>
          <w:highlight w:val="yellow"/>
        </w:rPr>
        <w:t>debe</w:t>
      </w:r>
      <w:r w:rsidR="00A70A11" w:rsidRPr="008C2498">
        <w:rPr>
          <w:rFonts w:ascii="Arial" w:hAnsi="Arial" w:cs="Arial"/>
          <w:sz w:val="24"/>
          <w:szCs w:val="24"/>
          <w:highlight w:val="yellow"/>
        </w:rPr>
        <w:t xml:space="preserve"> de</w:t>
      </w:r>
      <w:r w:rsidRPr="008C2498">
        <w:rPr>
          <w:rFonts w:ascii="Arial" w:hAnsi="Arial" w:cs="Arial"/>
          <w:sz w:val="24"/>
          <w:szCs w:val="24"/>
          <w:highlight w:val="yellow"/>
        </w:rPr>
        <w:t xml:space="preserve"> cubrir directamente a los afiliados las prestaciones que a éstos les correspondan de conformidad con la </w:t>
      </w:r>
      <w:r w:rsidR="00DA7A26" w:rsidRPr="008C2498">
        <w:rPr>
          <w:rFonts w:ascii="Arial" w:hAnsi="Arial" w:cs="Arial"/>
          <w:sz w:val="24"/>
          <w:szCs w:val="24"/>
          <w:highlight w:val="yellow"/>
        </w:rPr>
        <w:t>Ley del</w:t>
      </w:r>
      <w:r w:rsidR="00A70A11" w:rsidRPr="008C2498">
        <w:rPr>
          <w:rFonts w:ascii="Arial" w:hAnsi="Arial" w:cs="Arial"/>
          <w:sz w:val="24"/>
          <w:szCs w:val="24"/>
          <w:highlight w:val="yellow"/>
        </w:rPr>
        <w:t xml:space="preserve"> Instituto de Pensiones del Estado de Jalisco.</w:t>
      </w:r>
    </w:p>
    <w:p w:rsidR="005B19BE" w:rsidRPr="00832220" w:rsidRDefault="005B19BE" w:rsidP="0097364A">
      <w:pPr>
        <w:pStyle w:val="Sinespaciado"/>
        <w:spacing w:line="360" w:lineRule="auto"/>
        <w:jc w:val="both"/>
        <w:rPr>
          <w:rFonts w:ascii="Arial" w:hAnsi="Arial" w:cs="Arial"/>
          <w:sz w:val="24"/>
          <w:szCs w:val="24"/>
        </w:rPr>
      </w:pPr>
    </w:p>
    <w:p w:rsidR="00855C10" w:rsidRPr="00832220" w:rsidRDefault="00855C10" w:rsidP="0097364A">
      <w:pPr>
        <w:pStyle w:val="Sinespaciado"/>
        <w:spacing w:line="360" w:lineRule="auto"/>
        <w:jc w:val="both"/>
        <w:rPr>
          <w:rFonts w:ascii="Arial" w:hAnsi="Arial" w:cs="Arial"/>
          <w:sz w:val="24"/>
          <w:szCs w:val="24"/>
        </w:rPr>
      </w:pPr>
    </w:p>
    <w:p w:rsidR="005B19BE" w:rsidRPr="00832220" w:rsidRDefault="00A70A11" w:rsidP="0097364A">
      <w:pPr>
        <w:pStyle w:val="Textosinformato"/>
        <w:spacing w:line="360" w:lineRule="auto"/>
        <w:jc w:val="both"/>
        <w:rPr>
          <w:rFonts w:ascii="Arial" w:hAnsi="Arial" w:cs="Arial"/>
          <w:sz w:val="24"/>
          <w:szCs w:val="24"/>
        </w:rPr>
      </w:pPr>
      <w:r w:rsidRPr="00832220">
        <w:rPr>
          <w:rFonts w:ascii="Arial" w:hAnsi="Arial" w:cs="Arial"/>
          <w:sz w:val="24"/>
          <w:szCs w:val="24"/>
        </w:rPr>
        <w:t>Es importante señalar que el</w:t>
      </w:r>
      <w:r w:rsidR="005B19BE" w:rsidRPr="00832220">
        <w:rPr>
          <w:rFonts w:ascii="Arial" w:hAnsi="Arial" w:cs="Arial"/>
          <w:sz w:val="24"/>
          <w:szCs w:val="24"/>
        </w:rPr>
        <w:t xml:space="preserve"> </w:t>
      </w:r>
      <w:r w:rsidR="005B19BE" w:rsidRPr="00832220">
        <w:rPr>
          <w:rFonts w:ascii="Arial" w:hAnsi="Arial" w:cs="Arial"/>
          <w:b/>
          <w:bCs/>
          <w:sz w:val="24"/>
          <w:szCs w:val="24"/>
          <w:u w:val="single"/>
        </w:rPr>
        <w:t>Gobierno del Estado de Jalisco</w:t>
      </w:r>
      <w:r w:rsidR="005B19BE" w:rsidRPr="00832220">
        <w:rPr>
          <w:rFonts w:ascii="Arial" w:hAnsi="Arial" w:cs="Arial"/>
          <w:sz w:val="24"/>
          <w:szCs w:val="24"/>
        </w:rPr>
        <w:t xml:space="preserve">, por conducto de sus tres Poderes, los gobiernos de los municipios y demás entidades públicas patronales incorporadas al Instituto en su calidad de patrones </w:t>
      </w:r>
      <w:r w:rsidR="005B19BE" w:rsidRPr="00832220">
        <w:rPr>
          <w:rFonts w:ascii="Arial" w:hAnsi="Arial" w:cs="Arial"/>
          <w:b/>
          <w:bCs/>
          <w:sz w:val="24"/>
          <w:szCs w:val="24"/>
          <w:u w:val="single"/>
        </w:rPr>
        <w:t>son garantes y obligados solidarios</w:t>
      </w:r>
      <w:r w:rsidR="005B19BE" w:rsidRPr="00832220">
        <w:rPr>
          <w:rFonts w:ascii="Arial" w:hAnsi="Arial" w:cs="Arial"/>
          <w:sz w:val="24"/>
          <w:szCs w:val="24"/>
        </w:rPr>
        <w:t xml:space="preserve"> de las obligaciones del Instituto con respecto a sus afiliados y pensionados</w:t>
      </w:r>
      <w:r w:rsidR="00B56FEB">
        <w:rPr>
          <w:rFonts w:ascii="Arial" w:hAnsi="Arial" w:cs="Arial"/>
          <w:sz w:val="24"/>
          <w:szCs w:val="24"/>
        </w:rPr>
        <w:t xml:space="preserve">, con el fundamento </w:t>
      </w:r>
      <w:r w:rsidRPr="00832220">
        <w:rPr>
          <w:rFonts w:ascii="Arial" w:hAnsi="Arial" w:cs="Arial"/>
          <w:sz w:val="24"/>
          <w:szCs w:val="24"/>
        </w:rPr>
        <w:t xml:space="preserve">en el </w:t>
      </w:r>
      <w:r w:rsidR="008C2498" w:rsidRPr="00832220">
        <w:rPr>
          <w:rFonts w:ascii="Arial" w:hAnsi="Arial" w:cs="Arial"/>
          <w:sz w:val="24"/>
          <w:szCs w:val="24"/>
        </w:rPr>
        <w:t>artículo</w:t>
      </w:r>
      <w:r w:rsidRPr="00832220">
        <w:rPr>
          <w:rFonts w:ascii="Arial" w:hAnsi="Arial" w:cs="Arial"/>
          <w:sz w:val="24"/>
          <w:szCs w:val="24"/>
        </w:rPr>
        <w:t xml:space="preserve"> 8 de la Ley del Instituto de Pensiones del Estado de Jalisco.</w:t>
      </w:r>
    </w:p>
    <w:p w:rsidR="00A70A11" w:rsidRPr="00832220" w:rsidRDefault="00A70A11" w:rsidP="0097364A">
      <w:pPr>
        <w:pStyle w:val="Textosinformato"/>
        <w:spacing w:line="360" w:lineRule="auto"/>
        <w:jc w:val="both"/>
        <w:rPr>
          <w:rFonts w:ascii="Arial" w:hAnsi="Arial" w:cs="Arial"/>
          <w:sz w:val="24"/>
          <w:szCs w:val="24"/>
        </w:rPr>
      </w:pPr>
    </w:p>
    <w:p w:rsidR="00855C10" w:rsidRPr="00832220" w:rsidRDefault="00855C10" w:rsidP="0097364A">
      <w:pPr>
        <w:pStyle w:val="Textosinformato"/>
        <w:spacing w:line="360" w:lineRule="auto"/>
        <w:jc w:val="both"/>
        <w:rPr>
          <w:rFonts w:ascii="Arial" w:hAnsi="Arial" w:cs="Arial"/>
          <w:sz w:val="24"/>
          <w:szCs w:val="24"/>
        </w:rPr>
      </w:pPr>
    </w:p>
    <w:p w:rsidR="005B19BE" w:rsidRPr="00832220" w:rsidRDefault="005B19BE" w:rsidP="0097364A">
      <w:pPr>
        <w:pStyle w:val="Textosinformato"/>
        <w:spacing w:line="360" w:lineRule="auto"/>
        <w:jc w:val="both"/>
        <w:rPr>
          <w:rFonts w:ascii="Arial" w:hAnsi="Arial" w:cs="Arial"/>
          <w:sz w:val="24"/>
          <w:szCs w:val="24"/>
        </w:rPr>
      </w:pPr>
      <w:r w:rsidRPr="00832220">
        <w:rPr>
          <w:rFonts w:ascii="Arial" w:hAnsi="Arial" w:cs="Arial"/>
          <w:sz w:val="24"/>
          <w:szCs w:val="24"/>
        </w:rPr>
        <w:t xml:space="preserve">Las entidades públicas </w:t>
      </w:r>
      <w:r w:rsidR="006274D4" w:rsidRPr="00832220">
        <w:rPr>
          <w:rFonts w:ascii="Arial" w:hAnsi="Arial" w:cs="Arial"/>
          <w:sz w:val="24"/>
          <w:szCs w:val="24"/>
        </w:rPr>
        <w:t xml:space="preserve">patronales en este caso el Municipio de Zapotlán El Grande </w:t>
      </w:r>
      <w:r w:rsidR="009F24CC" w:rsidRPr="00832220">
        <w:rPr>
          <w:rFonts w:ascii="Arial" w:hAnsi="Arial" w:cs="Arial"/>
          <w:sz w:val="24"/>
          <w:szCs w:val="24"/>
        </w:rPr>
        <w:t>tiene</w:t>
      </w:r>
      <w:r w:rsidRPr="00832220">
        <w:rPr>
          <w:rFonts w:ascii="Arial" w:hAnsi="Arial" w:cs="Arial"/>
          <w:sz w:val="24"/>
          <w:szCs w:val="24"/>
        </w:rPr>
        <w:t xml:space="preserve"> la obligación de realizar las aportaciones y retenciones a que se refiere esta Ley</w:t>
      </w:r>
      <w:r w:rsidR="006274D4" w:rsidRPr="00832220">
        <w:rPr>
          <w:rFonts w:ascii="Arial" w:hAnsi="Arial" w:cs="Arial"/>
          <w:sz w:val="24"/>
          <w:szCs w:val="24"/>
        </w:rPr>
        <w:t xml:space="preserve"> del Instituto de </w:t>
      </w:r>
      <w:r w:rsidR="0011077C" w:rsidRPr="00832220">
        <w:rPr>
          <w:rFonts w:ascii="Arial" w:hAnsi="Arial" w:cs="Arial"/>
          <w:sz w:val="24"/>
          <w:szCs w:val="24"/>
        </w:rPr>
        <w:t>Pensiones del Estado de Jalisco</w:t>
      </w:r>
      <w:r w:rsidRPr="00832220">
        <w:rPr>
          <w:rFonts w:ascii="Arial" w:hAnsi="Arial" w:cs="Arial"/>
          <w:sz w:val="24"/>
          <w:szCs w:val="24"/>
        </w:rPr>
        <w:t xml:space="preserve">, en el tiempo y forma </w:t>
      </w:r>
      <w:r w:rsidR="00D9360B">
        <w:rPr>
          <w:rFonts w:ascii="Arial" w:hAnsi="Arial" w:cs="Arial"/>
          <w:sz w:val="24"/>
          <w:szCs w:val="24"/>
        </w:rPr>
        <w:t xml:space="preserve">y en los términos </w:t>
      </w:r>
      <w:r w:rsidRPr="00832220">
        <w:rPr>
          <w:rFonts w:ascii="Arial" w:hAnsi="Arial" w:cs="Arial"/>
          <w:sz w:val="24"/>
          <w:szCs w:val="24"/>
        </w:rPr>
        <w:t>que en la misma se establecen.</w:t>
      </w:r>
    </w:p>
    <w:p w:rsidR="00855C10" w:rsidRPr="00832220" w:rsidRDefault="00855C10" w:rsidP="0097364A">
      <w:pPr>
        <w:pStyle w:val="Sinespaciado"/>
        <w:spacing w:line="360" w:lineRule="auto"/>
        <w:jc w:val="both"/>
        <w:rPr>
          <w:rFonts w:ascii="Arial" w:hAnsi="Arial" w:cs="Arial"/>
          <w:sz w:val="24"/>
          <w:szCs w:val="24"/>
        </w:rPr>
      </w:pPr>
    </w:p>
    <w:p w:rsidR="00126EA9" w:rsidRPr="00832220" w:rsidRDefault="008C2498" w:rsidP="0097364A">
      <w:pPr>
        <w:pStyle w:val="Sinespaciado"/>
        <w:spacing w:line="360" w:lineRule="auto"/>
        <w:jc w:val="both"/>
        <w:rPr>
          <w:rFonts w:ascii="Arial" w:hAnsi="Arial" w:cs="Arial"/>
          <w:sz w:val="24"/>
          <w:szCs w:val="24"/>
        </w:rPr>
      </w:pPr>
      <w:r>
        <w:rPr>
          <w:rFonts w:ascii="Arial" w:hAnsi="Arial" w:cs="Arial"/>
          <w:sz w:val="24"/>
          <w:szCs w:val="24"/>
        </w:rPr>
        <w:t xml:space="preserve">Ahora bien, el Municipio de Zapotlán el Grande, </w:t>
      </w:r>
      <w:r w:rsidR="00346B9D">
        <w:rPr>
          <w:rFonts w:ascii="Arial" w:hAnsi="Arial" w:cs="Arial"/>
          <w:sz w:val="24"/>
          <w:szCs w:val="24"/>
        </w:rPr>
        <w:t xml:space="preserve">Jalisco, </w:t>
      </w:r>
      <w:r w:rsidR="00346B9D" w:rsidRPr="00832220">
        <w:rPr>
          <w:rFonts w:ascii="Arial" w:hAnsi="Arial" w:cs="Arial"/>
          <w:sz w:val="24"/>
          <w:szCs w:val="24"/>
        </w:rPr>
        <w:t>omitió</w:t>
      </w:r>
      <w:r w:rsidR="00BA3FDA" w:rsidRPr="00832220">
        <w:rPr>
          <w:rFonts w:ascii="Arial" w:hAnsi="Arial" w:cs="Arial"/>
          <w:sz w:val="24"/>
          <w:szCs w:val="24"/>
        </w:rPr>
        <w:t xml:space="preserve"> </w:t>
      </w:r>
      <w:r w:rsidR="00126EA9" w:rsidRPr="00832220">
        <w:rPr>
          <w:rFonts w:ascii="Arial" w:hAnsi="Arial" w:cs="Arial"/>
          <w:sz w:val="24"/>
          <w:szCs w:val="24"/>
        </w:rPr>
        <w:t xml:space="preserve">pagos de aportaciones por el periodo comprendido </w:t>
      </w:r>
      <w:r w:rsidR="00346B9D">
        <w:rPr>
          <w:rFonts w:ascii="Arial" w:hAnsi="Arial" w:cs="Arial"/>
          <w:sz w:val="24"/>
          <w:szCs w:val="24"/>
        </w:rPr>
        <w:t xml:space="preserve">de la administración municipal del C. J. Jesús Guerrero </w:t>
      </w:r>
      <w:proofErr w:type="spellStart"/>
      <w:r w:rsidR="00346B9D">
        <w:rPr>
          <w:rFonts w:ascii="Arial" w:hAnsi="Arial" w:cs="Arial"/>
          <w:sz w:val="24"/>
          <w:szCs w:val="24"/>
        </w:rPr>
        <w:t>Zuñiga</w:t>
      </w:r>
      <w:proofErr w:type="spellEnd"/>
      <w:r w:rsidR="00346B9D">
        <w:rPr>
          <w:rFonts w:ascii="Arial" w:hAnsi="Arial" w:cs="Arial"/>
          <w:sz w:val="24"/>
          <w:szCs w:val="24"/>
        </w:rPr>
        <w:t>,</w:t>
      </w:r>
      <w:r w:rsidR="00FA5A79" w:rsidRPr="00832220">
        <w:rPr>
          <w:rFonts w:ascii="Arial" w:hAnsi="Arial" w:cs="Arial"/>
          <w:sz w:val="24"/>
          <w:szCs w:val="24"/>
        </w:rPr>
        <w:t xml:space="preserve"> 15</w:t>
      </w:r>
      <w:r w:rsidR="00126EA9" w:rsidRPr="00832220">
        <w:rPr>
          <w:rFonts w:ascii="Arial" w:hAnsi="Arial" w:cs="Arial"/>
          <w:sz w:val="24"/>
          <w:szCs w:val="24"/>
        </w:rPr>
        <w:t xml:space="preserve"> de diciembre 2019 al 28 de febrero 2021,</w:t>
      </w:r>
      <w:r w:rsidR="00FA5A79" w:rsidRPr="00832220">
        <w:rPr>
          <w:rFonts w:ascii="Arial" w:hAnsi="Arial" w:cs="Arial"/>
          <w:sz w:val="24"/>
          <w:szCs w:val="24"/>
        </w:rPr>
        <w:t xml:space="preserve"> el Instituto de Pensiones </w:t>
      </w:r>
      <w:r w:rsidR="0011077C" w:rsidRPr="00832220">
        <w:rPr>
          <w:rFonts w:ascii="Arial" w:hAnsi="Arial" w:cs="Arial"/>
          <w:sz w:val="24"/>
          <w:szCs w:val="24"/>
        </w:rPr>
        <w:t>realizó</w:t>
      </w:r>
      <w:r w:rsidR="00CE7565" w:rsidRPr="00832220">
        <w:rPr>
          <w:rFonts w:ascii="Arial" w:hAnsi="Arial" w:cs="Arial"/>
          <w:sz w:val="24"/>
          <w:szCs w:val="24"/>
        </w:rPr>
        <w:t xml:space="preserve"> requerimientos</w:t>
      </w:r>
      <w:r w:rsidR="00FA5A79" w:rsidRPr="00832220">
        <w:rPr>
          <w:rFonts w:ascii="Arial" w:hAnsi="Arial" w:cs="Arial"/>
          <w:sz w:val="24"/>
          <w:szCs w:val="24"/>
        </w:rPr>
        <w:t xml:space="preserve"> extrajudiciales a </w:t>
      </w:r>
      <w:r w:rsidR="00126EA9" w:rsidRPr="00832220">
        <w:rPr>
          <w:rFonts w:ascii="Arial" w:hAnsi="Arial" w:cs="Arial"/>
          <w:sz w:val="24"/>
          <w:szCs w:val="24"/>
        </w:rPr>
        <w:t xml:space="preserve">este </w:t>
      </w:r>
      <w:r w:rsidR="00FA5A79" w:rsidRPr="00832220">
        <w:rPr>
          <w:rFonts w:ascii="Arial" w:hAnsi="Arial" w:cs="Arial"/>
          <w:sz w:val="24"/>
          <w:szCs w:val="24"/>
        </w:rPr>
        <w:t xml:space="preserve">municipio para </w:t>
      </w:r>
      <w:r w:rsidR="00CE7565" w:rsidRPr="00832220">
        <w:rPr>
          <w:rFonts w:ascii="Arial" w:hAnsi="Arial" w:cs="Arial"/>
          <w:sz w:val="24"/>
          <w:szCs w:val="24"/>
        </w:rPr>
        <w:t>obtener el</w:t>
      </w:r>
      <w:r>
        <w:rPr>
          <w:rFonts w:ascii="Arial" w:hAnsi="Arial" w:cs="Arial"/>
          <w:sz w:val="24"/>
          <w:szCs w:val="24"/>
        </w:rPr>
        <w:t xml:space="preserve"> pago: </w:t>
      </w:r>
    </w:p>
    <w:p w:rsidR="00BA3FDA" w:rsidRPr="00832220" w:rsidRDefault="00BA3FDA" w:rsidP="0097364A">
      <w:pPr>
        <w:pStyle w:val="Sinespaciado"/>
        <w:spacing w:line="360" w:lineRule="auto"/>
        <w:jc w:val="both"/>
        <w:rPr>
          <w:rFonts w:ascii="Arial" w:hAnsi="Arial" w:cs="Arial"/>
          <w:sz w:val="24"/>
          <w:szCs w:val="24"/>
        </w:rPr>
      </w:pPr>
    </w:p>
    <w:tbl>
      <w:tblPr>
        <w:tblStyle w:val="Tablaconcuadrcula"/>
        <w:tblW w:w="9776" w:type="dxa"/>
        <w:tblLook w:val="04A0" w:firstRow="1" w:lastRow="0" w:firstColumn="1" w:lastColumn="0" w:noHBand="0" w:noVBand="1"/>
      </w:tblPr>
      <w:tblGrid>
        <w:gridCol w:w="1777"/>
        <w:gridCol w:w="2271"/>
        <w:gridCol w:w="2208"/>
        <w:gridCol w:w="3520"/>
      </w:tblGrid>
      <w:tr w:rsidR="00126EA9" w:rsidRPr="00832220" w:rsidTr="008C2498">
        <w:tc>
          <w:tcPr>
            <w:tcW w:w="1777"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hAnsi="Arial" w:cs="Arial"/>
                <w:sz w:val="24"/>
                <w:szCs w:val="24"/>
              </w:rPr>
              <w:t>Número de Requerimiento</w:t>
            </w:r>
          </w:p>
        </w:tc>
        <w:tc>
          <w:tcPr>
            <w:tcW w:w="2271"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hAnsi="Arial" w:cs="Arial"/>
                <w:sz w:val="24"/>
                <w:szCs w:val="24"/>
              </w:rPr>
              <w:t>Tipo de  Requerimiento</w:t>
            </w:r>
          </w:p>
        </w:tc>
        <w:tc>
          <w:tcPr>
            <w:tcW w:w="2208"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hAnsi="Arial" w:cs="Arial"/>
                <w:sz w:val="24"/>
                <w:szCs w:val="24"/>
              </w:rPr>
              <w:t>Fecha de recibido</w:t>
            </w:r>
          </w:p>
        </w:tc>
        <w:tc>
          <w:tcPr>
            <w:tcW w:w="3520"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hAnsi="Arial" w:cs="Arial"/>
                <w:sz w:val="24"/>
                <w:szCs w:val="24"/>
              </w:rPr>
              <w:t>Emitido por</w:t>
            </w:r>
          </w:p>
        </w:tc>
      </w:tr>
      <w:tr w:rsidR="00126EA9" w:rsidRPr="00832220" w:rsidTr="008C2498">
        <w:tc>
          <w:tcPr>
            <w:tcW w:w="1777"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hAnsi="Arial" w:cs="Arial"/>
                <w:sz w:val="24"/>
                <w:szCs w:val="24"/>
              </w:rPr>
              <w:t>3°</w:t>
            </w:r>
          </w:p>
        </w:tc>
        <w:tc>
          <w:tcPr>
            <w:tcW w:w="2271"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EXTRAJUDICIAL</w:t>
            </w:r>
          </w:p>
        </w:tc>
        <w:tc>
          <w:tcPr>
            <w:tcW w:w="2208"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05-MAR-2019</w:t>
            </w:r>
          </w:p>
        </w:tc>
        <w:tc>
          <w:tcPr>
            <w:tcW w:w="3520" w:type="dxa"/>
          </w:tcPr>
          <w:p w:rsidR="00126EA9" w:rsidRPr="00832220" w:rsidRDefault="00FA5A79" w:rsidP="0097364A">
            <w:pPr>
              <w:pStyle w:val="Sinespaciado"/>
              <w:spacing w:line="360" w:lineRule="auto"/>
              <w:jc w:val="center"/>
              <w:rPr>
                <w:rFonts w:ascii="Arial" w:hAnsi="Arial" w:cs="Arial"/>
                <w:sz w:val="24"/>
                <w:szCs w:val="24"/>
              </w:rPr>
            </w:pPr>
            <w:r w:rsidRPr="00832220">
              <w:rPr>
                <w:rFonts w:ascii="Arial" w:hAnsi="Arial" w:cs="Arial"/>
                <w:sz w:val="24"/>
                <w:szCs w:val="24"/>
              </w:rPr>
              <w:t>COBRANZA ADMINISTRATIVA IPEJAL</w:t>
            </w:r>
          </w:p>
        </w:tc>
      </w:tr>
      <w:tr w:rsidR="00126EA9" w:rsidRPr="00832220" w:rsidTr="008C2498">
        <w:tc>
          <w:tcPr>
            <w:tcW w:w="1777"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hAnsi="Arial" w:cs="Arial"/>
                <w:sz w:val="24"/>
                <w:szCs w:val="24"/>
              </w:rPr>
              <w:t>4°</w:t>
            </w:r>
          </w:p>
        </w:tc>
        <w:tc>
          <w:tcPr>
            <w:tcW w:w="2271"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EXTRAJUDICIAL</w:t>
            </w:r>
          </w:p>
        </w:tc>
        <w:tc>
          <w:tcPr>
            <w:tcW w:w="2208"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12-MAR-2019</w:t>
            </w:r>
          </w:p>
        </w:tc>
        <w:tc>
          <w:tcPr>
            <w:tcW w:w="3520" w:type="dxa"/>
          </w:tcPr>
          <w:p w:rsidR="00126EA9" w:rsidRPr="00832220" w:rsidRDefault="00FA5A79" w:rsidP="0097364A">
            <w:pPr>
              <w:pStyle w:val="Sinespaciado"/>
              <w:spacing w:line="360" w:lineRule="auto"/>
              <w:jc w:val="center"/>
              <w:rPr>
                <w:rFonts w:ascii="Arial" w:hAnsi="Arial" w:cs="Arial"/>
                <w:sz w:val="24"/>
                <w:szCs w:val="24"/>
              </w:rPr>
            </w:pPr>
            <w:r w:rsidRPr="00832220">
              <w:rPr>
                <w:rFonts w:ascii="Arial" w:hAnsi="Arial" w:cs="Arial"/>
                <w:sz w:val="24"/>
                <w:szCs w:val="24"/>
              </w:rPr>
              <w:t>COBRANZA ADMINISTRATIVA IPEJAL</w:t>
            </w:r>
          </w:p>
        </w:tc>
      </w:tr>
      <w:tr w:rsidR="00126EA9" w:rsidRPr="00832220" w:rsidTr="008C2498">
        <w:tc>
          <w:tcPr>
            <w:tcW w:w="1777"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hAnsi="Arial" w:cs="Arial"/>
                <w:sz w:val="24"/>
                <w:szCs w:val="24"/>
              </w:rPr>
              <w:t>5°</w:t>
            </w:r>
          </w:p>
        </w:tc>
        <w:tc>
          <w:tcPr>
            <w:tcW w:w="2271"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EXTRAJUDICIAL</w:t>
            </w:r>
          </w:p>
        </w:tc>
        <w:tc>
          <w:tcPr>
            <w:tcW w:w="2208"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17-JUN-2019</w:t>
            </w:r>
          </w:p>
        </w:tc>
        <w:tc>
          <w:tcPr>
            <w:tcW w:w="3520" w:type="dxa"/>
          </w:tcPr>
          <w:p w:rsidR="00126EA9" w:rsidRPr="00832220" w:rsidRDefault="00FA5A79" w:rsidP="0097364A">
            <w:pPr>
              <w:pStyle w:val="Sinespaciado"/>
              <w:spacing w:line="360" w:lineRule="auto"/>
              <w:jc w:val="center"/>
              <w:rPr>
                <w:rFonts w:ascii="Arial" w:hAnsi="Arial" w:cs="Arial"/>
                <w:sz w:val="24"/>
                <w:szCs w:val="24"/>
              </w:rPr>
            </w:pPr>
            <w:r w:rsidRPr="00832220">
              <w:rPr>
                <w:rFonts w:ascii="Arial" w:hAnsi="Arial" w:cs="Arial"/>
                <w:sz w:val="24"/>
                <w:szCs w:val="24"/>
              </w:rPr>
              <w:t>COBRANZA ADMINISTRATIVA IPEJAL</w:t>
            </w:r>
          </w:p>
        </w:tc>
      </w:tr>
      <w:tr w:rsidR="00126EA9" w:rsidRPr="00832220" w:rsidTr="008C2498">
        <w:tc>
          <w:tcPr>
            <w:tcW w:w="1777"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hAnsi="Arial" w:cs="Arial"/>
                <w:sz w:val="24"/>
                <w:szCs w:val="24"/>
              </w:rPr>
              <w:t>6</w:t>
            </w:r>
          </w:p>
        </w:tc>
        <w:tc>
          <w:tcPr>
            <w:tcW w:w="2271"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EXTRAJUDICIAL</w:t>
            </w:r>
          </w:p>
        </w:tc>
        <w:tc>
          <w:tcPr>
            <w:tcW w:w="2208"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12-SEP-2019</w:t>
            </w:r>
          </w:p>
        </w:tc>
        <w:tc>
          <w:tcPr>
            <w:tcW w:w="3520" w:type="dxa"/>
          </w:tcPr>
          <w:p w:rsidR="00126EA9" w:rsidRPr="00832220" w:rsidRDefault="00FA5A79" w:rsidP="0097364A">
            <w:pPr>
              <w:pStyle w:val="Sinespaciado"/>
              <w:spacing w:line="360" w:lineRule="auto"/>
              <w:jc w:val="center"/>
              <w:rPr>
                <w:rFonts w:ascii="Arial" w:hAnsi="Arial" w:cs="Arial"/>
                <w:sz w:val="24"/>
                <w:szCs w:val="24"/>
              </w:rPr>
            </w:pPr>
            <w:r w:rsidRPr="00832220">
              <w:rPr>
                <w:rFonts w:ascii="Arial" w:hAnsi="Arial" w:cs="Arial"/>
                <w:sz w:val="24"/>
                <w:szCs w:val="24"/>
              </w:rPr>
              <w:t>COBRANZA ADMINISTRATIVA IPEJAL</w:t>
            </w:r>
          </w:p>
        </w:tc>
      </w:tr>
      <w:tr w:rsidR="00126EA9" w:rsidRPr="00832220" w:rsidTr="008C2498">
        <w:tc>
          <w:tcPr>
            <w:tcW w:w="1777"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hAnsi="Arial" w:cs="Arial"/>
                <w:sz w:val="24"/>
                <w:szCs w:val="24"/>
              </w:rPr>
              <w:t>7°</w:t>
            </w:r>
          </w:p>
        </w:tc>
        <w:tc>
          <w:tcPr>
            <w:tcW w:w="2271"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EXTRAJUDICIAL</w:t>
            </w:r>
          </w:p>
        </w:tc>
        <w:tc>
          <w:tcPr>
            <w:tcW w:w="2208"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20-DIC-2019</w:t>
            </w:r>
          </w:p>
        </w:tc>
        <w:tc>
          <w:tcPr>
            <w:tcW w:w="3520" w:type="dxa"/>
          </w:tcPr>
          <w:p w:rsidR="00126EA9" w:rsidRPr="00832220" w:rsidRDefault="00FA5A79" w:rsidP="0097364A">
            <w:pPr>
              <w:pStyle w:val="Sinespaciado"/>
              <w:spacing w:line="360" w:lineRule="auto"/>
              <w:jc w:val="center"/>
              <w:rPr>
                <w:rFonts w:ascii="Arial" w:hAnsi="Arial" w:cs="Arial"/>
                <w:sz w:val="24"/>
                <w:szCs w:val="24"/>
              </w:rPr>
            </w:pPr>
            <w:r w:rsidRPr="00832220">
              <w:rPr>
                <w:rFonts w:ascii="Arial" w:hAnsi="Arial" w:cs="Arial"/>
                <w:sz w:val="24"/>
                <w:szCs w:val="24"/>
              </w:rPr>
              <w:t>COBRANZA ADMINISTRATIVA IPEJAL</w:t>
            </w:r>
          </w:p>
        </w:tc>
      </w:tr>
      <w:tr w:rsidR="00126EA9" w:rsidRPr="00832220" w:rsidTr="008C2498">
        <w:tc>
          <w:tcPr>
            <w:tcW w:w="1777"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hAnsi="Arial" w:cs="Arial"/>
                <w:sz w:val="24"/>
                <w:szCs w:val="24"/>
              </w:rPr>
              <w:t>8°</w:t>
            </w:r>
          </w:p>
        </w:tc>
        <w:tc>
          <w:tcPr>
            <w:tcW w:w="2271"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EXTRAJUDICIAL</w:t>
            </w:r>
          </w:p>
        </w:tc>
        <w:tc>
          <w:tcPr>
            <w:tcW w:w="2208"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17-MAR-2020</w:t>
            </w:r>
          </w:p>
        </w:tc>
        <w:tc>
          <w:tcPr>
            <w:tcW w:w="3520" w:type="dxa"/>
          </w:tcPr>
          <w:p w:rsidR="00126EA9" w:rsidRPr="00832220" w:rsidRDefault="00FA5A79" w:rsidP="0097364A">
            <w:pPr>
              <w:pStyle w:val="Sinespaciado"/>
              <w:spacing w:line="360" w:lineRule="auto"/>
              <w:jc w:val="center"/>
              <w:rPr>
                <w:rFonts w:ascii="Arial" w:hAnsi="Arial" w:cs="Arial"/>
                <w:sz w:val="24"/>
                <w:szCs w:val="24"/>
              </w:rPr>
            </w:pPr>
            <w:r w:rsidRPr="00832220">
              <w:rPr>
                <w:rFonts w:ascii="Arial" w:hAnsi="Arial" w:cs="Arial"/>
                <w:sz w:val="24"/>
                <w:szCs w:val="24"/>
              </w:rPr>
              <w:t>COBRANZA ADMINISTRATIVA IPEJAL</w:t>
            </w:r>
          </w:p>
        </w:tc>
      </w:tr>
      <w:tr w:rsidR="00126EA9" w:rsidRPr="00832220" w:rsidTr="008C2498">
        <w:tc>
          <w:tcPr>
            <w:tcW w:w="1777"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hAnsi="Arial" w:cs="Arial"/>
                <w:sz w:val="24"/>
                <w:szCs w:val="24"/>
              </w:rPr>
              <w:t>9°</w:t>
            </w:r>
          </w:p>
        </w:tc>
        <w:tc>
          <w:tcPr>
            <w:tcW w:w="2271"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EXTRAJUDICIAL</w:t>
            </w:r>
          </w:p>
        </w:tc>
        <w:tc>
          <w:tcPr>
            <w:tcW w:w="2208" w:type="dxa"/>
          </w:tcPr>
          <w:p w:rsidR="00126EA9" w:rsidRPr="00832220" w:rsidRDefault="00126EA9" w:rsidP="0097364A">
            <w:pPr>
              <w:pStyle w:val="Sinespaciado"/>
              <w:spacing w:line="360" w:lineRule="auto"/>
              <w:jc w:val="center"/>
              <w:rPr>
                <w:rFonts w:ascii="Arial" w:hAnsi="Arial" w:cs="Arial"/>
                <w:sz w:val="24"/>
                <w:szCs w:val="24"/>
              </w:rPr>
            </w:pPr>
            <w:r w:rsidRPr="00832220">
              <w:rPr>
                <w:rFonts w:ascii="Arial" w:eastAsia="Times New Roman" w:hAnsi="Arial" w:cs="Arial"/>
                <w:color w:val="1D2228"/>
                <w:sz w:val="24"/>
                <w:szCs w:val="24"/>
                <w:lang w:eastAsia="es-MX"/>
              </w:rPr>
              <w:t>28-JUL-2020</w:t>
            </w:r>
          </w:p>
        </w:tc>
        <w:tc>
          <w:tcPr>
            <w:tcW w:w="3520" w:type="dxa"/>
          </w:tcPr>
          <w:p w:rsidR="00126EA9" w:rsidRPr="00832220" w:rsidRDefault="00FA5A79" w:rsidP="0097364A">
            <w:pPr>
              <w:pStyle w:val="Sinespaciado"/>
              <w:spacing w:line="360" w:lineRule="auto"/>
              <w:jc w:val="center"/>
              <w:rPr>
                <w:rFonts w:ascii="Arial" w:hAnsi="Arial" w:cs="Arial"/>
                <w:sz w:val="24"/>
                <w:szCs w:val="24"/>
              </w:rPr>
            </w:pPr>
            <w:r w:rsidRPr="00832220">
              <w:rPr>
                <w:rFonts w:ascii="Arial" w:hAnsi="Arial" w:cs="Arial"/>
                <w:sz w:val="24"/>
                <w:szCs w:val="24"/>
              </w:rPr>
              <w:t>COBRANZA ADMINISTRATIVA IPEJAL</w:t>
            </w:r>
          </w:p>
        </w:tc>
      </w:tr>
    </w:tbl>
    <w:p w:rsidR="001C7983" w:rsidRPr="00832220" w:rsidRDefault="001C7983" w:rsidP="0097364A">
      <w:pPr>
        <w:pStyle w:val="Sinespaciado"/>
        <w:spacing w:line="360" w:lineRule="auto"/>
        <w:jc w:val="both"/>
        <w:rPr>
          <w:rFonts w:ascii="Arial" w:hAnsi="Arial" w:cs="Arial"/>
          <w:sz w:val="24"/>
          <w:szCs w:val="24"/>
        </w:rPr>
      </w:pPr>
    </w:p>
    <w:p w:rsidR="00126EA9" w:rsidRPr="00832220" w:rsidRDefault="00126EA9" w:rsidP="0097364A">
      <w:pPr>
        <w:pStyle w:val="Sinespaciado"/>
        <w:spacing w:line="360" w:lineRule="auto"/>
        <w:jc w:val="both"/>
        <w:rPr>
          <w:rFonts w:ascii="Arial" w:hAnsi="Arial" w:cs="Arial"/>
          <w:sz w:val="24"/>
          <w:szCs w:val="24"/>
        </w:rPr>
      </w:pPr>
    </w:p>
    <w:p w:rsidR="00BA3FDA" w:rsidRPr="00832220" w:rsidRDefault="00FA5A79" w:rsidP="0097364A">
      <w:pPr>
        <w:spacing w:after="0" w:line="360" w:lineRule="auto"/>
        <w:jc w:val="both"/>
        <w:rPr>
          <w:rFonts w:ascii="Arial" w:hAnsi="Arial" w:cs="Arial"/>
          <w:sz w:val="24"/>
          <w:szCs w:val="24"/>
        </w:rPr>
      </w:pPr>
      <w:r w:rsidRPr="00832220">
        <w:rPr>
          <w:rFonts w:ascii="Arial" w:hAnsi="Arial" w:cs="Arial"/>
          <w:sz w:val="24"/>
          <w:szCs w:val="24"/>
        </w:rPr>
        <w:t>A pesar de los requerimiento</w:t>
      </w:r>
      <w:r w:rsidR="00330BF5">
        <w:rPr>
          <w:rFonts w:ascii="Arial" w:hAnsi="Arial" w:cs="Arial"/>
          <w:sz w:val="24"/>
          <w:szCs w:val="24"/>
        </w:rPr>
        <w:t>s</w:t>
      </w:r>
      <w:r w:rsidRPr="00832220">
        <w:rPr>
          <w:rFonts w:ascii="Arial" w:hAnsi="Arial" w:cs="Arial"/>
          <w:sz w:val="24"/>
          <w:szCs w:val="24"/>
        </w:rPr>
        <w:t xml:space="preserve"> extrajudiciales</w:t>
      </w:r>
      <w:r w:rsidR="00840A45" w:rsidRPr="00832220">
        <w:rPr>
          <w:rFonts w:ascii="Arial" w:hAnsi="Arial" w:cs="Arial"/>
          <w:sz w:val="24"/>
          <w:szCs w:val="24"/>
        </w:rPr>
        <w:t xml:space="preserve"> referidos</w:t>
      </w:r>
      <w:r w:rsidRPr="00832220">
        <w:rPr>
          <w:rFonts w:ascii="Arial" w:hAnsi="Arial" w:cs="Arial"/>
          <w:sz w:val="24"/>
          <w:szCs w:val="24"/>
        </w:rPr>
        <w:t>, el Director General Jurídico del Instituto de Pensiones del Estado de Jalisco</w:t>
      </w:r>
      <w:r w:rsidR="00840A45" w:rsidRPr="00832220">
        <w:rPr>
          <w:rFonts w:ascii="Arial" w:hAnsi="Arial" w:cs="Arial"/>
          <w:sz w:val="24"/>
          <w:szCs w:val="24"/>
        </w:rPr>
        <w:t>,</w:t>
      </w:r>
      <w:r w:rsidRPr="00832220">
        <w:rPr>
          <w:rFonts w:ascii="Arial" w:hAnsi="Arial" w:cs="Arial"/>
          <w:sz w:val="24"/>
          <w:szCs w:val="24"/>
        </w:rPr>
        <w:t xml:space="preserve"> informó mediante 3 oficios,</w:t>
      </w:r>
      <w:r w:rsidR="00840A45" w:rsidRPr="00832220">
        <w:rPr>
          <w:rFonts w:ascii="Arial" w:hAnsi="Arial" w:cs="Arial"/>
          <w:sz w:val="24"/>
          <w:szCs w:val="24"/>
        </w:rPr>
        <w:t xml:space="preserve"> </w:t>
      </w:r>
      <w:proofErr w:type="gramStart"/>
      <w:r w:rsidR="00840A45" w:rsidRPr="00832220">
        <w:rPr>
          <w:rFonts w:ascii="Arial" w:hAnsi="Arial" w:cs="Arial"/>
          <w:sz w:val="24"/>
          <w:szCs w:val="24"/>
        </w:rPr>
        <w:t xml:space="preserve">el </w:t>
      </w:r>
      <w:r w:rsidRPr="00832220">
        <w:rPr>
          <w:rFonts w:ascii="Arial" w:hAnsi="Arial" w:cs="Arial"/>
          <w:sz w:val="24"/>
          <w:szCs w:val="24"/>
        </w:rPr>
        <w:t xml:space="preserve"> DG</w:t>
      </w:r>
      <w:proofErr w:type="gramEnd"/>
      <w:r w:rsidRPr="00832220">
        <w:rPr>
          <w:rFonts w:ascii="Arial" w:hAnsi="Arial" w:cs="Arial"/>
          <w:sz w:val="24"/>
          <w:szCs w:val="24"/>
        </w:rPr>
        <w:t>/3966/2021 recibidos</w:t>
      </w:r>
      <w:r w:rsidR="00840A45" w:rsidRPr="00832220">
        <w:rPr>
          <w:rFonts w:ascii="Arial" w:hAnsi="Arial" w:cs="Arial"/>
          <w:sz w:val="24"/>
          <w:szCs w:val="24"/>
        </w:rPr>
        <w:t xml:space="preserve"> el 16 de diciembre de 2021,  el  DG/621/2022  recibido el 14 de marzo de 2022, y  el  DJ/1921/2022  recibido el 18 de octubre de 2022,  a </w:t>
      </w:r>
      <w:r w:rsidRPr="00832220">
        <w:rPr>
          <w:rFonts w:ascii="Arial" w:hAnsi="Arial" w:cs="Arial"/>
          <w:sz w:val="24"/>
          <w:szCs w:val="24"/>
        </w:rPr>
        <w:t xml:space="preserve"> esta Administración</w:t>
      </w:r>
      <w:r w:rsidR="008C2498">
        <w:rPr>
          <w:rFonts w:ascii="Arial" w:hAnsi="Arial" w:cs="Arial"/>
          <w:sz w:val="24"/>
          <w:szCs w:val="24"/>
        </w:rPr>
        <w:t xml:space="preserve"> Pública</w:t>
      </w:r>
      <w:r w:rsidRPr="00832220">
        <w:rPr>
          <w:rFonts w:ascii="Arial" w:hAnsi="Arial" w:cs="Arial"/>
          <w:sz w:val="24"/>
          <w:szCs w:val="24"/>
        </w:rPr>
        <w:t xml:space="preserve"> la existencia del adeudo previamente referido, solicitando el pago so pena de proceder con las acciones legales pertinentes.</w:t>
      </w:r>
      <w:r w:rsidR="00840A45" w:rsidRPr="00832220">
        <w:rPr>
          <w:rFonts w:ascii="Arial" w:hAnsi="Arial" w:cs="Arial"/>
          <w:sz w:val="24"/>
          <w:szCs w:val="24"/>
        </w:rPr>
        <w:t xml:space="preserve"> </w:t>
      </w:r>
      <w:r w:rsidR="00BA3FDA" w:rsidRPr="00832220">
        <w:rPr>
          <w:rFonts w:ascii="Arial" w:hAnsi="Arial" w:cs="Arial"/>
          <w:sz w:val="24"/>
          <w:szCs w:val="24"/>
        </w:rPr>
        <w:t>Dichos oficios</w:t>
      </w:r>
      <w:r w:rsidR="00840A45" w:rsidRPr="00832220">
        <w:rPr>
          <w:rFonts w:ascii="Arial" w:hAnsi="Arial" w:cs="Arial"/>
          <w:sz w:val="24"/>
          <w:szCs w:val="24"/>
        </w:rPr>
        <w:t xml:space="preserve"> </w:t>
      </w:r>
      <w:r w:rsidR="00BA3FDA" w:rsidRPr="00832220">
        <w:rPr>
          <w:rFonts w:ascii="Arial" w:hAnsi="Arial" w:cs="Arial"/>
          <w:sz w:val="24"/>
          <w:szCs w:val="24"/>
        </w:rPr>
        <w:t xml:space="preserve">señalan omisiones </w:t>
      </w:r>
      <w:r w:rsidR="00840A45" w:rsidRPr="00832220">
        <w:rPr>
          <w:rFonts w:ascii="Arial" w:hAnsi="Arial" w:cs="Arial"/>
          <w:sz w:val="24"/>
          <w:szCs w:val="24"/>
        </w:rPr>
        <w:t xml:space="preserve">de pago a las </w:t>
      </w:r>
      <w:r w:rsidR="00BA3FDA" w:rsidRPr="00832220">
        <w:rPr>
          <w:rFonts w:ascii="Arial" w:hAnsi="Arial" w:cs="Arial"/>
          <w:sz w:val="24"/>
          <w:szCs w:val="24"/>
        </w:rPr>
        <w:t>obligaciones en materia d</w:t>
      </w:r>
      <w:r w:rsidR="00346B9D">
        <w:rPr>
          <w:rFonts w:ascii="Arial" w:hAnsi="Arial" w:cs="Arial"/>
          <w:sz w:val="24"/>
          <w:szCs w:val="24"/>
        </w:rPr>
        <w:t>e seguridad social respecto al O</w:t>
      </w:r>
      <w:r w:rsidR="00BA3FDA" w:rsidRPr="00832220">
        <w:rPr>
          <w:rFonts w:ascii="Arial" w:hAnsi="Arial" w:cs="Arial"/>
          <w:sz w:val="24"/>
          <w:szCs w:val="24"/>
        </w:rPr>
        <w:t xml:space="preserve">rganismo </w:t>
      </w:r>
      <w:r w:rsidR="00346B9D">
        <w:rPr>
          <w:rFonts w:ascii="Arial" w:hAnsi="Arial" w:cs="Arial"/>
          <w:sz w:val="24"/>
          <w:szCs w:val="24"/>
        </w:rPr>
        <w:t>P</w:t>
      </w:r>
      <w:r w:rsidR="00840A45" w:rsidRPr="00832220">
        <w:rPr>
          <w:rFonts w:ascii="Arial" w:hAnsi="Arial" w:cs="Arial"/>
          <w:sz w:val="24"/>
          <w:szCs w:val="24"/>
        </w:rPr>
        <w:t>úblico</w:t>
      </w:r>
      <w:r w:rsidR="008C2498">
        <w:rPr>
          <w:rFonts w:ascii="Arial" w:hAnsi="Arial" w:cs="Arial"/>
          <w:sz w:val="24"/>
          <w:szCs w:val="24"/>
        </w:rPr>
        <w:t xml:space="preserve"> D</w:t>
      </w:r>
      <w:r w:rsidR="008C2498" w:rsidRPr="00832220">
        <w:rPr>
          <w:rFonts w:ascii="Arial" w:hAnsi="Arial" w:cs="Arial"/>
          <w:sz w:val="24"/>
          <w:szCs w:val="24"/>
        </w:rPr>
        <w:t xml:space="preserve">escentralizado </w:t>
      </w:r>
      <w:r w:rsidR="008C2498">
        <w:rPr>
          <w:rFonts w:ascii="Arial" w:hAnsi="Arial" w:cs="Arial"/>
          <w:sz w:val="24"/>
          <w:szCs w:val="24"/>
        </w:rPr>
        <w:t xml:space="preserve">Instituto de Pensiones del Estado de Jalisco, </w:t>
      </w:r>
      <w:r w:rsidR="00F05214" w:rsidRPr="00832220">
        <w:rPr>
          <w:rFonts w:ascii="Arial" w:hAnsi="Arial" w:cs="Arial"/>
          <w:sz w:val="24"/>
          <w:szCs w:val="24"/>
        </w:rPr>
        <w:t>por $5,825,091.01</w:t>
      </w:r>
      <w:r w:rsidR="008C2498">
        <w:rPr>
          <w:rFonts w:ascii="Arial" w:hAnsi="Arial" w:cs="Arial"/>
          <w:sz w:val="24"/>
          <w:szCs w:val="24"/>
        </w:rPr>
        <w:t xml:space="preserve"> (Cinco millones ochocientos veinticinco mi</w:t>
      </w:r>
      <w:r w:rsidR="00346B9D">
        <w:rPr>
          <w:rFonts w:ascii="Arial" w:hAnsi="Arial" w:cs="Arial"/>
          <w:sz w:val="24"/>
          <w:szCs w:val="24"/>
        </w:rPr>
        <w:t>l noventa y un pesos 00/100 m. n</w:t>
      </w:r>
      <w:r w:rsidR="008C2498">
        <w:rPr>
          <w:rFonts w:ascii="Arial" w:hAnsi="Arial" w:cs="Arial"/>
          <w:sz w:val="24"/>
          <w:szCs w:val="24"/>
        </w:rPr>
        <w:t>.</w:t>
      </w:r>
      <w:proofErr w:type="gramStart"/>
      <w:r w:rsidR="008C2498">
        <w:rPr>
          <w:rFonts w:ascii="Arial" w:hAnsi="Arial" w:cs="Arial"/>
          <w:sz w:val="24"/>
          <w:szCs w:val="24"/>
        </w:rPr>
        <w:t xml:space="preserve">), </w:t>
      </w:r>
      <w:r w:rsidR="00840A45" w:rsidRPr="00832220">
        <w:rPr>
          <w:rFonts w:ascii="Arial" w:hAnsi="Arial" w:cs="Arial"/>
          <w:sz w:val="24"/>
          <w:szCs w:val="24"/>
        </w:rPr>
        <w:t xml:space="preserve"> únicamente</w:t>
      </w:r>
      <w:proofErr w:type="gramEnd"/>
      <w:r w:rsidR="00840A45" w:rsidRPr="00832220">
        <w:rPr>
          <w:rFonts w:ascii="Arial" w:hAnsi="Arial" w:cs="Arial"/>
          <w:sz w:val="24"/>
          <w:szCs w:val="24"/>
        </w:rPr>
        <w:t xml:space="preserve"> por conceptos de actualizaciones y recargos</w:t>
      </w:r>
      <w:r w:rsidR="00840A45" w:rsidRPr="00832220">
        <w:rPr>
          <w:rFonts w:ascii="Arial" w:hAnsi="Arial" w:cs="Arial"/>
          <w:i/>
          <w:iCs/>
          <w:sz w:val="24"/>
          <w:szCs w:val="24"/>
        </w:rPr>
        <w:t xml:space="preserve">. </w:t>
      </w:r>
    </w:p>
    <w:p w:rsidR="00840A45" w:rsidRPr="00832220" w:rsidRDefault="00840A45" w:rsidP="0097364A">
      <w:pPr>
        <w:pStyle w:val="Sinespaciado"/>
        <w:spacing w:line="360" w:lineRule="auto"/>
        <w:jc w:val="both"/>
        <w:rPr>
          <w:rFonts w:ascii="Arial" w:hAnsi="Arial" w:cs="Arial"/>
          <w:sz w:val="24"/>
          <w:szCs w:val="24"/>
        </w:rPr>
      </w:pPr>
    </w:p>
    <w:p w:rsidR="00840A45" w:rsidRPr="00832220" w:rsidRDefault="00840A45" w:rsidP="0097364A">
      <w:pPr>
        <w:pStyle w:val="Sinespaciado"/>
        <w:spacing w:line="360" w:lineRule="auto"/>
        <w:jc w:val="both"/>
        <w:rPr>
          <w:rFonts w:ascii="Arial" w:hAnsi="Arial" w:cs="Arial"/>
          <w:sz w:val="24"/>
          <w:szCs w:val="24"/>
        </w:rPr>
      </w:pPr>
    </w:p>
    <w:p w:rsidR="00840A45" w:rsidRPr="00832220" w:rsidRDefault="00C20B54" w:rsidP="0097364A">
      <w:pPr>
        <w:pStyle w:val="Sinespaciado"/>
        <w:spacing w:line="360" w:lineRule="auto"/>
        <w:jc w:val="both"/>
        <w:rPr>
          <w:rFonts w:ascii="Arial" w:hAnsi="Arial" w:cs="Arial"/>
          <w:sz w:val="24"/>
          <w:szCs w:val="24"/>
        </w:rPr>
      </w:pPr>
      <w:r w:rsidRPr="00832220">
        <w:rPr>
          <w:rFonts w:ascii="Arial" w:hAnsi="Arial" w:cs="Arial"/>
          <w:sz w:val="24"/>
          <w:szCs w:val="24"/>
        </w:rPr>
        <w:t xml:space="preserve">Los </w:t>
      </w:r>
      <w:r w:rsidR="00CE7565" w:rsidRPr="00832220">
        <w:rPr>
          <w:rFonts w:ascii="Arial" w:hAnsi="Arial" w:cs="Arial"/>
          <w:sz w:val="24"/>
          <w:szCs w:val="24"/>
        </w:rPr>
        <w:t xml:space="preserve">oficios señalados en el párrafo anterior, están motivados y fundados en el </w:t>
      </w:r>
      <w:r w:rsidR="00043FA9" w:rsidRPr="00832220">
        <w:rPr>
          <w:rFonts w:ascii="Arial" w:hAnsi="Arial" w:cs="Arial"/>
          <w:sz w:val="24"/>
          <w:szCs w:val="24"/>
        </w:rPr>
        <w:t>artículo</w:t>
      </w:r>
      <w:r w:rsidR="00CE7565" w:rsidRPr="00832220">
        <w:rPr>
          <w:rFonts w:ascii="Arial" w:hAnsi="Arial" w:cs="Arial"/>
          <w:sz w:val="24"/>
          <w:szCs w:val="24"/>
        </w:rPr>
        <w:t xml:space="preserve"> </w:t>
      </w:r>
      <w:r w:rsidR="00043FA9" w:rsidRPr="00832220">
        <w:rPr>
          <w:rFonts w:ascii="Arial" w:hAnsi="Arial" w:cs="Arial"/>
          <w:sz w:val="24"/>
          <w:szCs w:val="24"/>
        </w:rPr>
        <w:t>10 de</w:t>
      </w:r>
      <w:r w:rsidR="00CE7565" w:rsidRPr="00832220">
        <w:rPr>
          <w:rFonts w:ascii="Arial" w:hAnsi="Arial" w:cs="Arial"/>
          <w:sz w:val="24"/>
          <w:szCs w:val="24"/>
        </w:rPr>
        <w:t xml:space="preserve"> la </w:t>
      </w:r>
      <w:r w:rsidR="00581A5F" w:rsidRPr="00832220">
        <w:rPr>
          <w:rFonts w:ascii="Arial" w:hAnsi="Arial" w:cs="Arial"/>
          <w:sz w:val="24"/>
          <w:szCs w:val="24"/>
        </w:rPr>
        <w:t>Ley del Instituto de Pensiones del Estado de Jalisco</w:t>
      </w:r>
      <w:r w:rsidR="009F24CC" w:rsidRPr="00832220">
        <w:rPr>
          <w:rFonts w:ascii="Arial" w:hAnsi="Arial" w:cs="Arial"/>
          <w:sz w:val="24"/>
          <w:szCs w:val="24"/>
        </w:rPr>
        <w:t xml:space="preserve"> que a la letra señala:</w:t>
      </w:r>
    </w:p>
    <w:p w:rsidR="00CE7565" w:rsidRPr="00832220" w:rsidRDefault="00CE7565" w:rsidP="0097364A">
      <w:pPr>
        <w:pStyle w:val="Sinespaciado"/>
        <w:spacing w:line="360" w:lineRule="auto"/>
        <w:jc w:val="both"/>
        <w:rPr>
          <w:rFonts w:ascii="Arial" w:hAnsi="Arial" w:cs="Arial"/>
          <w:sz w:val="24"/>
          <w:szCs w:val="24"/>
        </w:rPr>
      </w:pPr>
    </w:p>
    <w:p w:rsidR="00CE7565" w:rsidRPr="00832220" w:rsidRDefault="00CE7565" w:rsidP="0097364A">
      <w:pPr>
        <w:pStyle w:val="Textosinformato"/>
        <w:spacing w:line="360" w:lineRule="auto"/>
        <w:ind w:left="1134" w:right="1041"/>
        <w:jc w:val="both"/>
        <w:rPr>
          <w:rFonts w:ascii="Arial" w:hAnsi="Arial" w:cs="Arial"/>
          <w:i/>
          <w:iCs/>
          <w:sz w:val="24"/>
          <w:szCs w:val="24"/>
        </w:rPr>
      </w:pPr>
      <w:r w:rsidRPr="00832220">
        <w:rPr>
          <w:rFonts w:ascii="Arial" w:hAnsi="Arial" w:cs="Arial"/>
          <w:b/>
          <w:i/>
          <w:iCs/>
          <w:sz w:val="24"/>
          <w:szCs w:val="24"/>
        </w:rPr>
        <w:t>Artículo 10</w:t>
      </w:r>
      <w:r w:rsidRPr="00832220">
        <w:rPr>
          <w:rFonts w:ascii="Arial" w:hAnsi="Arial" w:cs="Arial"/>
          <w:i/>
          <w:iCs/>
          <w:sz w:val="24"/>
          <w:szCs w:val="24"/>
        </w:rPr>
        <w:t>. El entero de las aportaciones y retenciones que correspondan a las entidades públicas patronales deberá realizarse en la fecha o dentro del plazo señalado en las disposiciones respectivas de esta Ley.</w:t>
      </w:r>
    </w:p>
    <w:p w:rsidR="00CE7565" w:rsidRPr="00832220" w:rsidRDefault="00CE7565" w:rsidP="0097364A">
      <w:pPr>
        <w:pStyle w:val="Sinespaciado"/>
        <w:spacing w:line="360" w:lineRule="auto"/>
        <w:ind w:left="1134" w:right="1041"/>
        <w:jc w:val="both"/>
        <w:rPr>
          <w:rFonts w:ascii="Arial" w:hAnsi="Arial" w:cs="Arial"/>
          <w:i/>
          <w:iCs/>
          <w:sz w:val="24"/>
          <w:szCs w:val="24"/>
        </w:rPr>
      </w:pPr>
    </w:p>
    <w:p w:rsidR="00CE7565" w:rsidRPr="00832220" w:rsidRDefault="00CE7565" w:rsidP="0097364A">
      <w:pPr>
        <w:pStyle w:val="Sinespaciado"/>
        <w:spacing w:line="360" w:lineRule="auto"/>
        <w:ind w:left="1134" w:right="1041"/>
        <w:jc w:val="both"/>
        <w:rPr>
          <w:rFonts w:ascii="Arial" w:hAnsi="Arial" w:cs="Arial"/>
          <w:i/>
          <w:iCs/>
          <w:sz w:val="24"/>
          <w:szCs w:val="24"/>
        </w:rPr>
      </w:pPr>
      <w:r w:rsidRPr="00832220">
        <w:rPr>
          <w:rFonts w:ascii="Arial" w:hAnsi="Arial" w:cs="Arial"/>
          <w:i/>
          <w:iCs/>
          <w:sz w:val="24"/>
          <w:szCs w:val="24"/>
        </w:rPr>
        <w:t>La falta de pago de aportaciones, retenciones, actualizaciones, o recargos dará lugar a la ejecución forzosa mediante retención en aportaciones, participaciones y cualesquiera otros recursos líquidos, que se efectuará a petición del Instituto y se aplicará por la Secretaría de la Hacienda Pública.</w:t>
      </w:r>
    </w:p>
    <w:p w:rsidR="00043FA9" w:rsidRPr="00832220" w:rsidRDefault="00043FA9" w:rsidP="0097364A">
      <w:pPr>
        <w:pStyle w:val="Sinespaciado"/>
        <w:spacing w:line="360" w:lineRule="auto"/>
        <w:ind w:left="1134" w:right="1041"/>
        <w:jc w:val="both"/>
        <w:rPr>
          <w:rFonts w:ascii="Arial" w:hAnsi="Arial" w:cs="Arial"/>
          <w:i/>
          <w:iCs/>
          <w:sz w:val="24"/>
          <w:szCs w:val="24"/>
        </w:rPr>
      </w:pPr>
    </w:p>
    <w:p w:rsidR="00043FA9" w:rsidRPr="00832220" w:rsidRDefault="00043FA9" w:rsidP="0097364A">
      <w:pPr>
        <w:pStyle w:val="Sinespaciado"/>
        <w:spacing w:line="360" w:lineRule="auto"/>
        <w:ind w:right="49"/>
        <w:jc w:val="both"/>
        <w:rPr>
          <w:rFonts w:ascii="Arial" w:hAnsi="Arial" w:cs="Arial"/>
          <w:sz w:val="24"/>
          <w:szCs w:val="24"/>
        </w:rPr>
      </w:pPr>
    </w:p>
    <w:p w:rsidR="00855C10" w:rsidRPr="00832220" w:rsidRDefault="00043FA9" w:rsidP="0097364A">
      <w:pPr>
        <w:pStyle w:val="Sinespaciado"/>
        <w:spacing w:line="360" w:lineRule="auto"/>
        <w:ind w:right="49"/>
        <w:jc w:val="both"/>
        <w:rPr>
          <w:rFonts w:ascii="Arial" w:hAnsi="Arial" w:cs="Arial"/>
          <w:sz w:val="24"/>
          <w:szCs w:val="24"/>
        </w:rPr>
      </w:pPr>
      <w:r w:rsidRPr="00832220">
        <w:rPr>
          <w:rFonts w:ascii="Arial" w:hAnsi="Arial" w:cs="Arial"/>
          <w:sz w:val="24"/>
          <w:szCs w:val="24"/>
        </w:rPr>
        <w:t>Entonces</w:t>
      </w:r>
      <w:r w:rsidR="00C5039F">
        <w:rPr>
          <w:rFonts w:ascii="Arial" w:hAnsi="Arial" w:cs="Arial"/>
          <w:sz w:val="24"/>
          <w:szCs w:val="24"/>
        </w:rPr>
        <w:t>,</w:t>
      </w:r>
      <w:r w:rsidRPr="00832220">
        <w:rPr>
          <w:rFonts w:ascii="Arial" w:hAnsi="Arial" w:cs="Arial"/>
          <w:sz w:val="24"/>
          <w:szCs w:val="24"/>
        </w:rPr>
        <w:t xml:space="preserve"> la falta de pago de la aportación dará lugar a la ejecución forzosa de las retenciones, participaciones que el municipio tenga derecho. </w:t>
      </w:r>
    </w:p>
    <w:p w:rsidR="00855C10" w:rsidRPr="00832220" w:rsidRDefault="00855C10" w:rsidP="0097364A">
      <w:pPr>
        <w:pStyle w:val="Sinespaciado"/>
        <w:spacing w:line="360" w:lineRule="auto"/>
        <w:ind w:right="49"/>
        <w:jc w:val="both"/>
        <w:rPr>
          <w:rFonts w:ascii="Arial" w:hAnsi="Arial" w:cs="Arial"/>
          <w:sz w:val="24"/>
          <w:szCs w:val="24"/>
        </w:rPr>
      </w:pPr>
    </w:p>
    <w:p w:rsidR="00855C10" w:rsidRPr="00832220" w:rsidRDefault="00855C10" w:rsidP="0097364A">
      <w:pPr>
        <w:pStyle w:val="Sinespaciado"/>
        <w:spacing w:line="360" w:lineRule="auto"/>
        <w:ind w:right="49"/>
        <w:jc w:val="both"/>
        <w:rPr>
          <w:rFonts w:ascii="Arial" w:hAnsi="Arial" w:cs="Arial"/>
          <w:sz w:val="24"/>
          <w:szCs w:val="24"/>
        </w:rPr>
      </w:pPr>
      <w:r w:rsidRPr="00832220">
        <w:rPr>
          <w:rFonts w:ascii="Arial" w:hAnsi="Arial" w:cs="Arial"/>
          <w:sz w:val="24"/>
          <w:szCs w:val="24"/>
        </w:rPr>
        <w:t xml:space="preserve">La </w:t>
      </w:r>
      <w:r w:rsidR="00581A5F" w:rsidRPr="00832220">
        <w:rPr>
          <w:rFonts w:ascii="Arial" w:hAnsi="Arial" w:cs="Arial"/>
          <w:sz w:val="24"/>
          <w:szCs w:val="24"/>
        </w:rPr>
        <w:t>Ley del Instituto de Pensiones del Estado de Jalisco</w:t>
      </w:r>
      <w:r w:rsidRPr="00832220">
        <w:rPr>
          <w:rFonts w:ascii="Arial" w:hAnsi="Arial" w:cs="Arial"/>
          <w:sz w:val="24"/>
          <w:szCs w:val="24"/>
        </w:rPr>
        <w:t>, en el artículo 3 fracciones II y XIV refiere lo que se debe entender por aportaciones y retenciones:</w:t>
      </w:r>
    </w:p>
    <w:p w:rsidR="00855C10" w:rsidRPr="00832220" w:rsidRDefault="00855C10" w:rsidP="00855C10">
      <w:pPr>
        <w:pStyle w:val="Sinespaciado"/>
        <w:spacing w:line="360" w:lineRule="auto"/>
        <w:ind w:right="49"/>
        <w:rPr>
          <w:rFonts w:ascii="Arial" w:hAnsi="Arial" w:cs="Arial"/>
          <w:sz w:val="24"/>
          <w:szCs w:val="24"/>
          <w:lang w:val="es-ES"/>
        </w:rPr>
      </w:pPr>
    </w:p>
    <w:p w:rsidR="00855C10" w:rsidRPr="00C871D9" w:rsidRDefault="00855C10" w:rsidP="00855C10">
      <w:pPr>
        <w:pStyle w:val="Sinespaciado"/>
        <w:spacing w:line="360" w:lineRule="auto"/>
        <w:ind w:left="1134" w:right="1041"/>
        <w:jc w:val="both"/>
        <w:rPr>
          <w:rFonts w:ascii="Arial" w:hAnsi="Arial" w:cs="Arial"/>
          <w:i/>
          <w:sz w:val="24"/>
          <w:szCs w:val="24"/>
          <w:lang w:val="es-ES"/>
        </w:rPr>
      </w:pPr>
      <w:r w:rsidRPr="00C871D9">
        <w:rPr>
          <w:rFonts w:ascii="Arial" w:hAnsi="Arial" w:cs="Arial"/>
          <w:i/>
          <w:sz w:val="24"/>
          <w:szCs w:val="24"/>
          <w:lang w:val="es-ES"/>
        </w:rPr>
        <w:t>II. Aportaciones: las cuotas definidas en la ley a cargo de las entidades públicas patronales, para cumplir con las obligaciones fijadas por la ley por servicios de seguridad social;</w:t>
      </w:r>
    </w:p>
    <w:p w:rsidR="00855C10" w:rsidRPr="00C871D9" w:rsidRDefault="00855C10" w:rsidP="00855C10">
      <w:pPr>
        <w:pStyle w:val="Sinespaciado"/>
        <w:spacing w:line="360" w:lineRule="auto"/>
        <w:ind w:left="1134" w:right="1041"/>
        <w:jc w:val="both"/>
        <w:rPr>
          <w:rFonts w:ascii="Arial" w:hAnsi="Arial" w:cs="Arial"/>
          <w:i/>
          <w:sz w:val="24"/>
          <w:szCs w:val="24"/>
          <w:lang w:val="es-ES"/>
        </w:rPr>
      </w:pPr>
    </w:p>
    <w:p w:rsidR="00855C10" w:rsidRPr="00C871D9" w:rsidRDefault="00855C10" w:rsidP="00855C10">
      <w:pPr>
        <w:pStyle w:val="Sinespaciado"/>
        <w:spacing w:line="360" w:lineRule="auto"/>
        <w:ind w:left="1134" w:right="1041"/>
        <w:jc w:val="both"/>
        <w:rPr>
          <w:rFonts w:ascii="Arial" w:hAnsi="Arial" w:cs="Arial"/>
          <w:i/>
          <w:sz w:val="24"/>
          <w:szCs w:val="24"/>
          <w:lang w:val="es-ES"/>
        </w:rPr>
      </w:pPr>
      <w:r w:rsidRPr="00C871D9">
        <w:rPr>
          <w:rFonts w:ascii="Arial" w:hAnsi="Arial" w:cs="Arial"/>
          <w:i/>
          <w:sz w:val="24"/>
          <w:szCs w:val="24"/>
          <w:lang w:val="es-ES"/>
        </w:rPr>
        <w:t>XIV. Retención: cantidad que debe retener la entidad pública patronal para garantizar el cumplimiento de alguna obligación con el Instituto contraída por el trabajador;</w:t>
      </w:r>
    </w:p>
    <w:p w:rsidR="00855C10" w:rsidRPr="00C871D9" w:rsidRDefault="00855C10" w:rsidP="00855C10">
      <w:pPr>
        <w:pStyle w:val="Sinespaciado"/>
        <w:spacing w:line="360" w:lineRule="auto"/>
        <w:ind w:right="49"/>
        <w:rPr>
          <w:rFonts w:ascii="Arial" w:hAnsi="Arial" w:cs="Arial"/>
          <w:i/>
          <w:sz w:val="24"/>
          <w:szCs w:val="24"/>
          <w:lang w:val="es-ES"/>
        </w:rPr>
      </w:pPr>
    </w:p>
    <w:p w:rsidR="00855C10" w:rsidRPr="00832220" w:rsidRDefault="00855C10" w:rsidP="0097364A">
      <w:pPr>
        <w:pStyle w:val="Sinespaciado"/>
        <w:spacing w:line="360" w:lineRule="auto"/>
        <w:ind w:right="49"/>
        <w:jc w:val="both"/>
        <w:rPr>
          <w:rFonts w:ascii="Arial" w:hAnsi="Arial" w:cs="Arial"/>
          <w:sz w:val="24"/>
          <w:szCs w:val="24"/>
        </w:rPr>
      </w:pPr>
      <w:r w:rsidRPr="00832220">
        <w:rPr>
          <w:rFonts w:ascii="Arial" w:hAnsi="Arial" w:cs="Arial"/>
          <w:sz w:val="24"/>
          <w:szCs w:val="24"/>
        </w:rPr>
        <w:t xml:space="preserve">De la anterior transcripción se puede apreciar que </w:t>
      </w:r>
      <w:r w:rsidR="00C20B54" w:rsidRPr="00832220">
        <w:rPr>
          <w:rFonts w:ascii="Arial" w:hAnsi="Arial" w:cs="Arial"/>
          <w:sz w:val="24"/>
          <w:szCs w:val="24"/>
        </w:rPr>
        <w:t xml:space="preserve">por aportaciones la </w:t>
      </w:r>
      <w:r w:rsidR="00581A5F" w:rsidRPr="00832220">
        <w:rPr>
          <w:rFonts w:ascii="Arial" w:hAnsi="Arial" w:cs="Arial"/>
          <w:sz w:val="24"/>
          <w:szCs w:val="24"/>
        </w:rPr>
        <w:t>Ley del Instituto de Pensiones del Estado de Jalisco</w:t>
      </w:r>
      <w:r w:rsidR="00C20B54" w:rsidRPr="00832220">
        <w:rPr>
          <w:rFonts w:ascii="Arial" w:hAnsi="Arial" w:cs="Arial"/>
          <w:sz w:val="24"/>
          <w:szCs w:val="24"/>
        </w:rPr>
        <w:t xml:space="preserve"> defi</w:t>
      </w:r>
      <w:r w:rsidR="000C2B26" w:rsidRPr="00832220">
        <w:rPr>
          <w:rFonts w:ascii="Arial" w:hAnsi="Arial" w:cs="Arial"/>
          <w:sz w:val="24"/>
          <w:szCs w:val="24"/>
        </w:rPr>
        <w:t>ne como las cuotas o aportación obligatoria que deberá aportar la entidad pública patronal sobre la base de cotización de los afiliados.</w:t>
      </w:r>
    </w:p>
    <w:p w:rsidR="000C2B26" w:rsidRPr="00832220" w:rsidRDefault="000C2B26" w:rsidP="0097364A">
      <w:pPr>
        <w:pStyle w:val="Sinespaciado"/>
        <w:spacing w:line="360" w:lineRule="auto"/>
        <w:ind w:right="49"/>
        <w:jc w:val="both"/>
        <w:rPr>
          <w:rFonts w:ascii="Arial" w:hAnsi="Arial" w:cs="Arial"/>
          <w:sz w:val="24"/>
          <w:szCs w:val="24"/>
        </w:rPr>
      </w:pPr>
    </w:p>
    <w:p w:rsidR="000C2B26" w:rsidRPr="00832220" w:rsidRDefault="000C2B26" w:rsidP="0097364A">
      <w:pPr>
        <w:pStyle w:val="Sinespaciado"/>
        <w:spacing w:line="360" w:lineRule="auto"/>
        <w:ind w:right="49"/>
        <w:jc w:val="both"/>
        <w:rPr>
          <w:rFonts w:ascii="Arial" w:hAnsi="Arial" w:cs="Arial"/>
          <w:sz w:val="24"/>
          <w:szCs w:val="24"/>
        </w:rPr>
      </w:pPr>
      <w:r w:rsidRPr="00832220">
        <w:rPr>
          <w:rFonts w:ascii="Arial" w:hAnsi="Arial" w:cs="Arial"/>
          <w:sz w:val="24"/>
          <w:szCs w:val="24"/>
        </w:rPr>
        <w:t>Así mismo, la retención se define como la cuota retenida por la</w:t>
      </w:r>
      <w:r w:rsidR="000A3F57" w:rsidRPr="00832220">
        <w:rPr>
          <w:rFonts w:ascii="Arial" w:hAnsi="Arial" w:cs="Arial"/>
          <w:sz w:val="24"/>
          <w:szCs w:val="24"/>
        </w:rPr>
        <w:t>s</w:t>
      </w:r>
      <w:r w:rsidRPr="00832220">
        <w:rPr>
          <w:rFonts w:ascii="Arial" w:hAnsi="Arial" w:cs="Arial"/>
          <w:sz w:val="24"/>
          <w:szCs w:val="24"/>
        </w:rPr>
        <w:t xml:space="preserve"> entidad</w:t>
      </w:r>
      <w:r w:rsidR="000A3F57" w:rsidRPr="00832220">
        <w:rPr>
          <w:rFonts w:ascii="Arial" w:hAnsi="Arial" w:cs="Arial"/>
          <w:sz w:val="24"/>
          <w:szCs w:val="24"/>
        </w:rPr>
        <w:t>es</w:t>
      </w:r>
      <w:r w:rsidRPr="00832220">
        <w:rPr>
          <w:rFonts w:ascii="Arial" w:hAnsi="Arial" w:cs="Arial"/>
          <w:sz w:val="24"/>
          <w:szCs w:val="24"/>
        </w:rPr>
        <w:t xml:space="preserve"> pública</w:t>
      </w:r>
      <w:r w:rsidR="000A3F57" w:rsidRPr="00832220">
        <w:rPr>
          <w:rFonts w:ascii="Arial" w:hAnsi="Arial" w:cs="Arial"/>
          <w:sz w:val="24"/>
          <w:szCs w:val="24"/>
        </w:rPr>
        <w:t>s</w:t>
      </w:r>
      <w:r w:rsidRPr="00832220">
        <w:rPr>
          <w:rFonts w:ascii="Arial" w:hAnsi="Arial" w:cs="Arial"/>
          <w:sz w:val="24"/>
          <w:szCs w:val="24"/>
        </w:rPr>
        <w:t xml:space="preserve"> patronal</w:t>
      </w:r>
      <w:r w:rsidR="000A3F57" w:rsidRPr="00832220">
        <w:rPr>
          <w:rFonts w:ascii="Arial" w:hAnsi="Arial" w:cs="Arial"/>
          <w:sz w:val="24"/>
          <w:szCs w:val="24"/>
        </w:rPr>
        <w:t>es</w:t>
      </w:r>
      <w:r w:rsidRPr="00832220">
        <w:rPr>
          <w:rFonts w:ascii="Arial" w:hAnsi="Arial" w:cs="Arial"/>
          <w:sz w:val="24"/>
          <w:szCs w:val="24"/>
        </w:rPr>
        <w:t xml:space="preserve"> a los afiliados calculada sobre su base de cotización.</w:t>
      </w:r>
    </w:p>
    <w:p w:rsidR="00243642" w:rsidRPr="00832220" w:rsidRDefault="00243642" w:rsidP="00243642">
      <w:pPr>
        <w:spacing w:after="0" w:line="360" w:lineRule="auto"/>
        <w:jc w:val="both"/>
        <w:rPr>
          <w:rFonts w:ascii="Arial" w:hAnsi="Arial" w:cs="Arial"/>
          <w:sz w:val="24"/>
          <w:szCs w:val="24"/>
        </w:rPr>
      </w:pPr>
    </w:p>
    <w:p w:rsidR="00C97F75" w:rsidRPr="00832220" w:rsidRDefault="00243642" w:rsidP="00C97F75">
      <w:pPr>
        <w:spacing w:after="0" w:line="360" w:lineRule="auto"/>
        <w:jc w:val="both"/>
        <w:rPr>
          <w:rFonts w:ascii="Arial" w:hAnsi="Arial" w:cs="Arial"/>
          <w:sz w:val="24"/>
          <w:szCs w:val="24"/>
        </w:rPr>
      </w:pPr>
      <w:r w:rsidRPr="00832220">
        <w:rPr>
          <w:rFonts w:ascii="Arial" w:hAnsi="Arial" w:cs="Arial"/>
          <w:sz w:val="24"/>
          <w:szCs w:val="24"/>
        </w:rPr>
        <w:t>En ese orden de ideas</w:t>
      </w:r>
      <w:r w:rsidR="00C5039F">
        <w:rPr>
          <w:rFonts w:ascii="Arial" w:hAnsi="Arial" w:cs="Arial"/>
          <w:sz w:val="24"/>
          <w:szCs w:val="24"/>
        </w:rPr>
        <w:t>,</w:t>
      </w:r>
      <w:r w:rsidRPr="00832220">
        <w:rPr>
          <w:rFonts w:ascii="Arial" w:hAnsi="Arial" w:cs="Arial"/>
          <w:sz w:val="24"/>
          <w:szCs w:val="24"/>
        </w:rPr>
        <w:t xml:space="preserve"> las aportaciones y retenciones que deben enterar las entidades públicas patronales al Instituto de Pensiones del Estado de Jalisco, </w:t>
      </w:r>
      <w:r w:rsidR="00C97F75" w:rsidRPr="00832220">
        <w:rPr>
          <w:rFonts w:ascii="Arial" w:hAnsi="Arial" w:cs="Arial"/>
          <w:sz w:val="24"/>
          <w:szCs w:val="24"/>
        </w:rPr>
        <w:t>no están destinados a sufragar los gastos de administración y demás obligaciones a cargo del Gobierno del Estado de Jalisco.</w:t>
      </w:r>
    </w:p>
    <w:p w:rsidR="00C97F75" w:rsidRPr="00832220" w:rsidRDefault="00C97F75" w:rsidP="00C97F75">
      <w:pPr>
        <w:spacing w:after="0" w:line="360" w:lineRule="auto"/>
        <w:jc w:val="both"/>
        <w:rPr>
          <w:rFonts w:ascii="Arial" w:hAnsi="Arial" w:cs="Arial"/>
          <w:sz w:val="24"/>
          <w:szCs w:val="24"/>
        </w:rPr>
      </w:pPr>
    </w:p>
    <w:p w:rsidR="00C97F75" w:rsidRPr="00832220" w:rsidRDefault="00C97F75" w:rsidP="00C97F75">
      <w:pPr>
        <w:spacing w:after="0" w:line="360" w:lineRule="auto"/>
        <w:jc w:val="both"/>
        <w:rPr>
          <w:rFonts w:ascii="Arial" w:hAnsi="Arial" w:cs="Arial"/>
          <w:sz w:val="24"/>
          <w:szCs w:val="24"/>
        </w:rPr>
      </w:pPr>
      <w:r w:rsidRPr="00832220">
        <w:rPr>
          <w:rFonts w:ascii="Arial" w:hAnsi="Arial" w:cs="Arial"/>
          <w:sz w:val="24"/>
          <w:szCs w:val="24"/>
        </w:rPr>
        <w:lastRenderedPageBreak/>
        <w:t xml:space="preserve">En otras palabras, las aportaciones y retenciones que refiere la </w:t>
      </w:r>
      <w:r w:rsidR="00581A5F" w:rsidRPr="00832220">
        <w:rPr>
          <w:rFonts w:ascii="Arial" w:hAnsi="Arial" w:cs="Arial"/>
          <w:sz w:val="24"/>
          <w:szCs w:val="24"/>
        </w:rPr>
        <w:t>Ley del Instituto de Pensiones del Estado de Jalisco</w:t>
      </w:r>
      <w:r w:rsidRPr="00832220">
        <w:rPr>
          <w:rFonts w:ascii="Arial" w:hAnsi="Arial" w:cs="Arial"/>
          <w:sz w:val="24"/>
          <w:szCs w:val="24"/>
        </w:rPr>
        <w:t xml:space="preserve"> </w:t>
      </w:r>
      <w:r w:rsidRPr="00346B9D">
        <w:rPr>
          <w:rFonts w:ascii="Arial" w:hAnsi="Arial" w:cs="Arial"/>
          <w:sz w:val="24"/>
          <w:szCs w:val="24"/>
          <w:u w:val="single"/>
        </w:rPr>
        <w:t>no son ingresos públicos derivados de impuestos, derechos, productos y aprovechamientos que establezcan las leyes fiscales estatales correspondientes, ni mucho menos participaciones que de ingresos federales</w:t>
      </w:r>
      <w:r w:rsidRPr="00832220">
        <w:rPr>
          <w:rFonts w:ascii="Arial" w:hAnsi="Arial" w:cs="Arial"/>
          <w:sz w:val="24"/>
          <w:szCs w:val="24"/>
        </w:rPr>
        <w:t xml:space="preserve"> le correspondan de conformidad con las leyes respectivas y los convenios de coordinación que se haya suscrito </w:t>
      </w:r>
      <w:r w:rsidR="00C5039F">
        <w:rPr>
          <w:rFonts w:ascii="Arial" w:hAnsi="Arial" w:cs="Arial"/>
          <w:sz w:val="24"/>
          <w:szCs w:val="24"/>
        </w:rPr>
        <w:t xml:space="preserve">entre </w:t>
      </w:r>
      <w:r w:rsidRPr="00832220">
        <w:rPr>
          <w:rFonts w:ascii="Arial" w:hAnsi="Arial" w:cs="Arial"/>
          <w:sz w:val="24"/>
          <w:szCs w:val="24"/>
        </w:rPr>
        <w:t>el Gobierno de Jalisco con el respectivo Gobierno Federal.</w:t>
      </w:r>
    </w:p>
    <w:p w:rsidR="00C97F75" w:rsidRPr="00832220" w:rsidRDefault="00C97F75" w:rsidP="00243642">
      <w:pPr>
        <w:spacing w:after="0" w:line="360" w:lineRule="auto"/>
        <w:jc w:val="both"/>
        <w:rPr>
          <w:rFonts w:ascii="Arial" w:hAnsi="Arial" w:cs="Arial"/>
          <w:sz w:val="24"/>
          <w:szCs w:val="24"/>
        </w:rPr>
      </w:pPr>
    </w:p>
    <w:p w:rsidR="000A3F57" w:rsidRPr="00832220" w:rsidRDefault="000A3F57" w:rsidP="00243642">
      <w:pPr>
        <w:spacing w:after="0" w:line="360" w:lineRule="auto"/>
        <w:jc w:val="both"/>
        <w:rPr>
          <w:rFonts w:ascii="Arial" w:hAnsi="Arial" w:cs="Arial"/>
          <w:sz w:val="24"/>
          <w:szCs w:val="24"/>
        </w:rPr>
      </w:pPr>
      <w:r w:rsidRPr="00832220">
        <w:rPr>
          <w:rFonts w:ascii="Arial" w:hAnsi="Arial" w:cs="Arial"/>
          <w:sz w:val="24"/>
          <w:szCs w:val="24"/>
        </w:rPr>
        <w:t xml:space="preserve">Por ende, las entidades públicas patronales no son sujetos pasivos de un crédito fiscal por el cual estén obligadas al pago de una determinada contribución al fisco del Estado, a las que se refiere el artículo 7 del Código Fiscal del Estado </w:t>
      </w:r>
      <w:r w:rsidR="00C871D9">
        <w:rPr>
          <w:rFonts w:ascii="Arial" w:hAnsi="Arial" w:cs="Arial"/>
          <w:sz w:val="24"/>
          <w:szCs w:val="24"/>
        </w:rPr>
        <w:t xml:space="preserve">de </w:t>
      </w:r>
      <w:r w:rsidRPr="00832220">
        <w:rPr>
          <w:rFonts w:ascii="Arial" w:hAnsi="Arial" w:cs="Arial"/>
          <w:sz w:val="24"/>
          <w:szCs w:val="24"/>
        </w:rPr>
        <w:t xml:space="preserve">Jalisco. </w:t>
      </w:r>
      <w:r w:rsidRPr="00832220">
        <w:rPr>
          <w:rFonts w:ascii="Arial" w:hAnsi="Arial" w:cs="Arial"/>
          <w:sz w:val="24"/>
          <w:szCs w:val="24"/>
        </w:rPr>
        <w:cr/>
      </w:r>
    </w:p>
    <w:p w:rsidR="00243642" w:rsidRPr="00832220" w:rsidRDefault="000A3F57" w:rsidP="00243642">
      <w:pPr>
        <w:spacing w:after="0" w:line="360" w:lineRule="auto"/>
        <w:jc w:val="both"/>
        <w:rPr>
          <w:rFonts w:ascii="Arial" w:hAnsi="Arial" w:cs="Arial"/>
          <w:sz w:val="24"/>
          <w:szCs w:val="24"/>
        </w:rPr>
      </w:pPr>
      <w:r w:rsidRPr="00832220">
        <w:rPr>
          <w:rFonts w:ascii="Arial" w:hAnsi="Arial" w:cs="Arial"/>
          <w:sz w:val="24"/>
          <w:szCs w:val="24"/>
        </w:rPr>
        <w:t>Justificación anterior por la cual, no procede actualización y</w:t>
      </w:r>
      <w:r w:rsidR="00243642" w:rsidRPr="00832220">
        <w:rPr>
          <w:rFonts w:ascii="Arial" w:hAnsi="Arial" w:cs="Arial"/>
          <w:sz w:val="24"/>
          <w:szCs w:val="24"/>
        </w:rPr>
        <w:t xml:space="preserve"> recargos</w:t>
      </w:r>
      <w:r w:rsidRPr="00832220">
        <w:rPr>
          <w:rFonts w:ascii="Arial" w:hAnsi="Arial" w:cs="Arial"/>
          <w:sz w:val="24"/>
          <w:szCs w:val="24"/>
        </w:rPr>
        <w:t xml:space="preserve"> respecto de la falta de pago de aportaciones, retenciones fue</w:t>
      </w:r>
      <w:r w:rsidR="00C5039F">
        <w:rPr>
          <w:rFonts w:ascii="Arial" w:hAnsi="Arial" w:cs="Arial"/>
          <w:sz w:val="24"/>
          <w:szCs w:val="24"/>
        </w:rPr>
        <w:t>ra de tiempo al I</w:t>
      </w:r>
      <w:r w:rsidRPr="00832220">
        <w:rPr>
          <w:rFonts w:ascii="Arial" w:hAnsi="Arial" w:cs="Arial"/>
          <w:sz w:val="24"/>
          <w:szCs w:val="24"/>
        </w:rPr>
        <w:t>nstituto</w:t>
      </w:r>
      <w:r w:rsidR="00C5039F">
        <w:rPr>
          <w:rFonts w:ascii="Arial" w:hAnsi="Arial" w:cs="Arial"/>
          <w:sz w:val="24"/>
          <w:szCs w:val="24"/>
        </w:rPr>
        <w:t xml:space="preserve"> de Pensiones</w:t>
      </w:r>
      <w:r w:rsidRPr="00832220">
        <w:rPr>
          <w:rFonts w:ascii="Arial" w:hAnsi="Arial" w:cs="Arial"/>
          <w:sz w:val="24"/>
          <w:szCs w:val="24"/>
        </w:rPr>
        <w:t>.</w:t>
      </w:r>
    </w:p>
    <w:p w:rsidR="00855C10" w:rsidRPr="00832220" w:rsidRDefault="00855C10" w:rsidP="0097364A">
      <w:pPr>
        <w:pStyle w:val="Sinespaciado"/>
        <w:spacing w:line="360" w:lineRule="auto"/>
        <w:ind w:right="49"/>
        <w:jc w:val="both"/>
        <w:rPr>
          <w:rFonts w:ascii="Arial" w:hAnsi="Arial" w:cs="Arial"/>
          <w:sz w:val="24"/>
          <w:szCs w:val="24"/>
        </w:rPr>
      </w:pPr>
    </w:p>
    <w:p w:rsidR="000A3F57" w:rsidRPr="00346B9D" w:rsidRDefault="000A3F57" w:rsidP="0097364A">
      <w:pPr>
        <w:pStyle w:val="Sinespaciado"/>
        <w:spacing w:line="360" w:lineRule="auto"/>
        <w:ind w:right="49"/>
        <w:jc w:val="both"/>
        <w:rPr>
          <w:rFonts w:ascii="Arial" w:hAnsi="Arial" w:cs="Arial"/>
          <w:b/>
          <w:sz w:val="24"/>
          <w:szCs w:val="24"/>
          <w:u w:val="single"/>
        </w:rPr>
      </w:pPr>
      <w:r w:rsidRPr="00346B9D">
        <w:rPr>
          <w:rFonts w:ascii="Arial" w:hAnsi="Arial" w:cs="Arial"/>
          <w:b/>
          <w:sz w:val="24"/>
          <w:szCs w:val="24"/>
          <w:u w:val="single"/>
        </w:rPr>
        <w:t xml:space="preserve">En otras palabras, las aportaciones y retenciones que están obligados a enterar las entidades públicas patronales al </w:t>
      </w:r>
      <w:r w:rsidR="00C5039F" w:rsidRPr="00346B9D">
        <w:rPr>
          <w:rFonts w:ascii="Arial" w:hAnsi="Arial" w:cs="Arial"/>
          <w:b/>
          <w:sz w:val="24"/>
          <w:szCs w:val="24"/>
          <w:u w:val="single"/>
        </w:rPr>
        <w:t>Instituto de Pensiones</w:t>
      </w:r>
      <w:r w:rsidR="00C871D9" w:rsidRPr="00346B9D">
        <w:rPr>
          <w:rFonts w:ascii="Arial" w:hAnsi="Arial" w:cs="Arial"/>
          <w:b/>
          <w:sz w:val="24"/>
          <w:szCs w:val="24"/>
          <w:u w:val="single"/>
        </w:rPr>
        <w:t xml:space="preserve"> del Estado de Jalisco</w:t>
      </w:r>
      <w:r w:rsidRPr="00346B9D">
        <w:rPr>
          <w:rFonts w:ascii="Arial" w:hAnsi="Arial" w:cs="Arial"/>
          <w:b/>
          <w:sz w:val="24"/>
          <w:szCs w:val="24"/>
          <w:u w:val="single"/>
        </w:rPr>
        <w:t>, por su naturaleza diversa a contribución, no generan actualización</w:t>
      </w:r>
      <w:r w:rsidR="009149D8" w:rsidRPr="00346B9D">
        <w:rPr>
          <w:rFonts w:ascii="Arial" w:hAnsi="Arial" w:cs="Arial"/>
          <w:b/>
          <w:sz w:val="24"/>
          <w:szCs w:val="24"/>
          <w:u w:val="single"/>
        </w:rPr>
        <w:t xml:space="preserve"> por el transcurso del tiempo</w:t>
      </w:r>
      <w:r w:rsidRPr="00346B9D">
        <w:rPr>
          <w:rFonts w:ascii="Arial" w:hAnsi="Arial" w:cs="Arial"/>
          <w:b/>
          <w:sz w:val="24"/>
          <w:szCs w:val="24"/>
          <w:u w:val="single"/>
        </w:rPr>
        <w:t>, ni mucho menos recargos por falta de pago a tiempo.</w:t>
      </w:r>
    </w:p>
    <w:p w:rsidR="000A3F57" w:rsidRPr="00832220" w:rsidRDefault="000A3F57" w:rsidP="0097364A">
      <w:pPr>
        <w:pStyle w:val="Sinespaciado"/>
        <w:spacing w:line="360" w:lineRule="auto"/>
        <w:ind w:right="49"/>
        <w:jc w:val="both"/>
        <w:rPr>
          <w:rFonts w:ascii="Arial" w:hAnsi="Arial" w:cs="Arial"/>
          <w:sz w:val="24"/>
          <w:szCs w:val="24"/>
        </w:rPr>
      </w:pPr>
    </w:p>
    <w:p w:rsidR="00043FA9" w:rsidRPr="00832220" w:rsidRDefault="000A3F57" w:rsidP="0097364A">
      <w:pPr>
        <w:pStyle w:val="Sinespaciado"/>
        <w:spacing w:line="360" w:lineRule="auto"/>
        <w:ind w:right="49"/>
        <w:jc w:val="both"/>
        <w:rPr>
          <w:rFonts w:ascii="Arial" w:hAnsi="Arial" w:cs="Arial"/>
          <w:sz w:val="24"/>
          <w:szCs w:val="24"/>
        </w:rPr>
      </w:pPr>
      <w:r w:rsidRPr="00832220">
        <w:rPr>
          <w:rFonts w:ascii="Arial" w:hAnsi="Arial" w:cs="Arial"/>
          <w:sz w:val="24"/>
          <w:szCs w:val="24"/>
        </w:rPr>
        <w:t>Por otra parte, la</w:t>
      </w:r>
      <w:r w:rsidR="00043FA9" w:rsidRPr="00832220">
        <w:rPr>
          <w:rFonts w:ascii="Arial" w:hAnsi="Arial" w:cs="Arial"/>
          <w:sz w:val="24"/>
          <w:szCs w:val="24"/>
        </w:rPr>
        <w:t xml:space="preserve"> Ley de Coordinación Fiscal en su artículo 9 señala que las participaciones que correspondan a las Entidades y los Municipios son inembargables; no pueden afectarse a fines específicos, ni estar sujetas a retención, sin embargo, hay excepciones a esta </w:t>
      </w:r>
      <w:r w:rsidR="009A17A6" w:rsidRPr="00832220">
        <w:rPr>
          <w:rFonts w:ascii="Arial" w:hAnsi="Arial" w:cs="Arial"/>
          <w:sz w:val="24"/>
          <w:szCs w:val="24"/>
        </w:rPr>
        <w:t>regla,</w:t>
      </w:r>
      <w:r w:rsidR="00043FA9" w:rsidRPr="00832220">
        <w:rPr>
          <w:rFonts w:ascii="Arial" w:hAnsi="Arial" w:cs="Arial"/>
          <w:sz w:val="24"/>
          <w:szCs w:val="24"/>
        </w:rPr>
        <w:t xml:space="preserve"> pero condicionadas a la autorización de las legislaturas locales</w:t>
      </w:r>
      <w:r w:rsidR="00C871D9">
        <w:rPr>
          <w:rFonts w:ascii="Arial" w:hAnsi="Arial" w:cs="Arial"/>
          <w:sz w:val="24"/>
          <w:szCs w:val="24"/>
        </w:rPr>
        <w:t xml:space="preserve">, que a la letra señala: </w:t>
      </w:r>
    </w:p>
    <w:p w:rsidR="009A17A6" w:rsidRDefault="009A17A6" w:rsidP="0097364A">
      <w:pPr>
        <w:pStyle w:val="Sinespaciado"/>
        <w:spacing w:line="360" w:lineRule="auto"/>
        <w:ind w:right="49"/>
        <w:jc w:val="both"/>
        <w:rPr>
          <w:rFonts w:ascii="Arial" w:hAnsi="Arial" w:cs="Arial"/>
          <w:sz w:val="24"/>
          <w:szCs w:val="24"/>
        </w:rPr>
      </w:pPr>
    </w:p>
    <w:p w:rsidR="00346B9D" w:rsidRDefault="00346B9D" w:rsidP="0097364A">
      <w:pPr>
        <w:pStyle w:val="Sinespaciado"/>
        <w:spacing w:line="360" w:lineRule="auto"/>
        <w:ind w:right="49"/>
        <w:jc w:val="both"/>
        <w:rPr>
          <w:rFonts w:ascii="Arial" w:hAnsi="Arial" w:cs="Arial"/>
          <w:sz w:val="24"/>
          <w:szCs w:val="24"/>
        </w:rPr>
      </w:pPr>
    </w:p>
    <w:p w:rsidR="00346B9D" w:rsidRDefault="00346B9D" w:rsidP="0097364A">
      <w:pPr>
        <w:pStyle w:val="Sinespaciado"/>
        <w:spacing w:line="360" w:lineRule="auto"/>
        <w:ind w:right="49"/>
        <w:jc w:val="both"/>
        <w:rPr>
          <w:rFonts w:ascii="Arial" w:hAnsi="Arial" w:cs="Arial"/>
          <w:sz w:val="24"/>
          <w:szCs w:val="24"/>
        </w:rPr>
      </w:pPr>
    </w:p>
    <w:p w:rsidR="00346B9D" w:rsidRPr="00832220" w:rsidRDefault="00346B9D" w:rsidP="0097364A">
      <w:pPr>
        <w:pStyle w:val="Sinespaciado"/>
        <w:spacing w:line="360" w:lineRule="auto"/>
        <w:ind w:right="49"/>
        <w:jc w:val="both"/>
        <w:rPr>
          <w:rFonts w:ascii="Arial" w:hAnsi="Arial" w:cs="Arial"/>
          <w:sz w:val="24"/>
          <w:szCs w:val="24"/>
        </w:rPr>
      </w:pPr>
    </w:p>
    <w:p w:rsidR="009A17A6" w:rsidRPr="00832220" w:rsidRDefault="009A17A6" w:rsidP="0097364A">
      <w:pPr>
        <w:pStyle w:val="Sinespaciado"/>
        <w:spacing w:line="360" w:lineRule="auto"/>
        <w:ind w:right="49"/>
        <w:rPr>
          <w:rFonts w:ascii="Arial" w:hAnsi="Arial" w:cs="Arial"/>
          <w:sz w:val="24"/>
          <w:szCs w:val="24"/>
        </w:rPr>
      </w:pPr>
      <w:r w:rsidRPr="00832220">
        <w:rPr>
          <w:rFonts w:ascii="Arial" w:hAnsi="Arial" w:cs="Arial"/>
          <w:sz w:val="24"/>
          <w:szCs w:val="24"/>
        </w:rPr>
        <w:lastRenderedPageBreak/>
        <w:t>Ley de Coordinación Fiscal</w:t>
      </w:r>
    </w:p>
    <w:p w:rsidR="00043FA9" w:rsidRPr="00832220" w:rsidRDefault="00043FA9" w:rsidP="0097364A">
      <w:pPr>
        <w:pStyle w:val="Sinespaciado"/>
        <w:spacing w:line="360" w:lineRule="auto"/>
        <w:ind w:right="49"/>
        <w:jc w:val="both"/>
        <w:rPr>
          <w:rFonts w:ascii="Arial" w:hAnsi="Arial" w:cs="Arial"/>
          <w:sz w:val="24"/>
          <w:szCs w:val="24"/>
        </w:rPr>
      </w:pPr>
    </w:p>
    <w:p w:rsidR="00043FA9" w:rsidRPr="00832220" w:rsidRDefault="00043FA9" w:rsidP="0097364A">
      <w:pPr>
        <w:pStyle w:val="Texto"/>
        <w:spacing w:after="0" w:line="360" w:lineRule="auto"/>
        <w:ind w:left="1134" w:right="1041"/>
        <w:rPr>
          <w:i/>
          <w:iCs/>
          <w:sz w:val="24"/>
          <w:szCs w:val="24"/>
          <w:lang w:val="es-419"/>
        </w:rPr>
      </w:pPr>
      <w:bookmarkStart w:id="2" w:name="Artículo_9o"/>
      <w:r w:rsidRPr="00832220">
        <w:rPr>
          <w:b/>
          <w:i/>
          <w:iCs/>
          <w:sz w:val="24"/>
          <w:szCs w:val="24"/>
        </w:rPr>
        <w:t>Artículo 9o</w:t>
      </w:r>
      <w:bookmarkEnd w:id="2"/>
      <w:r w:rsidRPr="00832220">
        <w:rPr>
          <w:b/>
          <w:i/>
          <w:iCs/>
          <w:sz w:val="24"/>
          <w:szCs w:val="24"/>
        </w:rPr>
        <w:t xml:space="preserve">.- </w:t>
      </w:r>
      <w:r w:rsidRPr="00832220">
        <w:rPr>
          <w:i/>
          <w:iCs/>
          <w:sz w:val="24"/>
          <w:szCs w:val="24"/>
        </w:rPr>
        <w:t>Las participaciones que correspondan a las Entidades y los Municipios son inembargables; no pueden afectarse a fines específicos, ni estar sujetas a retención, salvo aquéllas correspondientes al Fondo General de Participaciones, al Fondo de Fomento Municipal y a los recursos a los que se refiere el artículo 4-A, fracción I, de la presente Ley, que podrán ser afectadas en garantía, como fuente de pago de obligaciones contraídas por las Entidades o los Municipios, o afectadas en ambas modalidades, con autorización de las legislaturas locales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p>
    <w:p w:rsidR="00043FA9" w:rsidRPr="00832220" w:rsidRDefault="00043FA9" w:rsidP="0097364A">
      <w:pPr>
        <w:pStyle w:val="Sinespaciado"/>
        <w:spacing w:line="360" w:lineRule="auto"/>
        <w:ind w:right="49"/>
        <w:jc w:val="both"/>
        <w:rPr>
          <w:rFonts w:ascii="Arial" w:hAnsi="Arial" w:cs="Arial"/>
          <w:sz w:val="24"/>
          <w:szCs w:val="24"/>
        </w:rPr>
      </w:pPr>
    </w:p>
    <w:p w:rsidR="00043FA9" w:rsidRPr="00832220" w:rsidRDefault="00043FA9" w:rsidP="0097364A">
      <w:pPr>
        <w:pStyle w:val="Sinespaciado"/>
        <w:spacing w:line="360" w:lineRule="auto"/>
        <w:ind w:right="49"/>
        <w:jc w:val="both"/>
        <w:rPr>
          <w:rFonts w:ascii="Arial" w:hAnsi="Arial" w:cs="Arial"/>
          <w:sz w:val="24"/>
          <w:szCs w:val="24"/>
        </w:rPr>
      </w:pPr>
    </w:p>
    <w:p w:rsidR="009A17A6" w:rsidRPr="00832220" w:rsidRDefault="009A17A6" w:rsidP="0097364A">
      <w:pPr>
        <w:pStyle w:val="Sinespaciado"/>
        <w:spacing w:line="360" w:lineRule="auto"/>
        <w:ind w:right="49"/>
        <w:jc w:val="both"/>
        <w:rPr>
          <w:rFonts w:ascii="Arial" w:hAnsi="Arial" w:cs="Arial"/>
          <w:sz w:val="24"/>
          <w:szCs w:val="24"/>
        </w:rPr>
      </w:pPr>
      <w:r w:rsidRPr="00832220">
        <w:rPr>
          <w:rFonts w:ascii="Arial" w:hAnsi="Arial" w:cs="Arial"/>
          <w:sz w:val="24"/>
          <w:szCs w:val="24"/>
        </w:rPr>
        <w:t xml:space="preserve">El </w:t>
      </w:r>
      <w:r w:rsidR="00C871D9">
        <w:rPr>
          <w:rFonts w:ascii="Arial" w:hAnsi="Arial" w:cs="Arial"/>
          <w:sz w:val="24"/>
          <w:szCs w:val="24"/>
        </w:rPr>
        <w:t xml:space="preserve">Municipio </w:t>
      </w:r>
      <w:r w:rsidRPr="00832220">
        <w:rPr>
          <w:rFonts w:ascii="Arial" w:hAnsi="Arial" w:cs="Arial"/>
          <w:sz w:val="24"/>
          <w:szCs w:val="24"/>
        </w:rPr>
        <w:t>de Zapotlán el Grande,</w:t>
      </w:r>
      <w:r w:rsidR="00C871D9">
        <w:rPr>
          <w:rFonts w:ascii="Arial" w:hAnsi="Arial" w:cs="Arial"/>
          <w:sz w:val="24"/>
          <w:szCs w:val="24"/>
        </w:rPr>
        <w:t xml:space="preserve"> Jalisco,</w:t>
      </w:r>
      <w:r w:rsidRPr="00832220">
        <w:rPr>
          <w:rFonts w:ascii="Arial" w:hAnsi="Arial" w:cs="Arial"/>
          <w:sz w:val="24"/>
          <w:szCs w:val="24"/>
        </w:rPr>
        <w:t xml:space="preserve"> jamás </w:t>
      </w:r>
      <w:r w:rsidR="003F3C4C" w:rsidRPr="00832220">
        <w:rPr>
          <w:rFonts w:ascii="Arial" w:hAnsi="Arial" w:cs="Arial"/>
          <w:sz w:val="24"/>
          <w:szCs w:val="24"/>
        </w:rPr>
        <w:t>h</w:t>
      </w:r>
      <w:r w:rsidRPr="00832220">
        <w:rPr>
          <w:rFonts w:ascii="Arial" w:hAnsi="Arial" w:cs="Arial"/>
          <w:sz w:val="24"/>
          <w:szCs w:val="24"/>
        </w:rPr>
        <w:t xml:space="preserve">a solicitado a la legislatura local, que las </w:t>
      </w:r>
      <w:r w:rsidR="00E076E9" w:rsidRPr="00832220">
        <w:rPr>
          <w:rFonts w:ascii="Arial" w:hAnsi="Arial" w:cs="Arial"/>
          <w:sz w:val="24"/>
          <w:szCs w:val="24"/>
        </w:rPr>
        <w:t>participaciones federales</w:t>
      </w:r>
      <w:r w:rsidRPr="00832220">
        <w:rPr>
          <w:rFonts w:ascii="Arial" w:hAnsi="Arial" w:cs="Arial"/>
          <w:sz w:val="24"/>
          <w:szCs w:val="24"/>
        </w:rPr>
        <w:t xml:space="preserve"> que recibe, pudieran ser afectadas en garantía de alguna obligación para cubrir </w:t>
      </w:r>
      <w:r w:rsidR="00E076E9" w:rsidRPr="00832220">
        <w:rPr>
          <w:rFonts w:ascii="Arial" w:hAnsi="Arial" w:cs="Arial"/>
          <w:sz w:val="24"/>
          <w:szCs w:val="24"/>
        </w:rPr>
        <w:t>las aportaciones</w:t>
      </w:r>
      <w:r w:rsidRPr="00832220">
        <w:rPr>
          <w:rFonts w:ascii="Arial" w:hAnsi="Arial" w:cs="Arial"/>
          <w:sz w:val="24"/>
          <w:szCs w:val="24"/>
        </w:rPr>
        <w:t xml:space="preserve"> al Instituto de Pensiones </w:t>
      </w:r>
      <w:r w:rsidR="00E076E9" w:rsidRPr="00832220">
        <w:rPr>
          <w:rFonts w:ascii="Arial" w:hAnsi="Arial" w:cs="Arial"/>
          <w:sz w:val="24"/>
          <w:szCs w:val="24"/>
        </w:rPr>
        <w:t>del Estado</w:t>
      </w:r>
      <w:r w:rsidRPr="00832220">
        <w:rPr>
          <w:rFonts w:ascii="Arial" w:hAnsi="Arial" w:cs="Arial"/>
          <w:sz w:val="24"/>
          <w:szCs w:val="24"/>
        </w:rPr>
        <w:t xml:space="preserve"> de Jalisco.</w:t>
      </w:r>
    </w:p>
    <w:p w:rsidR="009A17A6" w:rsidRPr="00832220" w:rsidRDefault="009A17A6" w:rsidP="0097364A">
      <w:pPr>
        <w:pStyle w:val="Sinespaciado"/>
        <w:spacing w:line="360" w:lineRule="auto"/>
        <w:ind w:right="49"/>
        <w:jc w:val="both"/>
        <w:rPr>
          <w:rFonts w:ascii="Arial" w:hAnsi="Arial" w:cs="Arial"/>
          <w:sz w:val="24"/>
          <w:szCs w:val="24"/>
        </w:rPr>
      </w:pPr>
    </w:p>
    <w:p w:rsidR="00824D87" w:rsidRPr="00832220" w:rsidRDefault="00824D87" w:rsidP="0097364A">
      <w:pPr>
        <w:pStyle w:val="Sinespaciado"/>
        <w:spacing w:line="360" w:lineRule="auto"/>
        <w:ind w:right="49"/>
        <w:jc w:val="both"/>
        <w:rPr>
          <w:rFonts w:ascii="Arial" w:hAnsi="Arial" w:cs="Arial"/>
          <w:sz w:val="24"/>
          <w:szCs w:val="24"/>
          <w:lang w:val="es-419"/>
        </w:rPr>
      </w:pPr>
      <w:r w:rsidRPr="00832220">
        <w:rPr>
          <w:rFonts w:ascii="Arial" w:hAnsi="Arial" w:cs="Arial"/>
          <w:sz w:val="24"/>
          <w:szCs w:val="24"/>
          <w:lang w:val="es-419"/>
        </w:rPr>
        <w:t xml:space="preserve">Por lo cual, el requerimiento de pago respecto de las participaciones y retenciones a que se refiere la </w:t>
      </w:r>
      <w:r w:rsidRPr="00832220">
        <w:rPr>
          <w:rFonts w:ascii="Arial" w:hAnsi="Arial" w:cs="Arial"/>
          <w:sz w:val="24"/>
          <w:szCs w:val="24"/>
        </w:rPr>
        <w:t>Ley del Instituto de Pensiones del Estado de Jalisco, no puede ser cobradas o descontadas de las participaciones</w:t>
      </w:r>
      <w:r w:rsidRPr="00832220">
        <w:rPr>
          <w:rFonts w:ascii="Arial" w:hAnsi="Arial" w:cs="Arial"/>
          <w:sz w:val="24"/>
          <w:szCs w:val="24"/>
          <w:lang w:val="es-419"/>
        </w:rPr>
        <w:t xml:space="preserve"> que correspondan las entidades </w:t>
      </w:r>
      <w:r w:rsidR="00C871D9" w:rsidRPr="00832220">
        <w:rPr>
          <w:rFonts w:ascii="Arial" w:hAnsi="Arial" w:cs="Arial"/>
          <w:sz w:val="24"/>
          <w:szCs w:val="24"/>
          <w:lang w:val="es-419"/>
        </w:rPr>
        <w:t>públicas</w:t>
      </w:r>
      <w:r w:rsidRPr="00832220">
        <w:rPr>
          <w:rFonts w:ascii="Arial" w:hAnsi="Arial" w:cs="Arial"/>
          <w:sz w:val="24"/>
          <w:szCs w:val="24"/>
          <w:lang w:val="es-419"/>
        </w:rPr>
        <w:t xml:space="preserve"> patronales, ya que</w:t>
      </w:r>
      <w:r w:rsidR="00800E40">
        <w:rPr>
          <w:rFonts w:ascii="Arial" w:hAnsi="Arial" w:cs="Arial"/>
          <w:sz w:val="24"/>
          <w:szCs w:val="24"/>
          <w:lang w:val="es-419"/>
        </w:rPr>
        <w:t xml:space="preserve"> por disposició</w:t>
      </w:r>
      <w:r w:rsidRPr="00832220">
        <w:rPr>
          <w:rFonts w:ascii="Arial" w:hAnsi="Arial" w:cs="Arial"/>
          <w:sz w:val="24"/>
          <w:szCs w:val="24"/>
          <w:lang w:val="es-419"/>
        </w:rPr>
        <w:t>n de la Ley de Coordinacion Fiscal son inembargables y no pueden afectarse a fines específicos, ni estar sujetas a retención.</w:t>
      </w:r>
    </w:p>
    <w:p w:rsidR="00824D87" w:rsidRPr="00832220" w:rsidRDefault="00824D87" w:rsidP="0097364A">
      <w:pPr>
        <w:pStyle w:val="Sinespaciado"/>
        <w:spacing w:line="360" w:lineRule="auto"/>
        <w:ind w:right="49"/>
        <w:jc w:val="both"/>
        <w:rPr>
          <w:rFonts w:ascii="Arial" w:hAnsi="Arial" w:cs="Arial"/>
          <w:sz w:val="24"/>
          <w:szCs w:val="24"/>
          <w:lang w:val="es-419"/>
        </w:rPr>
      </w:pPr>
    </w:p>
    <w:p w:rsidR="00824D87" w:rsidRPr="00832220" w:rsidRDefault="00824D87" w:rsidP="0097364A">
      <w:pPr>
        <w:pStyle w:val="Sinespaciado"/>
        <w:spacing w:line="360" w:lineRule="auto"/>
        <w:ind w:right="49"/>
        <w:jc w:val="both"/>
        <w:rPr>
          <w:rFonts w:ascii="Arial" w:hAnsi="Arial" w:cs="Arial"/>
          <w:sz w:val="24"/>
          <w:szCs w:val="24"/>
          <w:lang w:val="es-419"/>
        </w:rPr>
      </w:pPr>
      <w:r w:rsidRPr="00832220">
        <w:rPr>
          <w:rFonts w:ascii="Arial" w:hAnsi="Arial" w:cs="Arial"/>
          <w:sz w:val="24"/>
          <w:szCs w:val="24"/>
          <w:lang w:val="es-419"/>
        </w:rPr>
        <w:lastRenderedPageBreak/>
        <w:t>Aunado que el pago de las participaciones y retenciones al instituto,</w:t>
      </w:r>
      <w:r w:rsidR="00800E40">
        <w:rPr>
          <w:rFonts w:ascii="Arial" w:hAnsi="Arial" w:cs="Arial"/>
          <w:sz w:val="24"/>
          <w:szCs w:val="24"/>
          <w:lang w:val="es-419"/>
        </w:rPr>
        <w:t xml:space="preserve"> </w:t>
      </w:r>
      <w:r w:rsidRPr="00832220">
        <w:rPr>
          <w:rFonts w:ascii="Arial" w:hAnsi="Arial" w:cs="Arial"/>
          <w:sz w:val="24"/>
          <w:szCs w:val="24"/>
          <w:lang w:val="es-419"/>
        </w:rPr>
        <w:t>no encuadran en la excepcion al Fondo General de Participaciones, al Fondo de Fomento Municipal y a los recursos a los que se refiere el artículo 4-A, fracción I, de la Ley de Coordinacion Fiscal.</w:t>
      </w:r>
    </w:p>
    <w:p w:rsidR="00824D87" w:rsidRPr="00832220" w:rsidRDefault="00824D87" w:rsidP="0097364A">
      <w:pPr>
        <w:pStyle w:val="Sinespaciado"/>
        <w:spacing w:line="360" w:lineRule="auto"/>
        <w:ind w:right="49"/>
        <w:jc w:val="both"/>
        <w:rPr>
          <w:rFonts w:ascii="Arial" w:hAnsi="Arial" w:cs="Arial"/>
          <w:sz w:val="24"/>
          <w:szCs w:val="24"/>
        </w:rPr>
      </w:pPr>
      <w:r w:rsidRPr="00832220">
        <w:rPr>
          <w:rFonts w:ascii="Arial" w:hAnsi="Arial" w:cs="Arial"/>
          <w:sz w:val="24"/>
          <w:szCs w:val="24"/>
        </w:rPr>
        <w:t xml:space="preserve"> </w:t>
      </w:r>
    </w:p>
    <w:p w:rsidR="009A17A6" w:rsidRPr="00832220" w:rsidRDefault="00824D87" w:rsidP="0097364A">
      <w:pPr>
        <w:spacing w:after="0" w:line="360" w:lineRule="auto"/>
        <w:jc w:val="both"/>
        <w:rPr>
          <w:rFonts w:ascii="Arial" w:hAnsi="Arial" w:cs="Arial"/>
          <w:sz w:val="24"/>
          <w:szCs w:val="24"/>
        </w:rPr>
      </w:pPr>
      <w:r w:rsidRPr="00346B9D">
        <w:rPr>
          <w:rFonts w:ascii="Arial" w:hAnsi="Arial" w:cs="Arial"/>
          <w:sz w:val="24"/>
          <w:szCs w:val="24"/>
        </w:rPr>
        <w:t>Se enuncia lo anterior, ya que e</w:t>
      </w:r>
      <w:r w:rsidR="009A17A6" w:rsidRPr="00346B9D">
        <w:rPr>
          <w:rFonts w:ascii="Arial" w:hAnsi="Arial" w:cs="Arial"/>
          <w:sz w:val="24"/>
          <w:szCs w:val="24"/>
        </w:rPr>
        <w:t xml:space="preserve">l ultimo oficio </w:t>
      </w:r>
      <w:r w:rsidR="004E2115" w:rsidRPr="00346B9D">
        <w:rPr>
          <w:rFonts w:ascii="Arial" w:hAnsi="Arial" w:cs="Arial"/>
          <w:sz w:val="24"/>
          <w:szCs w:val="24"/>
        </w:rPr>
        <w:t>recibido por</w:t>
      </w:r>
      <w:r w:rsidR="009A17A6" w:rsidRPr="00346B9D">
        <w:rPr>
          <w:rFonts w:ascii="Arial" w:hAnsi="Arial" w:cs="Arial"/>
          <w:sz w:val="24"/>
          <w:szCs w:val="24"/>
        </w:rPr>
        <w:t xml:space="preserve"> parte del Instituto de Pensiones del Estado de Jalisco </w:t>
      </w:r>
      <w:r w:rsidR="00E076E9" w:rsidRPr="00346B9D">
        <w:rPr>
          <w:rFonts w:ascii="Arial" w:hAnsi="Arial" w:cs="Arial"/>
          <w:sz w:val="24"/>
          <w:szCs w:val="24"/>
        </w:rPr>
        <w:t>el DJ</w:t>
      </w:r>
      <w:r w:rsidR="009A17A6" w:rsidRPr="00346B9D">
        <w:rPr>
          <w:rFonts w:ascii="Arial" w:hAnsi="Arial" w:cs="Arial"/>
          <w:sz w:val="24"/>
          <w:szCs w:val="24"/>
        </w:rPr>
        <w:t>/1921/</w:t>
      </w:r>
      <w:r w:rsidR="00E076E9" w:rsidRPr="00346B9D">
        <w:rPr>
          <w:rFonts w:ascii="Arial" w:hAnsi="Arial" w:cs="Arial"/>
          <w:sz w:val="24"/>
          <w:szCs w:val="24"/>
        </w:rPr>
        <w:t>2022 recibido</w:t>
      </w:r>
      <w:r w:rsidR="009A17A6" w:rsidRPr="00346B9D">
        <w:rPr>
          <w:rFonts w:ascii="Arial" w:hAnsi="Arial" w:cs="Arial"/>
          <w:sz w:val="24"/>
          <w:szCs w:val="24"/>
        </w:rPr>
        <w:t xml:space="preserve"> el 18 de octubre de </w:t>
      </w:r>
      <w:r w:rsidR="00E076E9" w:rsidRPr="00346B9D">
        <w:rPr>
          <w:rFonts w:ascii="Arial" w:hAnsi="Arial" w:cs="Arial"/>
          <w:sz w:val="24"/>
          <w:szCs w:val="24"/>
        </w:rPr>
        <w:t>2022,</w:t>
      </w:r>
      <w:r w:rsidR="009A17A6" w:rsidRPr="00346B9D">
        <w:rPr>
          <w:rFonts w:ascii="Arial" w:hAnsi="Arial" w:cs="Arial"/>
          <w:sz w:val="24"/>
          <w:szCs w:val="24"/>
        </w:rPr>
        <w:t xml:space="preserve"> señala que la </w:t>
      </w:r>
      <w:r w:rsidR="00E076E9" w:rsidRPr="00346B9D">
        <w:rPr>
          <w:rFonts w:ascii="Arial" w:hAnsi="Arial" w:cs="Arial"/>
          <w:sz w:val="24"/>
          <w:szCs w:val="24"/>
        </w:rPr>
        <w:t>omisión de</w:t>
      </w:r>
      <w:r w:rsidR="009A17A6" w:rsidRPr="00346B9D">
        <w:rPr>
          <w:rFonts w:ascii="Arial" w:hAnsi="Arial" w:cs="Arial"/>
          <w:sz w:val="24"/>
          <w:szCs w:val="24"/>
        </w:rPr>
        <w:t xml:space="preserve"> pago a las obligaciones en materia de seguridad social </w:t>
      </w:r>
      <w:r w:rsidR="004E2115" w:rsidRPr="00346B9D">
        <w:rPr>
          <w:rFonts w:ascii="Arial" w:hAnsi="Arial" w:cs="Arial"/>
          <w:sz w:val="24"/>
          <w:szCs w:val="24"/>
        </w:rPr>
        <w:t xml:space="preserve">es </w:t>
      </w:r>
      <w:r w:rsidR="009A17A6" w:rsidRPr="00346B9D">
        <w:rPr>
          <w:rFonts w:ascii="Arial" w:hAnsi="Arial" w:cs="Arial"/>
          <w:sz w:val="24"/>
          <w:szCs w:val="24"/>
        </w:rPr>
        <w:t xml:space="preserve">por $5,825,091.01 </w:t>
      </w:r>
      <w:r w:rsidR="00C871D9" w:rsidRPr="00346B9D">
        <w:rPr>
          <w:rFonts w:ascii="Arial" w:hAnsi="Arial" w:cs="Arial"/>
          <w:sz w:val="24"/>
          <w:szCs w:val="24"/>
        </w:rPr>
        <w:t xml:space="preserve">(Cinco millones ochocientos veinticinco mil noventa y un pesos 00/100 M. N.), </w:t>
      </w:r>
      <w:r w:rsidR="009A17A6" w:rsidRPr="00346B9D">
        <w:rPr>
          <w:rFonts w:ascii="Arial" w:hAnsi="Arial" w:cs="Arial"/>
          <w:sz w:val="24"/>
          <w:szCs w:val="24"/>
          <w:u w:val="single"/>
        </w:rPr>
        <w:t>únicamente por conceptos de actualizaciones y recargos</w:t>
      </w:r>
      <w:r w:rsidR="004E2115" w:rsidRPr="00832220">
        <w:rPr>
          <w:rFonts w:ascii="Arial" w:hAnsi="Arial" w:cs="Arial"/>
          <w:i/>
          <w:iCs/>
          <w:sz w:val="24"/>
          <w:szCs w:val="24"/>
        </w:rPr>
        <w:t xml:space="preserve">. </w:t>
      </w:r>
      <w:r w:rsidR="00BF3148" w:rsidRPr="00BF3148">
        <w:rPr>
          <w:rFonts w:ascii="Arial" w:hAnsi="Arial" w:cs="Arial"/>
          <w:iCs/>
          <w:sz w:val="24"/>
          <w:szCs w:val="24"/>
        </w:rPr>
        <w:t>N</w:t>
      </w:r>
      <w:r w:rsidR="004E2115" w:rsidRPr="00832220">
        <w:rPr>
          <w:rFonts w:ascii="Arial" w:hAnsi="Arial" w:cs="Arial"/>
          <w:sz w:val="24"/>
          <w:szCs w:val="24"/>
        </w:rPr>
        <w:t xml:space="preserve">o se debe el pago por concepto de </w:t>
      </w:r>
      <w:r w:rsidRPr="00832220">
        <w:rPr>
          <w:rFonts w:ascii="Arial" w:hAnsi="Arial" w:cs="Arial"/>
          <w:sz w:val="24"/>
          <w:szCs w:val="24"/>
        </w:rPr>
        <w:t>aportaciones</w:t>
      </w:r>
      <w:r w:rsidR="004E2115" w:rsidRPr="00832220">
        <w:rPr>
          <w:rFonts w:ascii="Arial" w:hAnsi="Arial" w:cs="Arial"/>
          <w:sz w:val="24"/>
          <w:szCs w:val="24"/>
        </w:rPr>
        <w:t>, es decir</w:t>
      </w:r>
      <w:r w:rsidR="00BF3148">
        <w:rPr>
          <w:rFonts w:ascii="Arial" w:hAnsi="Arial" w:cs="Arial"/>
          <w:sz w:val="24"/>
          <w:szCs w:val="24"/>
        </w:rPr>
        <w:t xml:space="preserve"> de</w:t>
      </w:r>
      <w:r w:rsidR="004E2115" w:rsidRPr="00832220">
        <w:rPr>
          <w:rFonts w:ascii="Arial" w:hAnsi="Arial" w:cs="Arial"/>
          <w:sz w:val="24"/>
          <w:szCs w:val="24"/>
        </w:rPr>
        <w:t xml:space="preserve"> la suerte principal, solo los accesorios que son las actualizaciones y recargos.</w:t>
      </w:r>
    </w:p>
    <w:p w:rsidR="009F24CC" w:rsidRPr="00832220" w:rsidRDefault="009F24CC" w:rsidP="0097364A">
      <w:pPr>
        <w:spacing w:after="0" w:line="360" w:lineRule="auto"/>
        <w:jc w:val="both"/>
        <w:rPr>
          <w:rFonts w:ascii="Arial" w:hAnsi="Arial" w:cs="Arial"/>
          <w:sz w:val="24"/>
          <w:szCs w:val="24"/>
        </w:rPr>
      </w:pPr>
    </w:p>
    <w:p w:rsidR="007515F0" w:rsidRPr="00832220" w:rsidRDefault="004E2115" w:rsidP="0097364A">
      <w:pPr>
        <w:spacing w:after="0" w:line="360" w:lineRule="auto"/>
        <w:jc w:val="both"/>
        <w:rPr>
          <w:rFonts w:ascii="Arial" w:hAnsi="Arial" w:cs="Arial"/>
          <w:sz w:val="24"/>
          <w:szCs w:val="24"/>
        </w:rPr>
      </w:pPr>
      <w:r w:rsidRPr="00832220">
        <w:rPr>
          <w:rFonts w:ascii="Arial" w:hAnsi="Arial" w:cs="Arial"/>
          <w:sz w:val="24"/>
          <w:szCs w:val="24"/>
        </w:rPr>
        <w:t xml:space="preserve">El Instituto de Pensiones del Estado de Jalisco, determina actualizaciones y recargos sobre las aportaciones que entidades públicas patronales en este caso el Municipio de Zapotlán El Grande, debe de enterar. Sin </w:t>
      </w:r>
      <w:r w:rsidR="00BF3148" w:rsidRPr="00832220">
        <w:rPr>
          <w:rFonts w:ascii="Arial" w:hAnsi="Arial" w:cs="Arial"/>
          <w:sz w:val="24"/>
          <w:szCs w:val="24"/>
        </w:rPr>
        <w:t>embargo,</w:t>
      </w:r>
      <w:r w:rsidR="00824D87" w:rsidRPr="00832220">
        <w:rPr>
          <w:rFonts w:ascii="Arial" w:hAnsi="Arial" w:cs="Arial"/>
          <w:sz w:val="24"/>
          <w:szCs w:val="24"/>
        </w:rPr>
        <w:t xml:space="preserve"> como se analizó anteriormente la naturaleza de las aportaciones y retenciones a que se refiere la Ley del Instituto de Pensiones del Estado de Jalisco y</w:t>
      </w:r>
      <w:r w:rsidRPr="00832220">
        <w:rPr>
          <w:rFonts w:ascii="Arial" w:hAnsi="Arial" w:cs="Arial"/>
          <w:sz w:val="24"/>
          <w:szCs w:val="24"/>
        </w:rPr>
        <w:t xml:space="preserve"> conforme el Código Fiscal del Estado de Jalisco </w:t>
      </w:r>
      <w:r w:rsidR="007515F0" w:rsidRPr="00832220">
        <w:rPr>
          <w:rFonts w:ascii="Arial" w:hAnsi="Arial" w:cs="Arial"/>
          <w:sz w:val="24"/>
          <w:szCs w:val="24"/>
        </w:rPr>
        <w:t>las actualizaciones solo</w:t>
      </w:r>
      <w:r w:rsidRPr="00832220">
        <w:rPr>
          <w:rFonts w:ascii="Arial" w:hAnsi="Arial" w:cs="Arial"/>
          <w:sz w:val="24"/>
          <w:szCs w:val="24"/>
        </w:rPr>
        <w:t xml:space="preserve"> se pueden aplicar en cont</w:t>
      </w:r>
      <w:r w:rsidR="00824D87" w:rsidRPr="00832220">
        <w:rPr>
          <w:rFonts w:ascii="Arial" w:hAnsi="Arial" w:cs="Arial"/>
          <w:sz w:val="24"/>
          <w:szCs w:val="24"/>
        </w:rPr>
        <w:t xml:space="preserve">ribuciones y aprovechamientos, los cuales </w:t>
      </w:r>
      <w:r w:rsidRPr="00832220">
        <w:rPr>
          <w:rFonts w:ascii="Arial" w:hAnsi="Arial" w:cs="Arial"/>
          <w:sz w:val="24"/>
          <w:szCs w:val="24"/>
        </w:rPr>
        <w:t xml:space="preserve">están </w:t>
      </w:r>
      <w:r w:rsidR="007515F0" w:rsidRPr="00832220">
        <w:rPr>
          <w:rFonts w:ascii="Arial" w:hAnsi="Arial" w:cs="Arial"/>
          <w:sz w:val="24"/>
          <w:szCs w:val="24"/>
        </w:rPr>
        <w:t>definidos</w:t>
      </w:r>
      <w:r w:rsidRPr="00832220">
        <w:rPr>
          <w:rFonts w:ascii="Arial" w:hAnsi="Arial" w:cs="Arial"/>
          <w:sz w:val="24"/>
          <w:szCs w:val="24"/>
        </w:rPr>
        <w:t xml:space="preserve"> en </w:t>
      </w:r>
      <w:r w:rsidR="007515F0" w:rsidRPr="00832220">
        <w:rPr>
          <w:rFonts w:ascii="Arial" w:hAnsi="Arial" w:cs="Arial"/>
          <w:sz w:val="24"/>
          <w:szCs w:val="24"/>
        </w:rPr>
        <w:t xml:space="preserve">las </w:t>
      </w:r>
      <w:r w:rsidRPr="00832220">
        <w:rPr>
          <w:rFonts w:ascii="Arial" w:hAnsi="Arial" w:cs="Arial"/>
          <w:sz w:val="24"/>
          <w:szCs w:val="24"/>
        </w:rPr>
        <w:t>Ley</w:t>
      </w:r>
      <w:r w:rsidR="007515F0" w:rsidRPr="00832220">
        <w:rPr>
          <w:rFonts w:ascii="Arial" w:hAnsi="Arial" w:cs="Arial"/>
          <w:sz w:val="24"/>
          <w:szCs w:val="24"/>
        </w:rPr>
        <w:t>es</w:t>
      </w:r>
      <w:r w:rsidRPr="00832220">
        <w:rPr>
          <w:rFonts w:ascii="Arial" w:hAnsi="Arial" w:cs="Arial"/>
          <w:sz w:val="24"/>
          <w:szCs w:val="24"/>
        </w:rPr>
        <w:t xml:space="preserve"> de Ingresos de</w:t>
      </w:r>
      <w:r w:rsidR="007515F0" w:rsidRPr="00832220">
        <w:rPr>
          <w:rFonts w:ascii="Arial" w:hAnsi="Arial" w:cs="Arial"/>
          <w:sz w:val="24"/>
          <w:szCs w:val="24"/>
        </w:rPr>
        <w:t>l Estado de Jalisco de c</w:t>
      </w:r>
      <w:r w:rsidR="00824D87" w:rsidRPr="00832220">
        <w:rPr>
          <w:rFonts w:ascii="Arial" w:hAnsi="Arial" w:cs="Arial"/>
          <w:sz w:val="24"/>
          <w:szCs w:val="24"/>
        </w:rPr>
        <w:t>ada ejercicio fiscal, en su artí</w:t>
      </w:r>
      <w:r w:rsidR="007515F0" w:rsidRPr="00832220">
        <w:rPr>
          <w:rFonts w:ascii="Arial" w:hAnsi="Arial" w:cs="Arial"/>
          <w:sz w:val="24"/>
          <w:szCs w:val="24"/>
        </w:rPr>
        <w:t>culo 1</w:t>
      </w:r>
      <w:r w:rsidR="005B6D0C" w:rsidRPr="00832220">
        <w:rPr>
          <w:rFonts w:ascii="Arial" w:hAnsi="Arial" w:cs="Arial"/>
          <w:sz w:val="24"/>
          <w:szCs w:val="24"/>
        </w:rPr>
        <w:t>°</w:t>
      </w:r>
      <w:r w:rsidR="007515F0" w:rsidRPr="00832220">
        <w:rPr>
          <w:rFonts w:ascii="Arial" w:hAnsi="Arial" w:cs="Arial"/>
          <w:sz w:val="24"/>
          <w:szCs w:val="24"/>
        </w:rPr>
        <w:t xml:space="preserve">.  </w:t>
      </w:r>
    </w:p>
    <w:p w:rsidR="0011077C" w:rsidRPr="00832220" w:rsidRDefault="0011077C" w:rsidP="0097364A">
      <w:pPr>
        <w:spacing w:after="0" w:line="360" w:lineRule="auto"/>
        <w:jc w:val="both"/>
        <w:rPr>
          <w:rFonts w:ascii="Arial" w:hAnsi="Arial" w:cs="Arial"/>
          <w:sz w:val="24"/>
          <w:szCs w:val="24"/>
        </w:rPr>
      </w:pPr>
    </w:p>
    <w:p w:rsidR="004E2115" w:rsidRPr="00832220" w:rsidRDefault="00824D87" w:rsidP="0097364A">
      <w:pPr>
        <w:spacing w:after="0" w:line="360" w:lineRule="auto"/>
        <w:jc w:val="both"/>
        <w:rPr>
          <w:rFonts w:ascii="Arial" w:eastAsia="MS Mincho" w:hAnsi="Arial" w:cs="Arial"/>
          <w:sz w:val="24"/>
          <w:szCs w:val="24"/>
        </w:rPr>
      </w:pPr>
      <w:r w:rsidRPr="00832220">
        <w:rPr>
          <w:rFonts w:ascii="Arial" w:hAnsi="Arial" w:cs="Arial"/>
          <w:sz w:val="24"/>
          <w:szCs w:val="24"/>
        </w:rPr>
        <w:t>Afirmando</w:t>
      </w:r>
      <w:r w:rsidR="007515F0" w:rsidRPr="00832220">
        <w:rPr>
          <w:rFonts w:ascii="Arial" w:hAnsi="Arial" w:cs="Arial"/>
          <w:sz w:val="24"/>
          <w:szCs w:val="24"/>
        </w:rPr>
        <w:t>, las aportaciones que señala el Instituto de Pensiones, no son contribuciones ni aprovechamientos, tampoco pueden determinarse un crédito fiscal</w:t>
      </w:r>
      <w:r w:rsidR="00B462A4" w:rsidRPr="00832220">
        <w:rPr>
          <w:rFonts w:ascii="Arial" w:hAnsi="Arial" w:cs="Arial"/>
          <w:sz w:val="24"/>
          <w:szCs w:val="24"/>
        </w:rPr>
        <w:t xml:space="preserve">. El crédito fiscal son </w:t>
      </w:r>
      <w:r w:rsidR="00B462A4" w:rsidRPr="00832220">
        <w:rPr>
          <w:rFonts w:ascii="Arial" w:eastAsia="MS Mincho" w:hAnsi="Arial" w:cs="Arial"/>
          <w:sz w:val="24"/>
          <w:szCs w:val="24"/>
        </w:rPr>
        <w:t xml:space="preserve">los que </w:t>
      </w:r>
      <w:r w:rsidR="00942306" w:rsidRPr="00832220">
        <w:rPr>
          <w:rFonts w:ascii="Arial" w:eastAsia="MS Mincho" w:hAnsi="Arial" w:cs="Arial"/>
          <w:sz w:val="24"/>
          <w:szCs w:val="24"/>
        </w:rPr>
        <w:t>tiene</w:t>
      </w:r>
      <w:r w:rsidR="00B462A4" w:rsidRPr="00832220">
        <w:rPr>
          <w:rFonts w:ascii="Arial" w:eastAsia="MS Mincho" w:hAnsi="Arial" w:cs="Arial"/>
          <w:sz w:val="24"/>
          <w:szCs w:val="24"/>
        </w:rPr>
        <w:t xml:space="preserve"> derecho a percibir el Estado o sus organismos descentralizados que provengan de contribuciones, de sus accesorios o de aprovechamientos, por lo </w:t>
      </w:r>
      <w:r w:rsidR="00E076E9" w:rsidRPr="00832220">
        <w:rPr>
          <w:rFonts w:ascii="Arial" w:eastAsia="MS Mincho" w:hAnsi="Arial" w:cs="Arial"/>
          <w:sz w:val="24"/>
          <w:szCs w:val="24"/>
        </w:rPr>
        <w:t>tanto,</w:t>
      </w:r>
      <w:r w:rsidR="00942306" w:rsidRPr="00832220">
        <w:rPr>
          <w:rFonts w:ascii="Arial" w:eastAsia="MS Mincho" w:hAnsi="Arial" w:cs="Arial"/>
          <w:sz w:val="24"/>
          <w:szCs w:val="24"/>
        </w:rPr>
        <w:t xml:space="preserve"> las aportaciones</w:t>
      </w:r>
      <w:r w:rsidR="00B462A4" w:rsidRPr="00832220">
        <w:rPr>
          <w:rFonts w:ascii="Arial" w:eastAsia="MS Mincho" w:hAnsi="Arial" w:cs="Arial"/>
          <w:sz w:val="24"/>
          <w:szCs w:val="24"/>
        </w:rPr>
        <w:t xml:space="preserve"> al Instituto de pensiones no pueden liquidarse como crédito fiscal. </w:t>
      </w:r>
    </w:p>
    <w:p w:rsidR="0011077C" w:rsidRPr="00832220" w:rsidRDefault="0011077C" w:rsidP="0097364A">
      <w:pPr>
        <w:spacing w:after="0" w:line="360" w:lineRule="auto"/>
        <w:jc w:val="both"/>
        <w:rPr>
          <w:rFonts w:ascii="Arial" w:hAnsi="Arial" w:cs="Arial"/>
          <w:sz w:val="24"/>
          <w:szCs w:val="24"/>
        </w:rPr>
      </w:pPr>
    </w:p>
    <w:p w:rsidR="00937310" w:rsidRPr="00832220" w:rsidRDefault="00E076E9" w:rsidP="0097364A">
      <w:pPr>
        <w:pStyle w:val="Sinespaciado"/>
        <w:spacing w:line="360" w:lineRule="auto"/>
        <w:ind w:firstLine="708"/>
        <w:jc w:val="both"/>
        <w:rPr>
          <w:rFonts w:ascii="Arial" w:hAnsi="Arial" w:cs="Arial"/>
          <w:sz w:val="24"/>
          <w:szCs w:val="24"/>
        </w:rPr>
      </w:pPr>
      <w:r w:rsidRPr="00832220">
        <w:rPr>
          <w:rFonts w:ascii="Arial" w:hAnsi="Arial" w:cs="Arial"/>
          <w:b/>
          <w:bCs/>
          <w:sz w:val="24"/>
          <w:szCs w:val="24"/>
        </w:rPr>
        <w:t>B</w:t>
      </w:r>
      <w:proofErr w:type="gramStart"/>
      <w:r w:rsidR="00060944" w:rsidRPr="00832220">
        <w:rPr>
          <w:rFonts w:ascii="Arial" w:hAnsi="Arial" w:cs="Arial"/>
          <w:b/>
          <w:bCs/>
          <w:sz w:val="24"/>
          <w:szCs w:val="24"/>
        </w:rPr>
        <w:t>)</w:t>
      </w:r>
      <w:r w:rsidRPr="00832220">
        <w:rPr>
          <w:rFonts w:ascii="Arial" w:hAnsi="Arial" w:cs="Arial"/>
          <w:b/>
          <w:bCs/>
          <w:sz w:val="24"/>
          <w:szCs w:val="24"/>
        </w:rPr>
        <w:t>.-</w:t>
      </w:r>
      <w:proofErr w:type="gramEnd"/>
      <w:r w:rsidR="00DA7A26" w:rsidRPr="00832220">
        <w:rPr>
          <w:rFonts w:ascii="Arial" w:hAnsi="Arial" w:cs="Arial"/>
          <w:sz w:val="24"/>
          <w:szCs w:val="24"/>
        </w:rPr>
        <w:t xml:space="preserve"> </w:t>
      </w:r>
      <w:r w:rsidR="00937310" w:rsidRPr="00832220">
        <w:rPr>
          <w:rFonts w:ascii="Arial" w:hAnsi="Arial" w:cs="Arial"/>
          <w:sz w:val="24"/>
          <w:szCs w:val="24"/>
        </w:rPr>
        <w:t xml:space="preserve">Este Poder Público detenta la facultad de </w:t>
      </w:r>
      <w:r w:rsidR="00581A5F" w:rsidRPr="00832220">
        <w:rPr>
          <w:rFonts w:ascii="Arial" w:hAnsi="Arial" w:cs="Arial"/>
          <w:sz w:val="24"/>
          <w:szCs w:val="24"/>
        </w:rPr>
        <w:t>cancelar adeudos</w:t>
      </w:r>
      <w:r w:rsidR="00937310" w:rsidRPr="00832220">
        <w:rPr>
          <w:rFonts w:ascii="Arial" w:hAnsi="Arial" w:cs="Arial"/>
          <w:sz w:val="24"/>
          <w:szCs w:val="24"/>
        </w:rPr>
        <w:t xml:space="preserve"> en determinados casos, de conformidad con el artículo 66 de la Ley de Hacienda Municipal.</w:t>
      </w:r>
    </w:p>
    <w:p w:rsidR="00937310" w:rsidRPr="00832220" w:rsidRDefault="00937310" w:rsidP="0097364A">
      <w:pPr>
        <w:pStyle w:val="Sinespaciado"/>
        <w:spacing w:line="360" w:lineRule="auto"/>
        <w:jc w:val="both"/>
        <w:rPr>
          <w:rFonts w:ascii="Arial" w:hAnsi="Arial" w:cs="Arial"/>
          <w:sz w:val="24"/>
          <w:szCs w:val="24"/>
        </w:rPr>
      </w:pPr>
    </w:p>
    <w:p w:rsidR="00937310" w:rsidRPr="00832220" w:rsidRDefault="00937310" w:rsidP="0097364A">
      <w:pPr>
        <w:pStyle w:val="Sinespaciado"/>
        <w:spacing w:line="360" w:lineRule="auto"/>
        <w:jc w:val="both"/>
        <w:rPr>
          <w:rFonts w:ascii="Arial" w:hAnsi="Arial" w:cs="Arial"/>
          <w:sz w:val="24"/>
          <w:szCs w:val="24"/>
        </w:rPr>
      </w:pPr>
      <w:r w:rsidRPr="00832220">
        <w:rPr>
          <w:rFonts w:ascii="Arial" w:hAnsi="Arial" w:cs="Arial"/>
          <w:sz w:val="24"/>
          <w:szCs w:val="24"/>
        </w:rPr>
        <w:t>Dicha facultad se ha ejercido por esta Soberanía en reiteradas ocasiones, c</w:t>
      </w:r>
      <w:r w:rsidR="00581A5F" w:rsidRPr="00832220">
        <w:rPr>
          <w:rFonts w:ascii="Arial" w:hAnsi="Arial" w:cs="Arial"/>
          <w:sz w:val="24"/>
          <w:szCs w:val="24"/>
        </w:rPr>
        <w:t>on la finalidad de permitir a la</w:t>
      </w:r>
      <w:r w:rsidRPr="00832220">
        <w:rPr>
          <w:rFonts w:ascii="Arial" w:hAnsi="Arial" w:cs="Arial"/>
          <w:sz w:val="24"/>
          <w:szCs w:val="24"/>
        </w:rPr>
        <w:t xml:space="preserve">s </w:t>
      </w:r>
      <w:r w:rsidR="00581A5F" w:rsidRPr="00832220">
        <w:rPr>
          <w:rFonts w:ascii="Arial" w:hAnsi="Arial" w:cs="Arial"/>
          <w:sz w:val="24"/>
          <w:szCs w:val="24"/>
        </w:rPr>
        <w:t>entidades públicas</w:t>
      </w:r>
      <w:r w:rsidRPr="00832220">
        <w:rPr>
          <w:rFonts w:ascii="Arial" w:hAnsi="Arial" w:cs="Arial"/>
          <w:sz w:val="24"/>
          <w:szCs w:val="24"/>
        </w:rPr>
        <w:t xml:space="preserve"> regularizar su situación y a la vez como una medida que permita a los municipios recuperar cartera vencida con mayor prontitud.</w:t>
      </w:r>
    </w:p>
    <w:p w:rsidR="00937310" w:rsidRPr="00832220" w:rsidRDefault="00937310" w:rsidP="0097364A">
      <w:pPr>
        <w:pStyle w:val="Sinespaciado"/>
        <w:spacing w:line="360" w:lineRule="auto"/>
        <w:jc w:val="both"/>
        <w:rPr>
          <w:rFonts w:ascii="Arial" w:hAnsi="Arial" w:cs="Arial"/>
          <w:sz w:val="24"/>
          <w:szCs w:val="24"/>
        </w:rPr>
      </w:pPr>
    </w:p>
    <w:p w:rsidR="00937310" w:rsidRPr="00832220" w:rsidRDefault="00937310" w:rsidP="0097364A">
      <w:pPr>
        <w:pStyle w:val="Sinespaciado"/>
        <w:spacing w:line="360" w:lineRule="auto"/>
        <w:jc w:val="both"/>
        <w:rPr>
          <w:rFonts w:ascii="Arial" w:hAnsi="Arial" w:cs="Arial"/>
          <w:sz w:val="24"/>
          <w:szCs w:val="24"/>
        </w:rPr>
      </w:pPr>
      <w:r w:rsidRPr="00832220">
        <w:rPr>
          <w:rFonts w:ascii="Arial" w:hAnsi="Arial" w:cs="Arial"/>
          <w:sz w:val="24"/>
          <w:szCs w:val="24"/>
        </w:rPr>
        <w:t>En ese tenor, resulta importante hacer mención de algunos de los decretos que este Poder Público</w:t>
      </w:r>
      <w:r w:rsidR="00C871D9">
        <w:rPr>
          <w:rFonts w:ascii="Arial" w:hAnsi="Arial" w:cs="Arial"/>
          <w:sz w:val="24"/>
          <w:szCs w:val="24"/>
        </w:rPr>
        <w:t xml:space="preserve"> ha aprobado haciendo uso de la</w:t>
      </w:r>
      <w:r w:rsidRPr="00832220">
        <w:rPr>
          <w:rFonts w:ascii="Arial" w:hAnsi="Arial" w:cs="Arial"/>
          <w:sz w:val="24"/>
          <w:szCs w:val="24"/>
        </w:rPr>
        <w:t xml:space="preserve"> facultad apuntada:</w:t>
      </w:r>
    </w:p>
    <w:p w:rsidR="00937310" w:rsidRDefault="00937310" w:rsidP="0097364A">
      <w:pPr>
        <w:pStyle w:val="Sinespaciado"/>
        <w:spacing w:line="360" w:lineRule="auto"/>
        <w:jc w:val="both"/>
        <w:rPr>
          <w:rFonts w:ascii="Arial" w:hAnsi="Arial" w:cs="Arial"/>
          <w:sz w:val="24"/>
          <w:szCs w:val="24"/>
        </w:rPr>
      </w:pPr>
    </w:p>
    <w:p w:rsidR="00E014A6" w:rsidRPr="00832220" w:rsidRDefault="00E014A6" w:rsidP="0097364A">
      <w:pPr>
        <w:pStyle w:val="Sinespaciado"/>
        <w:spacing w:line="360" w:lineRule="auto"/>
        <w:jc w:val="both"/>
        <w:rPr>
          <w:rFonts w:ascii="Arial" w:hAnsi="Arial" w:cs="Arial"/>
          <w:sz w:val="24"/>
          <w:szCs w:val="24"/>
        </w:rPr>
      </w:pPr>
    </w:p>
    <w:p w:rsidR="00937310" w:rsidRPr="00832220" w:rsidRDefault="00937310" w:rsidP="0097364A">
      <w:pPr>
        <w:pStyle w:val="Sinespaciado"/>
        <w:spacing w:line="360" w:lineRule="auto"/>
        <w:ind w:left="1276" w:right="1467"/>
        <w:jc w:val="both"/>
        <w:rPr>
          <w:rFonts w:ascii="Arial" w:hAnsi="Arial" w:cs="Arial"/>
          <w:i/>
          <w:iCs/>
          <w:sz w:val="24"/>
          <w:szCs w:val="24"/>
        </w:rPr>
      </w:pPr>
      <w:r w:rsidRPr="00832220">
        <w:rPr>
          <w:rFonts w:ascii="Arial" w:hAnsi="Arial" w:cs="Arial"/>
          <w:i/>
          <w:iCs/>
          <w:sz w:val="24"/>
          <w:szCs w:val="24"/>
        </w:rPr>
        <w:t xml:space="preserve">Decreto 26744/LXI/18 publicado en el Periódico </w:t>
      </w:r>
      <w:r w:rsidR="00DB623B" w:rsidRPr="00832220">
        <w:rPr>
          <w:rFonts w:ascii="Arial" w:hAnsi="Arial" w:cs="Arial"/>
          <w:i/>
          <w:iCs/>
          <w:sz w:val="24"/>
          <w:szCs w:val="24"/>
        </w:rPr>
        <w:t>Oficial</w:t>
      </w:r>
      <w:r w:rsidRPr="00832220">
        <w:rPr>
          <w:rFonts w:ascii="Arial" w:hAnsi="Arial" w:cs="Arial"/>
          <w:i/>
          <w:iCs/>
          <w:sz w:val="24"/>
          <w:szCs w:val="24"/>
        </w:rPr>
        <w:t xml:space="preserve"> "El Estado de Jalisco " el 24 de febrero de 2018, mediante el que se autoriza a los ayuntamientos de los municipios del Estado de Jalisco, que deseen acogerse al presente decreto, a realizar un descuento </w:t>
      </w:r>
      <w:r w:rsidRPr="00832220">
        <w:rPr>
          <w:rFonts w:ascii="Arial" w:hAnsi="Arial" w:cs="Arial"/>
          <w:i/>
          <w:iCs/>
          <w:noProof/>
          <w:sz w:val="24"/>
          <w:szCs w:val="24"/>
          <w:lang w:eastAsia="es-MX"/>
        </w:rPr>
        <w:drawing>
          <wp:inline distT="0" distB="0" distL="0" distR="0" wp14:anchorId="0BC34AE0" wp14:editId="5E1C38C2">
            <wp:extent cx="3048" cy="9147"/>
            <wp:effectExtent l="0" t="0" r="0" b="0"/>
            <wp:docPr id="18182" name="Picture 18182"/>
            <wp:cNvGraphicFramePr/>
            <a:graphic xmlns:a="http://schemas.openxmlformats.org/drawingml/2006/main">
              <a:graphicData uri="http://schemas.openxmlformats.org/drawingml/2006/picture">
                <pic:pic xmlns:pic="http://schemas.openxmlformats.org/drawingml/2006/picture">
                  <pic:nvPicPr>
                    <pic:cNvPr id="18182" name="Picture 18182"/>
                    <pic:cNvPicPr/>
                  </pic:nvPicPr>
                  <pic:blipFill>
                    <a:blip r:embed="rId10"/>
                    <a:stretch>
                      <a:fillRect/>
                    </a:stretch>
                  </pic:blipFill>
                  <pic:spPr>
                    <a:xfrm>
                      <a:off x="0" y="0"/>
                      <a:ext cx="3048" cy="9147"/>
                    </a:xfrm>
                    <a:prstGeom prst="rect">
                      <a:avLst/>
                    </a:prstGeom>
                  </pic:spPr>
                </pic:pic>
              </a:graphicData>
            </a:graphic>
          </wp:inline>
        </w:drawing>
      </w:r>
      <w:r w:rsidRPr="00832220">
        <w:rPr>
          <w:rFonts w:ascii="Arial" w:hAnsi="Arial" w:cs="Arial"/>
          <w:i/>
          <w:iCs/>
          <w:sz w:val="24"/>
          <w:szCs w:val="24"/>
        </w:rPr>
        <w:t>de hasta el 75% sobre los recargos, a los contribuyentes que hayan incurrido en mora en el pago de las diversas contribuciones municipales que hubiesen generado hasta el inicio de la vigencia del presente decret</w:t>
      </w:r>
      <w:r w:rsidR="00DB623B" w:rsidRPr="00832220">
        <w:rPr>
          <w:rFonts w:ascii="Arial" w:hAnsi="Arial" w:cs="Arial"/>
          <w:i/>
          <w:iCs/>
          <w:sz w:val="24"/>
          <w:szCs w:val="24"/>
        </w:rPr>
        <w:t>o.</w:t>
      </w:r>
    </w:p>
    <w:p w:rsidR="005B6D0C" w:rsidRDefault="005B6D0C" w:rsidP="0097364A">
      <w:pPr>
        <w:pStyle w:val="Sinespaciado"/>
        <w:spacing w:line="360" w:lineRule="auto"/>
        <w:ind w:left="1276" w:right="1467"/>
        <w:jc w:val="both"/>
        <w:rPr>
          <w:rFonts w:ascii="Arial" w:hAnsi="Arial" w:cs="Arial"/>
          <w:i/>
          <w:iCs/>
          <w:sz w:val="24"/>
          <w:szCs w:val="24"/>
        </w:rPr>
      </w:pPr>
    </w:p>
    <w:p w:rsidR="00E014A6" w:rsidRPr="00832220" w:rsidRDefault="00E014A6" w:rsidP="0097364A">
      <w:pPr>
        <w:pStyle w:val="Sinespaciado"/>
        <w:spacing w:line="360" w:lineRule="auto"/>
        <w:ind w:left="1276" w:right="1467"/>
        <w:jc w:val="both"/>
        <w:rPr>
          <w:rFonts w:ascii="Arial" w:hAnsi="Arial" w:cs="Arial"/>
          <w:i/>
          <w:iCs/>
          <w:sz w:val="24"/>
          <w:szCs w:val="24"/>
        </w:rPr>
      </w:pPr>
    </w:p>
    <w:p w:rsidR="00937310" w:rsidRPr="00832220" w:rsidRDefault="00937310" w:rsidP="0097364A">
      <w:pPr>
        <w:pStyle w:val="Sinespaciado"/>
        <w:spacing w:line="360" w:lineRule="auto"/>
        <w:ind w:left="1276" w:right="1467"/>
        <w:jc w:val="both"/>
        <w:rPr>
          <w:rFonts w:ascii="Arial" w:hAnsi="Arial" w:cs="Arial"/>
          <w:i/>
          <w:iCs/>
          <w:sz w:val="24"/>
          <w:szCs w:val="24"/>
        </w:rPr>
      </w:pPr>
      <w:r w:rsidRPr="00832220">
        <w:rPr>
          <w:rFonts w:ascii="Arial" w:hAnsi="Arial" w:cs="Arial"/>
          <w:i/>
          <w:iCs/>
          <w:sz w:val="24"/>
          <w:szCs w:val="24"/>
        </w:rPr>
        <w:t xml:space="preserve">Decreto 26831/LXI/18 publicado en el Periódico Oficial "El Estado de Jalisco ", el 2 de </w:t>
      </w:r>
      <w:r w:rsidRPr="00832220">
        <w:rPr>
          <w:rFonts w:ascii="Arial" w:hAnsi="Arial" w:cs="Arial"/>
          <w:i/>
          <w:iCs/>
          <w:noProof/>
          <w:sz w:val="24"/>
          <w:szCs w:val="24"/>
          <w:lang w:eastAsia="es-MX"/>
        </w:rPr>
        <w:drawing>
          <wp:inline distT="0" distB="0" distL="0" distR="0" wp14:anchorId="7BBA4BF4" wp14:editId="3500DBE8">
            <wp:extent cx="6096" cy="9147"/>
            <wp:effectExtent l="0" t="0" r="0" b="0"/>
            <wp:docPr id="22201" name="Picture 22201"/>
            <wp:cNvGraphicFramePr/>
            <a:graphic xmlns:a="http://schemas.openxmlformats.org/drawingml/2006/main">
              <a:graphicData uri="http://schemas.openxmlformats.org/drawingml/2006/picture">
                <pic:pic xmlns:pic="http://schemas.openxmlformats.org/drawingml/2006/picture">
                  <pic:nvPicPr>
                    <pic:cNvPr id="22201" name="Picture 22201"/>
                    <pic:cNvPicPr/>
                  </pic:nvPicPr>
                  <pic:blipFill>
                    <a:blip r:embed="rId11"/>
                    <a:stretch>
                      <a:fillRect/>
                    </a:stretch>
                  </pic:blipFill>
                  <pic:spPr>
                    <a:xfrm>
                      <a:off x="0" y="0"/>
                      <a:ext cx="6096" cy="9147"/>
                    </a:xfrm>
                    <a:prstGeom prst="rect">
                      <a:avLst/>
                    </a:prstGeom>
                  </pic:spPr>
                </pic:pic>
              </a:graphicData>
            </a:graphic>
          </wp:inline>
        </w:drawing>
      </w:r>
      <w:r w:rsidRPr="00832220">
        <w:rPr>
          <w:rFonts w:ascii="Arial" w:hAnsi="Arial" w:cs="Arial"/>
          <w:i/>
          <w:iCs/>
          <w:sz w:val="24"/>
          <w:szCs w:val="24"/>
        </w:rPr>
        <w:t xml:space="preserve"> junio </w:t>
      </w:r>
      <w:r w:rsidR="00DB623B" w:rsidRPr="00832220">
        <w:rPr>
          <w:rFonts w:ascii="Arial" w:hAnsi="Arial" w:cs="Arial"/>
          <w:i/>
          <w:iCs/>
          <w:sz w:val="24"/>
          <w:szCs w:val="24"/>
        </w:rPr>
        <w:t>d</w:t>
      </w:r>
      <w:r w:rsidRPr="00832220">
        <w:rPr>
          <w:rFonts w:ascii="Arial" w:hAnsi="Arial" w:cs="Arial"/>
          <w:i/>
          <w:iCs/>
          <w:sz w:val="24"/>
          <w:szCs w:val="24"/>
        </w:rPr>
        <w:t xml:space="preserve">e 2018, por </w:t>
      </w:r>
      <w:proofErr w:type="spellStart"/>
      <w:r w:rsidRPr="00832220">
        <w:rPr>
          <w:rFonts w:ascii="Arial" w:hAnsi="Arial" w:cs="Arial"/>
          <w:i/>
          <w:iCs/>
          <w:sz w:val="24"/>
          <w:szCs w:val="24"/>
        </w:rPr>
        <w:t>e</w:t>
      </w:r>
      <w:r w:rsidR="0084067A" w:rsidRPr="00832220">
        <w:rPr>
          <w:rFonts w:ascii="Arial" w:hAnsi="Arial" w:cs="Arial"/>
          <w:i/>
          <w:iCs/>
          <w:sz w:val="24"/>
          <w:szCs w:val="24"/>
        </w:rPr>
        <w:t>L</w:t>
      </w:r>
      <w:proofErr w:type="spellEnd"/>
      <w:r w:rsidRPr="00832220">
        <w:rPr>
          <w:rFonts w:ascii="Arial" w:hAnsi="Arial" w:cs="Arial"/>
          <w:i/>
          <w:iCs/>
          <w:sz w:val="24"/>
          <w:szCs w:val="24"/>
        </w:rPr>
        <w:t xml:space="preserve"> que se ap</w:t>
      </w:r>
      <w:r w:rsidR="00DB623B" w:rsidRPr="00832220">
        <w:rPr>
          <w:rFonts w:ascii="Arial" w:hAnsi="Arial" w:cs="Arial"/>
          <w:i/>
          <w:iCs/>
          <w:sz w:val="24"/>
          <w:szCs w:val="24"/>
        </w:rPr>
        <w:t>r</w:t>
      </w:r>
      <w:r w:rsidRPr="00832220">
        <w:rPr>
          <w:rFonts w:ascii="Arial" w:hAnsi="Arial" w:cs="Arial"/>
          <w:i/>
          <w:iCs/>
          <w:sz w:val="24"/>
          <w:szCs w:val="24"/>
        </w:rPr>
        <w:t>ueba eximir del pago correspondiente de los derechos de concesión y la condonación de multas y recargos generados a los concesionarios de mercado "Gene</w:t>
      </w:r>
      <w:r w:rsidR="00DB623B" w:rsidRPr="00832220">
        <w:rPr>
          <w:rFonts w:ascii="Arial" w:hAnsi="Arial" w:cs="Arial"/>
          <w:i/>
          <w:iCs/>
          <w:sz w:val="24"/>
          <w:szCs w:val="24"/>
        </w:rPr>
        <w:t>r</w:t>
      </w:r>
      <w:r w:rsidRPr="00832220">
        <w:rPr>
          <w:rFonts w:ascii="Arial" w:hAnsi="Arial" w:cs="Arial"/>
          <w:i/>
          <w:iCs/>
          <w:sz w:val="24"/>
          <w:szCs w:val="24"/>
        </w:rPr>
        <w:t xml:space="preserve">al Ramón Corona " del municipio de </w:t>
      </w:r>
      <w:r w:rsidR="00DB623B" w:rsidRPr="00832220">
        <w:rPr>
          <w:rFonts w:ascii="Arial" w:hAnsi="Arial" w:cs="Arial"/>
          <w:i/>
          <w:iCs/>
          <w:sz w:val="24"/>
          <w:szCs w:val="24"/>
        </w:rPr>
        <w:t>Gu</w:t>
      </w:r>
      <w:r w:rsidRPr="00832220">
        <w:rPr>
          <w:rFonts w:ascii="Arial" w:hAnsi="Arial" w:cs="Arial"/>
          <w:i/>
          <w:iCs/>
          <w:sz w:val="24"/>
          <w:szCs w:val="24"/>
        </w:rPr>
        <w:t xml:space="preserve">adalajara, Jalisco, por lo que respecta al ejercicio fiscal 2016; así como otorgar una prórroga a dichos concesionarios por los derechos de concesión correspondientes al </w:t>
      </w:r>
      <w:r w:rsidR="00DB623B" w:rsidRPr="00832220">
        <w:rPr>
          <w:rFonts w:ascii="Arial" w:hAnsi="Arial" w:cs="Arial"/>
          <w:i/>
          <w:iCs/>
          <w:sz w:val="24"/>
          <w:szCs w:val="24"/>
        </w:rPr>
        <w:t>e</w:t>
      </w:r>
      <w:r w:rsidRPr="00832220">
        <w:rPr>
          <w:rFonts w:ascii="Arial" w:hAnsi="Arial" w:cs="Arial"/>
          <w:i/>
          <w:iCs/>
          <w:sz w:val="24"/>
          <w:szCs w:val="24"/>
        </w:rPr>
        <w:t>jercicio</w:t>
      </w:r>
      <w:r w:rsidR="00DB623B" w:rsidRPr="00832220">
        <w:rPr>
          <w:rFonts w:ascii="Arial" w:hAnsi="Arial" w:cs="Arial"/>
          <w:i/>
          <w:iCs/>
          <w:sz w:val="24"/>
          <w:szCs w:val="24"/>
        </w:rPr>
        <w:t xml:space="preserve"> fi</w:t>
      </w:r>
      <w:r w:rsidRPr="00832220">
        <w:rPr>
          <w:rFonts w:ascii="Arial" w:hAnsi="Arial" w:cs="Arial"/>
          <w:i/>
          <w:iCs/>
          <w:sz w:val="24"/>
          <w:szCs w:val="24"/>
        </w:rPr>
        <w:t xml:space="preserve">scal 2017 </w:t>
      </w:r>
      <w:r w:rsidRPr="00832220">
        <w:rPr>
          <w:rFonts w:ascii="Arial" w:hAnsi="Arial" w:cs="Arial"/>
          <w:i/>
          <w:iCs/>
          <w:noProof/>
          <w:sz w:val="24"/>
          <w:szCs w:val="24"/>
          <w:lang w:eastAsia="es-MX"/>
        </w:rPr>
        <w:drawing>
          <wp:inline distT="0" distB="0" distL="0" distR="0" wp14:anchorId="7D012E51" wp14:editId="315ACDDE">
            <wp:extent cx="9145" cy="30489"/>
            <wp:effectExtent l="0" t="0" r="0" b="0"/>
            <wp:docPr id="22203" name="Picture 22203"/>
            <wp:cNvGraphicFramePr/>
            <a:graphic xmlns:a="http://schemas.openxmlformats.org/drawingml/2006/main">
              <a:graphicData uri="http://schemas.openxmlformats.org/drawingml/2006/picture">
                <pic:pic xmlns:pic="http://schemas.openxmlformats.org/drawingml/2006/picture">
                  <pic:nvPicPr>
                    <pic:cNvPr id="22203" name="Picture 22203"/>
                    <pic:cNvPicPr/>
                  </pic:nvPicPr>
                  <pic:blipFill>
                    <a:blip r:embed="rId12"/>
                    <a:stretch>
                      <a:fillRect/>
                    </a:stretch>
                  </pic:blipFill>
                  <pic:spPr>
                    <a:xfrm>
                      <a:off x="0" y="0"/>
                      <a:ext cx="9145" cy="30489"/>
                    </a:xfrm>
                    <a:prstGeom prst="rect">
                      <a:avLst/>
                    </a:prstGeom>
                  </pic:spPr>
                </pic:pic>
              </a:graphicData>
            </a:graphic>
          </wp:inline>
        </w:drawing>
      </w:r>
      <w:r w:rsidRPr="00832220">
        <w:rPr>
          <w:rFonts w:ascii="Arial" w:hAnsi="Arial" w:cs="Arial"/>
          <w:i/>
          <w:iCs/>
          <w:sz w:val="24"/>
          <w:szCs w:val="24"/>
        </w:rPr>
        <w:t xml:space="preserve">para que estos sean cubiertos a </w:t>
      </w:r>
      <w:r w:rsidR="00DB623B" w:rsidRPr="00832220">
        <w:rPr>
          <w:rFonts w:ascii="Arial" w:hAnsi="Arial" w:cs="Arial"/>
          <w:i/>
          <w:iCs/>
          <w:sz w:val="24"/>
          <w:szCs w:val="24"/>
        </w:rPr>
        <w:t>favor</w:t>
      </w:r>
      <w:r w:rsidRPr="00832220">
        <w:rPr>
          <w:rFonts w:ascii="Arial" w:hAnsi="Arial" w:cs="Arial"/>
          <w:i/>
          <w:iCs/>
          <w:sz w:val="24"/>
          <w:szCs w:val="24"/>
        </w:rPr>
        <w:t xml:space="preserve"> de </w:t>
      </w:r>
      <w:r w:rsidRPr="00832220">
        <w:rPr>
          <w:rFonts w:ascii="Arial" w:hAnsi="Arial" w:cs="Arial"/>
          <w:i/>
          <w:iCs/>
          <w:sz w:val="24"/>
          <w:szCs w:val="24"/>
        </w:rPr>
        <w:lastRenderedPageBreak/>
        <w:t>la Hacienda Municipal a más tardar el último día hábil del mes de junio de 2018.</w:t>
      </w:r>
    </w:p>
    <w:p w:rsidR="00937310" w:rsidRPr="00832220" w:rsidRDefault="00937310" w:rsidP="0097364A">
      <w:pPr>
        <w:pStyle w:val="Sinespaciado"/>
        <w:spacing w:line="360" w:lineRule="auto"/>
        <w:jc w:val="both"/>
        <w:rPr>
          <w:rFonts w:ascii="Arial" w:hAnsi="Arial" w:cs="Arial"/>
          <w:i/>
          <w:iCs/>
          <w:sz w:val="24"/>
          <w:szCs w:val="24"/>
        </w:rPr>
      </w:pPr>
    </w:p>
    <w:p w:rsidR="00937310" w:rsidRPr="00832220" w:rsidRDefault="00937310" w:rsidP="0097364A">
      <w:pPr>
        <w:pStyle w:val="Sinespaciado"/>
        <w:spacing w:line="360" w:lineRule="auto"/>
        <w:ind w:left="1276" w:right="1325"/>
        <w:jc w:val="both"/>
        <w:rPr>
          <w:rFonts w:ascii="Arial" w:hAnsi="Arial" w:cs="Arial"/>
          <w:i/>
          <w:iCs/>
          <w:sz w:val="24"/>
          <w:szCs w:val="24"/>
        </w:rPr>
      </w:pPr>
      <w:r w:rsidRPr="00832220">
        <w:rPr>
          <w:rFonts w:ascii="Arial" w:hAnsi="Arial" w:cs="Arial"/>
          <w:i/>
          <w:iCs/>
          <w:sz w:val="24"/>
          <w:szCs w:val="24"/>
        </w:rPr>
        <w:t xml:space="preserve">Decreto 26845/111/18 publicado en el Periódico </w:t>
      </w:r>
      <w:r w:rsidR="0084067A" w:rsidRPr="00832220">
        <w:rPr>
          <w:rFonts w:ascii="Arial" w:hAnsi="Arial" w:cs="Arial"/>
          <w:i/>
          <w:iCs/>
          <w:sz w:val="24"/>
          <w:szCs w:val="24"/>
        </w:rPr>
        <w:t xml:space="preserve">Oficial del </w:t>
      </w:r>
      <w:r w:rsidRPr="00832220">
        <w:rPr>
          <w:rFonts w:ascii="Arial" w:hAnsi="Arial" w:cs="Arial"/>
          <w:i/>
          <w:iCs/>
          <w:sz w:val="24"/>
          <w:szCs w:val="24"/>
        </w:rPr>
        <w:t xml:space="preserve"> Estado de Jalisco ", el 30 de junio de 2018, que aprueba eximir del pago correspondiente de los derechos de concesión y la condonación de multas y recargos generados a los concesionarios del Mercado "Francisco Villa " del municipio de Guadalajara, Jalisco por lo que respecta al ejercicio fiscal 2016, así como eximir del pago correspondiente de los derechos de concesión y la condonación de multas y recargos generados a dichos concesionarios en el periodo comprendido entre el primero de enero al treinta de junio del año 2017.</w:t>
      </w:r>
    </w:p>
    <w:p w:rsidR="00937310" w:rsidRPr="00832220" w:rsidRDefault="00937310" w:rsidP="0097364A">
      <w:pPr>
        <w:pStyle w:val="Sinespaciado"/>
        <w:spacing w:line="360" w:lineRule="auto"/>
        <w:jc w:val="both"/>
        <w:rPr>
          <w:rFonts w:ascii="Arial" w:hAnsi="Arial" w:cs="Arial"/>
          <w:i/>
          <w:iCs/>
          <w:sz w:val="24"/>
          <w:szCs w:val="24"/>
        </w:rPr>
      </w:pPr>
    </w:p>
    <w:p w:rsidR="00E014A6" w:rsidRDefault="00E014A6" w:rsidP="0097364A">
      <w:pPr>
        <w:pStyle w:val="Sinespaciado"/>
        <w:spacing w:line="360" w:lineRule="auto"/>
        <w:ind w:left="1276" w:right="1325"/>
        <w:jc w:val="both"/>
        <w:rPr>
          <w:rFonts w:ascii="Arial" w:hAnsi="Arial" w:cs="Arial"/>
          <w:i/>
          <w:iCs/>
          <w:sz w:val="24"/>
          <w:szCs w:val="24"/>
        </w:rPr>
      </w:pPr>
    </w:p>
    <w:p w:rsidR="00937310" w:rsidRPr="00832220" w:rsidRDefault="00937310" w:rsidP="0097364A">
      <w:pPr>
        <w:pStyle w:val="Sinespaciado"/>
        <w:spacing w:line="360" w:lineRule="auto"/>
        <w:ind w:left="1276" w:right="1325"/>
        <w:jc w:val="both"/>
        <w:rPr>
          <w:rFonts w:ascii="Arial" w:hAnsi="Arial" w:cs="Arial"/>
          <w:i/>
          <w:iCs/>
          <w:sz w:val="24"/>
          <w:szCs w:val="24"/>
        </w:rPr>
      </w:pPr>
      <w:r w:rsidRPr="00832220">
        <w:rPr>
          <w:rFonts w:ascii="Arial" w:hAnsi="Arial" w:cs="Arial"/>
          <w:i/>
          <w:iCs/>
          <w:noProof/>
          <w:sz w:val="24"/>
          <w:szCs w:val="24"/>
          <w:lang w:eastAsia="es-MX"/>
        </w:rPr>
        <w:drawing>
          <wp:anchor distT="0" distB="0" distL="114300" distR="114300" simplePos="0" relativeHeight="251668480" behindDoc="0" locked="0" layoutInCell="1" allowOverlap="0" wp14:anchorId="03987B9E" wp14:editId="0BCB1832">
            <wp:simplePos x="0" y="0"/>
            <wp:positionH relativeFrom="page">
              <wp:posOffset>7025640</wp:posOffset>
            </wp:positionH>
            <wp:positionV relativeFrom="page">
              <wp:posOffset>1728740</wp:posOffset>
            </wp:positionV>
            <wp:extent cx="3048" cy="3049"/>
            <wp:effectExtent l="0" t="0" r="0" b="0"/>
            <wp:wrapTopAndBottom/>
            <wp:docPr id="22198" name="Picture 22198"/>
            <wp:cNvGraphicFramePr/>
            <a:graphic xmlns:a="http://schemas.openxmlformats.org/drawingml/2006/main">
              <a:graphicData uri="http://schemas.openxmlformats.org/drawingml/2006/picture">
                <pic:pic xmlns:pic="http://schemas.openxmlformats.org/drawingml/2006/picture">
                  <pic:nvPicPr>
                    <pic:cNvPr id="22198" name="Picture 22198"/>
                    <pic:cNvPicPr/>
                  </pic:nvPicPr>
                  <pic:blipFill>
                    <a:blip r:embed="rId13"/>
                    <a:stretch>
                      <a:fillRect/>
                    </a:stretch>
                  </pic:blipFill>
                  <pic:spPr>
                    <a:xfrm>
                      <a:off x="0" y="0"/>
                      <a:ext cx="3048" cy="3049"/>
                    </a:xfrm>
                    <a:prstGeom prst="rect">
                      <a:avLst/>
                    </a:prstGeom>
                  </pic:spPr>
                </pic:pic>
              </a:graphicData>
            </a:graphic>
          </wp:anchor>
        </w:drawing>
      </w:r>
      <w:r w:rsidRPr="00832220">
        <w:rPr>
          <w:rFonts w:ascii="Arial" w:hAnsi="Arial" w:cs="Arial"/>
          <w:i/>
          <w:iCs/>
          <w:noProof/>
          <w:sz w:val="24"/>
          <w:szCs w:val="24"/>
          <w:lang w:eastAsia="es-MX"/>
        </w:rPr>
        <w:drawing>
          <wp:anchor distT="0" distB="0" distL="114300" distR="114300" simplePos="0" relativeHeight="251669504" behindDoc="0" locked="0" layoutInCell="1" allowOverlap="0" wp14:anchorId="096BE7B2" wp14:editId="0BA44D9E">
            <wp:simplePos x="0" y="0"/>
            <wp:positionH relativeFrom="page">
              <wp:posOffset>7028688</wp:posOffset>
            </wp:positionH>
            <wp:positionV relativeFrom="page">
              <wp:posOffset>3917867</wp:posOffset>
            </wp:positionV>
            <wp:extent cx="3048" cy="9147"/>
            <wp:effectExtent l="0" t="0" r="0" b="0"/>
            <wp:wrapSquare wrapText="bothSides"/>
            <wp:docPr id="22205" name="Picture 22205"/>
            <wp:cNvGraphicFramePr/>
            <a:graphic xmlns:a="http://schemas.openxmlformats.org/drawingml/2006/main">
              <a:graphicData uri="http://schemas.openxmlformats.org/drawingml/2006/picture">
                <pic:pic xmlns:pic="http://schemas.openxmlformats.org/drawingml/2006/picture">
                  <pic:nvPicPr>
                    <pic:cNvPr id="22205" name="Picture 22205"/>
                    <pic:cNvPicPr/>
                  </pic:nvPicPr>
                  <pic:blipFill>
                    <a:blip r:embed="rId14"/>
                    <a:stretch>
                      <a:fillRect/>
                    </a:stretch>
                  </pic:blipFill>
                  <pic:spPr>
                    <a:xfrm>
                      <a:off x="0" y="0"/>
                      <a:ext cx="3048" cy="9147"/>
                    </a:xfrm>
                    <a:prstGeom prst="rect">
                      <a:avLst/>
                    </a:prstGeom>
                  </pic:spPr>
                </pic:pic>
              </a:graphicData>
            </a:graphic>
          </wp:anchor>
        </w:drawing>
      </w:r>
      <w:r w:rsidRPr="00832220">
        <w:rPr>
          <w:rFonts w:ascii="Arial" w:hAnsi="Arial" w:cs="Arial"/>
          <w:i/>
          <w:iCs/>
          <w:sz w:val="24"/>
          <w:szCs w:val="24"/>
        </w:rPr>
        <w:t>Decreto 26846/</w:t>
      </w:r>
      <w:proofErr w:type="spellStart"/>
      <w:r w:rsidRPr="00832220">
        <w:rPr>
          <w:rFonts w:ascii="Arial" w:hAnsi="Arial" w:cs="Arial"/>
          <w:i/>
          <w:iCs/>
          <w:sz w:val="24"/>
          <w:szCs w:val="24"/>
        </w:rPr>
        <w:t>LXl</w:t>
      </w:r>
      <w:proofErr w:type="spellEnd"/>
      <w:r w:rsidRPr="00832220">
        <w:rPr>
          <w:rFonts w:ascii="Arial" w:hAnsi="Arial" w:cs="Arial"/>
          <w:i/>
          <w:iCs/>
          <w:sz w:val="24"/>
          <w:szCs w:val="24"/>
        </w:rPr>
        <w:t>/18 publicado en el Periódico Oficial "El Estado de Jalisco " el 30 de junio de 2018, que aprueba condonar el pago por derechos de concesión y la condonación de multas y recargos generados a los concesionarios del Mercado Municipal "Sebastián Allende " del municipio de Guadalajara, Jalisco por lo que respecta al ejercicio fiscal 2018.</w:t>
      </w:r>
    </w:p>
    <w:p w:rsidR="00937310" w:rsidRPr="00832220" w:rsidRDefault="00937310" w:rsidP="0097364A">
      <w:pPr>
        <w:pStyle w:val="Sinespaciado"/>
        <w:spacing w:line="360" w:lineRule="auto"/>
        <w:jc w:val="both"/>
        <w:rPr>
          <w:rFonts w:ascii="Arial" w:hAnsi="Arial" w:cs="Arial"/>
          <w:i/>
          <w:iCs/>
          <w:sz w:val="24"/>
          <w:szCs w:val="24"/>
        </w:rPr>
      </w:pPr>
    </w:p>
    <w:p w:rsidR="00E014A6" w:rsidRDefault="00E014A6" w:rsidP="0097364A">
      <w:pPr>
        <w:pStyle w:val="Sinespaciado"/>
        <w:spacing w:line="360" w:lineRule="auto"/>
        <w:ind w:left="1276" w:right="1325"/>
        <w:jc w:val="both"/>
        <w:rPr>
          <w:rFonts w:ascii="Arial" w:hAnsi="Arial" w:cs="Arial"/>
          <w:i/>
          <w:iCs/>
          <w:sz w:val="24"/>
          <w:szCs w:val="24"/>
        </w:rPr>
      </w:pPr>
    </w:p>
    <w:p w:rsidR="00937310" w:rsidRDefault="00937310" w:rsidP="0097364A">
      <w:pPr>
        <w:pStyle w:val="Sinespaciado"/>
        <w:spacing w:line="360" w:lineRule="auto"/>
        <w:ind w:left="1276" w:right="1325"/>
        <w:jc w:val="both"/>
        <w:rPr>
          <w:rFonts w:ascii="Arial" w:hAnsi="Arial" w:cs="Arial"/>
          <w:i/>
          <w:iCs/>
          <w:sz w:val="24"/>
          <w:szCs w:val="24"/>
        </w:rPr>
      </w:pPr>
      <w:r w:rsidRPr="00832220">
        <w:rPr>
          <w:rFonts w:ascii="Arial" w:hAnsi="Arial" w:cs="Arial"/>
          <w:i/>
          <w:iCs/>
          <w:sz w:val="24"/>
          <w:szCs w:val="24"/>
        </w:rPr>
        <w:t xml:space="preserve">Decreto 26933/LXI/18 publicado en el Periódico Oficial "El Estado de Jalisco " el 22 de septiembre de 2018, que autoriza a los ayuntamientos de los municipios del Estado de Jalisco, que deseen acogerse al presente decreto, a realizar un descuento de hasta el 50% del monto total a pagar del impuesto predial, a los </w:t>
      </w:r>
      <w:r w:rsidRPr="00832220">
        <w:rPr>
          <w:rFonts w:ascii="Arial" w:hAnsi="Arial" w:cs="Arial"/>
          <w:i/>
          <w:iCs/>
          <w:sz w:val="24"/>
          <w:szCs w:val="24"/>
        </w:rPr>
        <w:lastRenderedPageBreak/>
        <w:t>contribuyentes que implementen mecanismos de energías alternativas que sean renovables, limpias y accesibles.</w:t>
      </w:r>
    </w:p>
    <w:p w:rsidR="00BF3148" w:rsidRDefault="00BF3148" w:rsidP="0097364A">
      <w:pPr>
        <w:pStyle w:val="Sinespaciado"/>
        <w:spacing w:line="360" w:lineRule="auto"/>
        <w:ind w:left="1276" w:right="1325"/>
        <w:jc w:val="both"/>
        <w:rPr>
          <w:rFonts w:ascii="Arial" w:hAnsi="Arial" w:cs="Arial"/>
          <w:i/>
          <w:iCs/>
          <w:sz w:val="24"/>
          <w:szCs w:val="24"/>
        </w:rPr>
      </w:pPr>
    </w:p>
    <w:p w:rsidR="00BF3148" w:rsidRPr="00832220" w:rsidRDefault="00317FC5" w:rsidP="0097364A">
      <w:pPr>
        <w:pStyle w:val="Sinespaciado"/>
        <w:spacing w:line="360" w:lineRule="auto"/>
        <w:ind w:left="1276" w:right="1325"/>
        <w:jc w:val="both"/>
        <w:rPr>
          <w:rFonts w:ascii="Arial" w:hAnsi="Arial" w:cs="Arial"/>
          <w:i/>
          <w:iCs/>
          <w:sz w:val="24"/>
          <w:szCs w:val="24"/>
        </w:rPr>
      </w:pPr>
      <w:r>
        <w:rPr>
          <w:rFonts w:ascii="Arial" w:hAnsi="Arial" w:cs="Arial"/>
          <w:i/>
          <w:iCs/>
          <w:sz w:val="24"/>
          <w:szCs w:val="24"/>
        </w:rPr>
        <w:t xml:space="preserve">Decreto 29119/LXIII/22. Publicado en el Periódico Oficial “El Estado de Jalisco”. Se autoriza al Municipio de Zapotlán el Grande, Jalisco, a condonar el pago de derechos por uso de piso en la vía pública del Centro Histórico de la Ciudad, asimismo como todos aquellos contribuyentes que estuvieron en el supuesto de actividades no esenciales señalado en la Ley de Ingresos del Municipio de Zapotlán el Grande, Jalisco, correspondientes a los ejercicios 2020 y 2021. </w:t>
      </w:r>
    </w:p>
    <w:p w:rsidR="00937310" w:rsidRPr="00832220" w:rsidRDefault="00937310" w:rsidP="0097364A">
      <w:pPr>
        <w:pStyle w:val="Sinespaciado"/>
        <w:spacing w:line="360" w:lineRule="auto"/>
        <w:jc w:val="both"/>
        <w:rPr>
          <w:rFonts w:ascii="Arial" w:hAnsi="Arial" w:cs="Arial"/>
          <w:sz w:val="24"/>
          <w:szCs w:val="24"/>
        </w:rPr>
      </w:pPr>
    </w:p>
    <w:p w:rsidR="00937310" w:rsidRPr="00832220" w:rsidRDefault="00DB623B" w:rsidP="0097364A">
      <w:pPr>
        <w:pStyle w:val="Sinespaciado"/>
        <w:spacing w:line="360" w:lineRule="auto"/>
        <w:jc w:val="both"/>
        <w:rPr>
          <w:rFonts w:ascii="Arial" w:hAnsi="Arial" w:cs="Arial"/>
          <w:sz w:val="24"/>
          <w:szCs w:val="24"/>
        </w:rPr>
      </w:pPr>
      <w:r w:rsidRPr="00832220">
        <w:rPr>
          <w:rFonts w:ascii="Arial" w:hAnsi="Arial" w:cs="Arial"/>
          <w:sz w:val="24"/>
          <w:szCs w:val="24"/>
        </w:rPr>
        <w:t>Asimismo,</w:t>
      </w:r>
      <w:r w:rsidR="00937310" w:rsidRPr="00832220">
        <w:rPr>
          <w:rFonts w:ascii="Arial" w:hAnsi="Arial" w:cs="Arial"/>
          <w:sz w:val="24"/>
          <w:szCs w:val="24"/>
        </w:rPr>
        <w:t xml:space="preserve"> encontrando otros casos, en algunas de las leyes de ingresos municipales aprobadas por esta Legislatura, siendo un ejemplo la del Municipio de </w:t>
      </w:r>
      <w:r w:rsidRPr="00832220">
        <w:rPr>
          <w:rFonts w:ascii="Arial" w:hAnsi="Arial" w:cs="Arial"/>
          <w:sz w:val="24"/>
          <w:szCs w:val="24"/>
        </w:rPr>
        <w:t>Guadalajara</w:t>
      </w:r>
      <w:r w:rsidR="00937310" w:rsidRPr="00832220">
        <w:rPr>
          <w:rFonts w:ascii="Arial" w:hAnsi="Arial" w:cs="Arial"/>
          <w:sz w:val="24"/>
          <w:szCs w:val="24"/>
        </w:rPr>
        <w:t xml:space="preserve">, Jalisco, para el ejercicio </w:t>
      </w:r>
      <w:r w:rsidRPr="00832220">
        <w:rPr>
          <w:rFonts w:ascii="Arial" w:hAnsi="Arial" w:cs="Arial"/>
          <w:sz w:val="24"/>
          <w:szCs w:val="24"/>
        </w:rPr>
        <w:t>fiscal</w:t>
      </w:r>
      <w:r w:rsidR="00937310" w:rsidRPr="00832220">
        <w:rPr>
          <w:rFonts w:ascii="Arial" w:hAnsi="Arial" w:cs="Arial"/>
          <w:sz w:val="24"/>
          <w:szCs w:val="24"/>
        </w:rPr>
        <w:t xml:space="preserve"> 2019, expedida mediante </w:t>
      </w:r>
      <w:r w:rsidR="00937310" w:rsidRPr="00832220">
        <w:rPr>
          <w:rFonts w:ascii="Arial" w:hAnsi="Arial" w:cs="Arial"/>
          <w:noProof/>
          <w:sz w:val="24"/>
          <w:szCs w:val="24"/>
          <w:lang w:eastAsia="es-MX"/>
        </w:rPr>
        <w:drawing>
          <wp:inline distT="0" distB="0" distL="0" distR="0" wp14:anchorId="769929FE" wp14:editId="6CECE643">
            <wp:extent cx="1121665" cy="103663"/>
            <wp:effectExtent l="0" t="0" r="0" b="0"/>
            <wp:docPr id="22666" name="Picture 22666"/>
            <wp:cNvGraphicFramePr/>
            <a:graphic xmlns:a="http://schemas.openxmlformats.org/drawingml/2006/main">
              <a:graphicData uri="http://schemas.openxmlformats.org/drawingml/2006/picture">
                <pic:pic xmlns:pic="http://schemas.openxmlformats.org/drawingml/2006/picture">
                  <pic:nvPicPr>
                    <pic:cNvPr id="22666" name="Picture 22666"/>
                    <pic:cNvPicPr/>
                  </pic:nvPicPr>
                  <pic:blipFill>
                    <a:blip r:embed="rId15"/>
                    <a:stretch>
                      <a:fillRect/>
                    </a:stretch>
                  </pic:blipFill>
                  <pic:spPr>
                    <a:xfrm>
                      <a:off x="0" y="0"/>
                      <a:ext cx="1121665" cy="103663"/>
                    </a:xfrm>
                    <a:prstGeom prst="rect">
                      <a:avLst/>
                    </a:prstGeom>
                  </pic:spPr>
                </pic:pic>
              </a:graphicData>
            </a:graphic>
          </wp:inline>
        </w:drawing>
      </w:r>
      <w:r w:rsidR="00937310" w:rsidRPr="00832220">
        <w:rPr>
          <w:rFonts w:ascii="Arial" w:hAnsi="Arial" w:cs="Arial"/>
          <w:sz w:val="24"/>
          <w:szCs w:val="24"/>
        </w:rPr>
        <w:t xml:space="preserve"> la cual otorga diversas condonaciones sobre el impuesto predial.</w:t>
      </w:r>
    </w:p>
    <w:p w:rsidR="00DB623B" w:rsidRPr="00832220" w:rsidRDefault="00DB623B" w:rsidP="0097364A">
      <w:pPr>
        <w:pStyle w:val="Sinespaciado"/>
        <w:spacing w:line="360" w:lineRule="auto"/>
        <w:jc w:val="both"/>
        <w:rPr>
          <w:rFonts w:ascii="Arial" w:hAnsi="Arial" w:cs="Arial"/>
          <w:sz w:val="24"/>
          <w:szCs w:val="24"/>
        </w:rPr>
      </w:pPr>
    </w:p>
    <w:p w:rsidR="00937310" w:rsidRPr="00832220" w:rsidRDefault="00937310" w:rsidP="0097364A">
      <w:pPr>
        <w:pStyle w:val="Sinespaciado"/>
        <w:spacing w:line="360" w:lineRule="auto"/>
        <w:jc w:val="both"/>
        <w:rPr>
          <w:rFonts w:ascii="Arial" w:hAnsi="Arial" w:cs="Arial"/>
          <w:sz w:val="24"/>
          <w:szCs w:val="24"/>
        </w:rPr>
      </w:pPr>
      <w:r w:rsidRPr="00832220">
        <w:rPr>
          <w:rFonts w:ascii="Arial" w:hAnsi="Arial" w:cs="Arial"/>
          <w:sz w:val="24"/>
          <w:szCs w:val="24"/>
        </w:rPr>
        <w:t>Considerando en el caso específico de la condonación de recargos, como una medida para incentivar el cumplimiento de obligaciones y mejorar las finanzas de las entidades públicas,</w:t>
      </w:r>
    </w:p>
    <w:p w:rsidR="00C71459" w:rsidRPr="00832220" w:rsidRDefault="00C71459" w:rsidP="0097364A">
      <w:pPr>
        <w:pStyle w:val="Sinespaciado"/>
        <w:spacing w:line="360" w:lineRule="auto"/>
        <w:jc w:val="both"/>
        <w:rPr>
          <w:rFonts w:ascii="Arial" w:hAnsi="Arial" w:cs="Arial"/>
          <w:sz w:val="24"/>
          <w:szCs w:val="24"/>
        </w:rPr>
      </w:pPr>
    </w:p>
    <w:p w:rsidR="00937310" w:rsidRPr="00832220" w:rsidRDefault="00937310" w:rsidP="0097364A">
      <w:pPr>
        <w:pStyle w:val="Sinespaciado"/>
        <w:spacing w:line="360" w:lineRule="auto"/>
        <w:jc w:val="both"/>
        <w:rPr>
          <w:rFonts w:ascii="Arial" w:hAnsi="Arial" w:cs="Arial"/>
          <w:sz w:val="24"/>
          <w:szCs w:val="24"/>
        </w:rPr>
      </w:pPr>
      <w:r w:rsidRPr="00832220">
        <w:rPr>
          <w:rFonts w:ascii="Arial" w:hAnsi="Arial" w:cs="Arial"/>
          <w:sz w:val="24"/>
          <w:szCs w:val="24"/>
        </w:rPr>
        <w:t xml:space="preserve">Conforme a esto, es posible que este Poder Público autorice la </w:t>
      </w:r>
      <w:r w:rsidR="00C86979">
        <w:rPr>
          <w:rFonts w:ascii="Arial" w:hAnsi="Arial" w:cs="Arial"/>
          <w:sz w:val="24"/>
          <w:szCs w:val="24"/>
        </w:rPr>
        <w:t>cancelación</w:t>
      </w:r>
      <w:r w:rsidRPr="00832220">
        <w:rPr>
          <w:rFonts w:ascii="Arial" w:hAnsi="Arial" w:cs="Arial"/>
          <w:sz w:val="24"/>
          <w:szCs w:val="24"/>
        </w:rPr>
        <w:t xml:space="preserve"> de recargos a favor de las entidades públicas patronales que tengan adeudos ante el Instituto de Pensiones del Estado, con el objeto de que puedan regularizar su situación y garantizar plenamente a sus trabajadores su derecho a la seguridad social</w:t>
      </w:r>
      <w:r w:rsidR="00C871D9">
        <w:rPr>
          <w:rFonts w:ascii="Arial" w:hAnsi="Arial" w:cs="Arial"/>
          <w:sz w:val="24"/>
          <w:szCs w:val="24"/>
        </w:rPr>
        <w:t>, e</w:t>
      </w:r>
      <w:r w:rsidRPr="00832220">
        <w:rPr>
          <w:rFonts w:ascii="Arial" w:hAnsi="Arial" w:cs="Arial"/>
          <w:sz w:val="24"/>
          <w:szCs w:val="24"/>
        </w:rPr>
        <w:t>sperando con esta medida incentivar a dichas entidades para que se pongan al corriente y regularicen su situación que evite que su adeudo incremente, siendo a la vez en beneficio del propio Instituto puesto que le permite captar recursos con mayor prontitud y evitar los gastos que conllevan los procedimientos de cobro.</w:t>
      </w:r>
    </w:p>
    <w:p w:rsidR="00937310" w:rsidRPr="00832220" w:rsidRDefault="00937310" w:rsidP="0097364A">
      <w:pPr>
        <w:pStyle w:val="Sinespaciado"/>
        <w:spacing w:line="360" w:lineRule="auto"/>
        <w:jc w:val="both"/>
        <w:rPr>
          <w:rFonts w:ascii="Arial" w:hAnsi="Arial" w:cs="Arial"/>
          <w:sz w:val="24"/>
          <w:szCs w:val="24"/>
        </w:rPr>
      </w:pPr>
    </w:p>
    <w:p w:rsidR="00E076E9" w:rsidRPr="00832220" w:rsidRDefault="00937310" w:rsidP="0097364A">
      <w:pPr>
        <w:pStyle w:val="Sinespaciado"/>
        <w:spacing w:line="360" w:lineRule="auto"/>
        <w:jc w:val="both"/>
        <w:rPr>
          <w:rFonts w:ascii="Arial" w:hAnsi="Arial" w:cs="Arial"/>
          <w:sz w:val="24"/>
          <w:szCs w:val="24"/>
        </w:rPr>
      </w:pPr>
      <w:r w:rsidRPr="00832220">
        <w:rPr>
          <w:rFonts w:ascii="Arial" w:hAnsi="Arial" w:cs="Arial"/>
          <w:sz w:val="24"/>
          <w:szCs w:val="24"/>
        </w:rPr>
        <w:t>No se pierde de vista como hecho notorio</w:t>
      </w:r>
      <w:r w:rsidR="00C871D9">
        <w:rPr>
          <w:rFonts w:ascii="Arial" w:hAnsi="Arial" w:cs="Arial"/>
          <w:sz w:val="24"/>
          <w:szCs w:val="24"/>
        </w:rPr>
        <w:t>,</w:t>
      </w:r>
      <w:r w:rsidRPr="00832220">
        <w:rPr>
          <w:rFonts w:ascii="Arial" w:hAnsi="Arial" w:cs="Arial"/>
          <w:sz w:val="24"/>
          <w:szCs w:val="24"/>
        </w:rPr>
        <w:t xml:space="preserve"> </w:t>
      </w:r>
      <w:r w:rsidR="001A44A5" w:rsidRPr="00832220">
        <w:rPr>
          <w:rFonts w:ascii="Arial" w:hAnsi="Arial" w:cs="Arial"/>
          <w:sz w:val="24"/>
          <w:szCs w:val="24"/>
        </w:rPr>
        <w:t>que,</w:t>
      </w:r>
      <w:r w:rsidRPr="00832220">
        <w:rPr>
          <w:rFonts w:ascii="Arial" w:hAnsi="Arial" w:cs="Arial"/>
          <w:sz w:val="24"/>
          <w:szCs w:val="24"/>
        </w:rPr>
        <w:t xml:space="preserve"> en la página de internet del Instituto de Pensiones del Estado</w:t>
      </w:r>
      <w:r w:rsidR="00C871D9">
        <w:rPr>
          <w:rFonts w:ascii="Arial" w:hAnsi="Arial" w:cs="Arial"/>
          <w:sz w:val="24"/>
          <w:szCs w:val="24"/>
        </w:rPr>
        <w:t xml:space="preserve"> de Jalisco, </w:t>
      </w:r>
      <w:r w:rsidRPr="00832220">
        <w:rPr>
          <w:rFonts w:ascii="Arial" w:hAnsi="Arial" w:cs="Arial"/>
          <w:sz w:val="24"/>
          <w:szCs w:val="24"/>
        </w:rPr>
        <w:t>se encuentra publicado un informe actualizado</w:t>
      </w:r>
      <w:r w:rsidR="001A44A5">
        <w:rPr>
          <w:rFonts w:ascii="Arial" w:hAnsi="Arial" w:cs="Arial"/>
          <w:sz w:val="24"/>
          <w:szCs w:val="24"/>
        </w:rPr>
        <w:t xml:space="preserve"> de marzo 2022,</w:t>
      </w:r>
      <w:r w:rsidRPr="00832220">
        <w:rPr>
          <w:rFonts w:ascii="Arial" w:hAnsi="Arial" w:cs="Arial"/>
          <w:sz w:val="24"/>
          <w:szCs w:val="24"/>
        </w:rPr>
        <w:t xml:space="preserve"> en el que se da cuenta de la situación de adeudos de las entidades públicas patronales</w:t>
      </w:r>
      <w:r w:rsidR="001A44A5">
        <w:rPr>
          <w:rFonts w:ascii="Arial" w:hAnsi="Arial" w:cs="Arial"/>
          <w:sz w:val="24"/>
          <w:szCs w:val="24"/>
        </w:rPr>
        <w:t>, donde se ve reflejado el adeudo que tiene este municipio.</w:t>
      </w:r>
    </w:p>
    <w:p w:rsidR="00937310" w:rsidRPr="00832220" w:rsidRDefault="001A44A5" w:rsidP="0097364A">
      <w:pPr>
        <w:pStyle w:val="Sinespaciado"/>
        <w:spacing w:line="360" w:lineRule="auto"/>
        <w:jc w:val="both"/>
        <w:rPr>
          <w:rFonts w:ascii="Arial" w:hAnsi="Arial" w:cs="Arial"/>
          <w:sz w:val="24"/>
          <w:szCs w:val="24"/>
        </w:rPr>
      </w:pPr>
      <w:r w:rsidRPr="001A44A5">
        <w:rPr>
          <w:rFonts w:ascii="Arial" w:hAnsi="Arial" w:cs="Arial"/>
          <w:sz w:val="24"/>
          <w:szCs w:val="24"/>
        </w:rPr>
        <w:drawing>
          <wp:anchor distT="0" distB="0" distL="114300" distR="114300" simplePos="0" relativeHeight="251672576" behindDoc="0" locked="0" layoutInCell="1" allowOverlap="1" wp14:anchorId="387666DB" wp14:editId="3154C0AB">
            <wp:simplePos x="0" y="0"/>
            <wp:positionH relativeFrom="margin">
              <wp:align>right</wp:align>
            </wp:positionH>
            <wp:positionV relativeFrom="paragraph">
              <wp:posOffset>224790</wp:posOffset>
            </wp:positionV>
            <wp:extent cx="6120765" cy="5898515"/>
            <wp:effectExtent l="0" t="0" r="0" b="6985"/>
            <wp:wrapSquare wrapText="bothSides"/>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6">
                      <a:extLst>
                        <a:ext uri="{28A0092B-C50C-407E-A947-70E740481C1C}">
                          <a14:useLocalDpi xmlns:a14="http://schemas.microsoft.com/office/drawing/2010/main" val="0"/>
                        </a:ext>
                      </a:extLst>
                    </a:blip>
                    <a:srcRect l="23043" t="10774" r="27868" b="5084"/>
                    <a:stretch/>
                  </pic:blipFill>
                  <pic:spPr>
                    <a:xfrm>
                      <a:off x="0" y="0"/>
                      <a:ext cx="6120765" cy="5898515"/>
                    </a:xfrm>
                    <a:prstGeom prst="rect">
                      <a:avLst/>
                    </a:prstGeom>
                  </pic:spPr>
                </pic:pic>
              </a:graphicData>
            </a:graphic>
            <wp14:sizeRelH relativeFrom="page">
              <wp14:pctWidth>0</wp14:pctWidth>
            </wp14:sizeRelH>
            <wp14:sizeRelV relativeFrom="page">
              <wp14:pctHeight>0</wp14:pctHeight>
            </wp14:sizeRelV>
          </wp:anchor>
        </w:drawing>
      </w:r>
      <w:r w:rsidR="00937310" w:rsidRPr="00832220">
        <w:rPr>
          <w:rFonts w:ascii="Arial" w:hAnsi="Arial" w:cs="Arial"/>
          <w:noProof/>
          <w:sz w:val="24"/>
          <w:szCs w:val="24"/>
          <w:lang w:eastAsia="es-MX"/>
        </w:rPr>
        <w:drawing>
          <wp:inline distT="0" distB="0" distL="0" distR="0" wp14:anchorId="16297561" wp14:editId="4F88D817">
            <wp:extent cx="9144" cy="15245"/>
            <wp:effectExtent l="0" t="0" r="0" b="0"/>
            <wp:docPr id="1" name="Picture 35570"/>
            <wp:cNvGraphicFramePr/>
            <a:graphic xmlns:a="http://schemas.openxmlformats.org/drawingml/2006/main">
              <a:graphicData uri="http://schemas.openxmlformats.org/drawingml/2006/picture">
                <pic:pic xmlns:pic="http://schemas.openxmlformats.org/drawingml/2006/picture">
                  <pic:nvPicPr>
                    <pic:cNvPr id="35570" name="Picture 35570"/>
                    <pic:cNvPicPr/>
                  </pic:nvPicPr>
                  <pic:blipFill>
                    <a:blip r:embed="rId17"/>
                    <a:stretch>
                      <a:fillRect/>
                    </a:stretch>
                  </pic:blipFill>
                  <pic:spPr>
                    <a:xfrm>
                      <a:off x="0" y="0"/>
                      <a:ext cx="9144" cy="15245"/>
                    </a:xfrm>
                    <a:prstGeom prst="rect">
                      <a:avLst/>
                    </a:prstGeom>
                  </pic:spPr>
                </pic:pic>
              </a:graphicData>
            </a:graphic>
          </wp:inline>
        </w:drawing>
      </w:r>
    </w:p>
    <w:p w:rsidR="00DB623B" w:rsidRPr="00832220" w:rsidRDefault="00DB623B" w:rsidP="0097364A">
      <w:pPr>
        <w:pStyle w:val="Sinespaciado"/>
        <w:spacing w:line="360" w:lineRule="auto"/>
        <w:jc w:val="both"/>
        <w:rPr>
          <w:rFonts w:ascii="Arial" w:hAnsi="Arial" w:cs="Arial"/>
          <w:sz w:val="24"/>
          <w:szCs w:val="24"/>
        </w:rPr>
      </w:pPr>
    </w:p>
    <w:p w:rsidR="00DF50DA" w:rsidRPr="00832220" w:rsidRDefault="00581A5F" w:rsidP="0097364A">
      <w:pPr>
        <w:pStyle w:val="Sinespaciado"/>
        <w:spacing w:line="360" w:lineRule="auto"/>
        <w:jc w:val="both"/>
        <w:rPr>
          <w:rFonts w:ascii="Arial" w:hAnsi="Arial" w:cs="Arial"/>
          <w:sz w:val="24"/>
          <w:szCs w:val="24"/>
        </w:rPr>
      </w:pPr>
      <w:r w:rsidRPr="00832220">
        <w:rPr>
          <w:rFonts w:ascii="Arial" w:hAnsi="Arial" w:cs="Arial"/>
          <w:sz w:val="24"/>
          <w:szCs w:val="24"/>
        </w:rPr>
        <w:t>O</w:t>
      </w:r>
      <w:r w:rsidR="00937310" w:rsidRPr="00832220">
        <w:rPr>
          <w:rFonts w:ascii="Arial" w:hAnsi="Arial" w:cs="Arial"/>
          <w:sz w:val="24"/>
          <w:szCs w:val="24"/>
        </w:rPr>
        <w:t xml:space="preserve">bservando en </w:t>
      </w:r>
      <w:r w:rsidR="00E014A6">
        <w:rPr>
          <w:rFonts w:ascii="Arial" w:hAnsi="Arial" w:cs="Arial"/>
          <w:sz w:val="24"/>
          <w:szCs w:val="24"/>
        </w:rPr>
        <w:t>el</w:t>
      </w:r>
      <w:r w:rsidR="00937310" w:rsidRPr="00832220">
        <w:rPr>
          <w:rFonts w:ascii="Arial" w:hAnsi="Arial" w:cs="Arial"/>
          <w:sz w:val="24"/>
          <w:szCs w:val="24"/>
        </w:rPr>
        <w:t xml:space="preserve"> informe</w:t>
      </w:r>
      <w:r w:rsidR="00E014A6">
        <w:rPr>
          <w:rFonts w:ascii="Arial" w:hAnsi="Arial" w:cs="Arial"/>
          <w:sz w:val="24"/>
          <w:szCs w:val="24"/>
        </w:rPr>
        <w:t xml:space="preserve"> anterior</w:t>
      </w:r>
      <w:r w:rsidR="00937310" w:rsidRPr="00832220">
        <w:rPr>
          <w:rFonts w:ascii="Arial" w:hAnsi="Arial" w:cs="Arial"/>
          <w:sz w:val="24"/>
          <w:szCs w:val="24"/>
        </w:rPr>
        <w:t>, el adeudo que tienen a la fecha diversas entidades</w:t>
      </w:r>
      <w:r w:rsidR="00E014A6">
        <w:rPr>
          <w:rFonts w:ascii="Arial" w:hAnsi="Arial" w:cs="Arial"/>
          <w:sz w:val="24"/>
          <w:szCs w:val="24"/>
        </w:rPr>
        <w:t xml:space="preserve"> públicas</w:t>
      </w:r>
      <w:r w:rsidR="00937310" w:rsidRPr="00832220">
        <w:rPr>
          <w:rFonts w:ascii="Arial" w:hAnsi="Arial" w:cs="Arial"/>
          <w:sz w:val="24"/>
          <w:szCs w:val="24"/>
        </w:rPr>
        <w:t>, siendo este elemento orientador</w:t>
      </w:r>
      <w:r w:rsidR="00E014A6">
        <w:rPr>
          <w:rFonts w:ascii="Arial" w:hAnsi="Arial" w:cs="Arial"/>
          <w:sz w:val="24"/>
          <w:szCs w:val="24"/>
        </w:rPr>
        <w:t>,</w:t>
      </w:r>
      <w:r w:rsidR="00937310" w:rsidRPr="00832220">
        <w:rPr>
          <w:rFonts w:ascii="Arial" w:hAnsi="Arial" w:cs="Arial"/>
          <w:sz w:val="24"/>
          <w:szCs w:val="24"/>
        </w:rPr>
        <w:t xml:space="preserve"> puesto que permite valorar la repercusión que tendría la medida que se propone, tanto </w:t>
      </w:r>
      <w:r w:rsidR="00F313E9" w:rsidRPr="00832220">
        <w:rPr>
          <w:rFonts w:ascii="Arial" w:hAnsi="Arial" w:cs="Arial"/>
          <w:sz w:val="24"/>
          <w:szCs w:val="24"/>
        </w:rPr>
        <w:t>a</w:t>
      </w:r>
      <w:r w:rsidR="00937310" w:rsidRPr="00832220">
        <w:rPr>
          <w:rFonts w:ascii="Arial" w:hAnsi="Arial" w:cs="Arial"/>
          <w:sz w:val="24"/>
          <w:szCs w:val="24"/>
        </w:rPr>
        <w:t xml:space="preserve"> favor de las finanzas de dichas entidades y al propio Instituto de Pensiones</w:t>
      </w:r>
      <w:r w:rsidR="00DF50DA" w:rsidRPr="00832220">
        <w:rPr>
          <w:rFonts w:ascii="Arial" w:hAnsi="Arial" w:cs="Arial"/>
          <w:sz w:val="24"/>
          <w:szCs w:val="24"/>
        </w:rPr>
        <w:t>.</w:t>
      </w:r>
    </w:p>
    <w:p w:rsidR="00DF50DA" w:rsidRPr="00832220" w:rsidRDefault="00DF50DA" w:rsidP="0097364A">
      <w:pPr>
        <w:pStyle w:val="Sinespaciado"/>
        <w:spacing w:line="360" w:lineRule="auto"/>
        <w:jc w:val="both"/>
        <w:rPr>
          <w:rFonts w:ascii="Arial" w:hAnsi="Arial" w:cs="Arial"/>
          <w:sz w:val="24"/>
          <w:szCs w:val="24"/>
        </w:rPr>
      </w:pPr>
    </w:p>
    <w:p w:rsidR="00937310" w:rsidRPr="00832220" w:rsidRDefault="00DF50DA" w:rsidP="0097364A">
      <w:pPr>
        <w:pStyle w:val="Sinespaciado"/>
        <w:spacing w:line="360" w:lineRule="auto"/>
        <w:ind w:firstLine="708"/>
        <w:jc w:val="both"/>
        <w:rPr>
          <w:rFonts w:ascii="Arial" w:hAnsi="Arial" w:cs="Arial"/>
          <w:sz w:val="24"/>
          <w:szCs w:val="24"/>
        </w:rPr>
      </w:pPr>
      <w:proofErr w:type="gramStart"/>
      <w:r w:rsidRPr="00832220">
        <w:rPr>
          <w:rFonts w:ascii="Arial" w:hAnsi="Arial" w:cs="Arial"/>
          <w:b/>
          <w:bCs/>
          <w:sz w:val="24"/>
          <w:szCs w:val="24"/>
        </w:rPr>
        <w:t>C).-</w:t>
      </w:r>
      <w:proofErr w:type="gramEnd"/>
      <w:r w:rsidRPr="00832220">
        <w:rPr>
          <w:rFonts w:ascii="Arial" w:hAnsi="Arial" w:cs="Arial"/>
          <w:sz w:val="24"/>
          <w:szCs w:val="24"/>
        </w:rPr>
        <w:t xml:space="preserve"> C</w:t>
      </w:r>
      <w:r w:rsidR="00937310" w:rsidRPr="00832220">
        <w:rPr>
          <w:rFonts w:ascii="Arial" w:hAnsi="Arial" w:cs="Arial"/>
          <w:sz w:val="24"/>
          <w:szCs w:val="24"/>
        </w:rPr>
        <w:t>entrados en el punto medular de la iniciativa en estudio, debemos considerar que las facultades del Instituto de Pensiones tienen un marco jurídico general y uno particular, es decir derivan de una ley especial que en este caso es la Ley del Instituto de Pensiones del Estado y también encuentran fundamento en marco jurídico general contenido en la Ley Orgánica del Poder Ejecutivo.</w:t>
      </w:r>
    </w:p>
    <w:p w:rsidR="00F313E9" w:rsidRPr="00832220" w:rsidRDefault="00F313E9" w:rsidP="0097364A">
      <w:pPr>
        <w:pStyle w:val="Sinespaciado"/>
        <w:spacing w:line="360" w:lineRule="auto"/>
        <w:jc w:val="both"/>
        <w:rPr>
          <w:rFonts w:ascii="Arial" w:hAnsi="Arial" w:cs="Arial"/>
          <w:sz w:val="24"/>
          <w:szCs w:val="24"/>
        </w:rPr>
      </w:pPr>
    </w:p>
    <w:p w:rsidR="00937310" w:rsidRPr="00832220" w:rsidRDefault="00937310" w:rsidP="0097364A">
      <w:pPr>
        <w:pStyle w:val="Sinespaciado"/>
        <w:spacing w:line="360" w:lineRule="auto"/>
        <w:jc w:val="both"/>
        <w:rPr>
          <w:rFonts w:ascii="Arial" w:hAnsi="Arial" w:cs="Arial"/>
          <w:sz w:val="24"/>
          <w:szCs w:val="24"/>
        </w:rPr>
      </w:pPr>
      <w:r w:rsidRPr="00832220">
        <w:rPr>
          <w:rFonts w:ascii="Arial" w:hAnsi="Arial" w:cs="Arial"/>
          <w:sz w:val="24"/>
          <w:szCs w:val="24"/>
        </w:rPr>
        <w:t>En ese sentido, el análisis sobre la vialidad de la iniciativa en estudio no solo debe atender a la ley especial, sino también al marco jurídico general.</w:t>
      </w:r>
    </w:p>
    <w:p w:rsidR="00F313E9" w:rsidRPr="00832220" w:rsidRDefault="00F313E9" w:rsidP="0097364A">
      <w:pPr>
        <w:pStyle w:val="Sinespaciado"/>
        <w:spacing w:line="360" w:lineRule="auto"/>
        <w:jc w:val="both"/>
        <w:rPr>
          <w:rFonts w:ascii="Arial" w:hAnsi="Arial" w:cs="Arial"/>
          <w:sz w:val="24"/>
          <w:szCs w:val="24"/>
        </w:rPr>
      </w:pPr>
    </w:p>
    <w:p w:rsidR="00937310" w:rsidRPr="00832220" w:rsidRDefault="00937310" w:rsidP="0097364A">
      <w:pPr>
        <w:pStyle w:val="Sinespaciado"/>
        <w:spacing w:line="360" w:lineRule="auto"/>
        <w:jc w:val="both"/>
        <w:rPr>
          <w:rFonts w:ascii="Arial" w:hAnsi="Arial" w:cs="Arial"/>
          <w:sz w:val="24"/>
          <w:szCs w:val="24"/>
        </w:rPr>
      </w:pPr>
      <w:r w:rsidRPr="00832220">
        <w:rPr>
          <w:rFonts w:ascii="Arial" w:hAnsi="Arial" w:cs="Arial"/>
          <w:sz w:val="24"/>
          <w:szCs w:val="24"/>
        </w:rPr>
        <w:t>Hecha esta precisión, es de observar que la Ley</w:t>
      </w:r>
      <w:r w:rsidR="003004C4" w:rsidRPr="00832220">
        <w:rPr>
          <w:rFonts w:ascii="Arial" w:hAnsi="Arial" w:cs="Arial"/>
          <w:sz w:val="24"/>
          <w:szCs w:val="24"/>
        </w:rPr>
        <w:t xml:space="preserve"> de Entidades Paraestatales</w:t>
      </w:r>
      <w:r w:rsidRPr="00832220">
        <w:rPr>
          <w:rFonts w:ascii="Arial" w:hAnsi="Arial" w:cs="Arial"/>
          <w:sz w:val="24"/>
          <w:szCs w:val="24"/>
        </w:rPr>
        <w:t xml:space="preserve"> del Estado de Jalisco, en su artículo </w:t>
      </w:r>
      <w:r w:rsidR="003004C4" w:rsidRPr="00E014A6">
        <w:rPr>
          <w:rFonts w:ascii="Arial" w:hAnsi="Arial" w:cs="Arial"/>
          <w:sz w:val="24"/>
          <w:szCs w:val="24"/>
        </w:rPr>
        <w:t>19</w:t>
      </w:r>
      <w:r w:rsidRPr="00E014A6">
        <w:rPr>
          <w:rFonts w:ascii="Arial" w:hAnsi="Arial" w:cs="Arial"/>
          <w:sz w:val="24"/>
          <w:szCs w:val="24"/>
        </w:rPr>
        <w:t xml:space="preserve"> fracción XVIII</w:t>
      </w:r>
      <w:r w:rsidRPr="00832220">
        <w:rPr>
          <w:rFonts w:ascii="Arial" w:hAnsi="Arial" w:cs="Arial"/>
          <w:sz w:val="24"/>
          <w:szCs w:val="24"/>
        </w:rPr>
        <w:t>, dota a los organismos públicos descentralizados, a través de su Junta de Gobierno, de la siguiente facultad</w:t>
      </w:r>
      <w:r w:rsidR="00F313E9" w:rsidRPr="00832220">
        <w:rPr>
          <w:rFonts w:ascii="Arial" w:hAnsi="Arial" w:cs="Arial"/>
          <w:sz w:val="24"/>
          <w:szCs w:val="24"/>
        </w:rPr>
        <w:t>;</w:t>
      </w:r>
    </w:p>
    <w:p w:rsidR="00F313E9" w:rsidRPr="00832220" w:rsidRDefault="00F313E9" w:rsidP="0097364A">
      <w:pPr>
        <w:pStyle w:val="Sinespaciado"/>
        <w:spacing w:line="360" w:lineRule="auto"/>
        <w:jc w:val="both"/>
        <w:rPr>
          <w:rFonts w:ascii="Arial" w:hAnsi="Arial" w:cs="Arial"/>
          <w:sz w:val="24"/>
          <w:szCs w:val="24"/>
        </w:rPr>
      </w:pPr>
    </w:p>
    <w:p w:rsidR="00937310" w:rsidRPr="00832220" w:rsidRDefault="00937310" w:rsidP="0097364A">
      <w:pPr>
        <w:pStyle w:val="Sinespaciado"/>
        <w:spacing w:line="360" w:lineRule="auto"/>
        <w:ind w:left="1134" w:right="1041"/>
        <w:jc w:val="both"/>
        <w:rPr>
          <w:rFonts w:ascii="Arial" w:hAnsi="Arial" w:cs="Arial"/>
          <w:i/>
          <w:iCs/>
          <w:sz w:val="24"/>
          <w:szCs w:val="24"/>
        </w:rPr>
      </w:pPr>
      <w:r w:rsidRPr="00832220">
        <w:rPr>
          <w:rFonts w:ascii="Arial" w:hAnsi="Arial" w:cs="Arial"/>
          <w:sz w:val="24"/>
          <w:szCs w:val="24"/>
        </w:rPr>
        <w:t>"</w:t>
      </w:r>
      <w:r w:rsidR="00E014A6">
        <w:rPr>
          <w:rFonts w:ascii="Arial" w:hAnsi="Arial" w:cs="Arial"/>
          <w:i/>
          <w:iCs/>
          <w:sz w:val="24"/>
          <w:szCs w:val="24"/>
        </w:rPr>
        <w:t xml:space="preserve">Artículo </w:t>
      </w:r>
      <w:proofErr w:type="gramStart"/>
      <w:r w:rsidR="00E014A6">
        <w:rPr>
          <w:rFonts w:ascii="Arial" w:hAnsi="Arial" w:cs="Arial"/>
          <w:i/>
          <w:iCs/>
          <w:sz w:val="24"/>
          <w:szCs w:val="24"/>
        </w:rPr>
        <w:t>19</w:t>
      </w:r>
      <w:r w:rsidRPr="00832220">
        <w:rPr>
          <w:rFonts w:ascii="Arial" w:hAnsi="Arial" w:cs="Arial"/>
          <w:i/>
          <w:iCs/>
          <w:sz w:val="24"/>
          <w:szCs w:val="24"/>
        </w:rPr>
        <w:t xml:space="preserve"> .</w:t>
      </w:r>
      <w:proofErr w:type="gramEnd"/>
      <w:r w:rsidRPr="00832220">
        <w:rPr>
          <w:rFonts w:ascii="Arial" w:hAnsi="Arial" w:cs="Arial"/>
          <w:i/>
          <w:iCs/>
          <w:sz w:val="24"/>
          <w:szCs w:val="24"/>
        </w:rPr>
        <w:t xml:space="preserve"> La Junta de Gobierno tiene las siguientes atribuciones:</w:t>
      </w:r>
    </w:p>
    <w:p w:rsidR="005B6D0C" w:rsidRPr="00832220" w:rsidRDefault="005B6D0C" w:rsidP="0097364A">
      <w:pPr>
        <w:pStyle w:val="Sinespaciado"/>
        <w:spacing w:line="360" w:lineRule="auto"/>
        <w:ind w:left="1134" w:right="1041"/>
        <w:jc w:val="both"/>
        <w:rPr>
          <w:rFonts w:ascii="Arial" w:hAnsi="Arial" w:cs="Arial"/>
          <w:i/>
          <w:iCs/>
          <w:sz w:val="24"/>
          <w:szCs w:val="24"/>
        </w:rPr>
      </w:pPr>
    </w:p>
    <w:p w:rsidR="00937310" w:rsidRPr="00832220" w:rsidRDefault="00937310" w:rsidP="0097364A">
      <w:pPr>
        <w:pStyle w:val="Sinespaciado"/>
        <w:spacing w:line="360" w:lineRule="auto"/>
        <w:ind w:left="1134" w:right="1041"/>
        <w:jc w:val="both"/>
        <w:rPr>
          <w:rFonts w:ascii="Arial" w:hAnsi="Arial" w:cs="Arial"/>
          <w:i/>
          <w:iCs/>
          <w:sz w:val="24"/>
          <w:szCs w:val="24"/>
        </w:rPr>
      </w:pPr>
      <w:r w:rsidRPr="00832220">
        <w:rPr>
          <w:rFonts w:ascii="Arial" w:hAnsi="Arial" w:cs="Arial"/>
          <w:i/>
          <w:iCs/>
          <w:sz w:val="24"/>
          <w:szCs w:val="24"/>
        </w:rPr>
        <w:t xml:space="preserve">XVIII. Aprobar las bases para cancelar adeudos a cargo de terceros y a favor del </w:t>
      </w:r>
      <w:r w:rsidRPr="00832220">
        <w:rPr>
          <w:rFonts w:ascii="Arial" w:hAnsi="Arial" w:cs="Arial"/>
          <w:i/>
          <w:iCs/>
          <w:noProof/>
          <w:sz w:val="24"/>
          <w:szCs w:val="24"/>
          <w:lang w:eastAsia="es-MX"/>
        </w:rPr>
        <w:drawing>
          <wp:inline distT="0" distB="0" distL="0" distR="0" wp14:anchorId="3D1529BD" wp14:editId="6FEEF94B">
            <wp:extent cx="3048" cy="3049"/>
            <wp:effectExtent l="0" t="0" r="0" b="0"/>
            <wp:docPr id="2" name="Picture 46472"/>
            <wp:cNvGraphicFramePr/>
            <a:graphic xmlns:a="http://schemas.openxmlformats.org/drawingml/2006/main">
              <a:graphicData uri="http://schemas.openxmlformats.org/drawingml/2006/picture">
                <pic:pic xmlns:pic="http://schemas.openxmlformats.org/drawingml/2006/picture">
                  <pic:nvPicPr>
                    <pic:cNvPr id="46472" name="Picture 46472"/>
                    <pic:cNvPicPr/>
                  </pic:nvPicPr>
                  <pic:blipFill>
                    <a:blip r:embed="rId18"/>
                    <a:stretch>
                      <a:fillRect/>
                    </a:stretch>
                  </pic:blipFill>
                  <pic:spPr>
                    <a:xfrm>
                      <a:off x="0" y="0"/>
                      <a:ext cx="3048" cy="3049"/>
                    </a:xfrm>
                    <a:prstGeom prst="rect">
                      <a:avLst/>
                    </a:prstGeom>
                  </pic:spPr>
                </pic:pic>
              </a:graphicData>
            </a:graphic>
          </wp:inline>
        </w:drawing>
      </w:r>
      <w:r w:rsidRPr="00832220">
        <w:rPr>
          <w:rFonts w:ascii="Arial" w:hAnsi="Arial" w:cs="Arial"/>
          <w:i/>
          <w:iCs/>
          <w:sz w:val="24"/>
          <w:szCs w:val="24"/>
        </w:rPr>
        <w:t>Organismo cuando sea notoria la imposibilidad práctica de su cobro e informar a la Secretaría de la Hacienda Pública;".</w:t>
      </w:r>
    </w:p>
    <w:p w:rsidR="00937310" w:rsidRPr="00832220" w:rsidRDefault="00937310" w:rsidP="0097364A">
      <w:pPr>
        <w:pStyle w:val="Sinespaciado"/>
        <w:spacing w:line="360" w:lineRule="auto"/>
        <w:jc w:val="both"/>
        <w:rPr>
          <w:rFonts w:ascii="Arial" w:hAnsi="Arial" w:cs="Arial"/>
          <w:sz w:val="24"/>
          <w:szCs w:val="24"/>
        </w:rPr>
      </w:pPr>
    </w:p>
    <w:p w:rsidR="00937310" w:rsidRPr="00832220" w:rsidRDefault="00937310" w:rsidP="0097364A">
      <w:pPr>
        <w:pStyle w:val="Sinespaciado"/>
        <w:spacing w:line="360" w:lineRule="auto"/>
        <w:jc w:val="both"/>
        <w:rPr>
          <w:rFonts w:ascii="Arial" w:hAnsi="Arial" w:cs="Arial"/>
          <w:sz w:val="24"/>
          <w:szCs w:val="24"/>
        </w:rPr>
      </w:pPr>
      <w:r w:rsidRPr="00832220">
        <w:rPr>
          <w:rFonts w:ascii="Arial" w:hAnsi="Arial" w:cs="Arial"/>
          <w:sz w:val="24"/>
          <w:szCs w:val="24"/>
        </w:rPr>
        <w:t>De acuerdo a la literalidad del precepto antes citado, se advierte que los organismos públicos descentralizados y en el caso que interesa</w:t>
      </w:r>
      <w:r w:rsidR="00E014A6">
        <w:rPr>
          <w:rFonts w:ascii="Arial" w:hAnsi="Arial" w:cs="Arial"/>
          <w:sz w:val="24"/>
          <w:szCs w:val="24"/>
        </w:rPr>
        <w:t>,</w:t>
      </w:r>
      <w:r w:rsidRPr="00832220">
        <w:rPr>
          <w:rFonts w:ascii="Arial" w:hAnsi="Arial" w:cs="Arial"/>
          <w:sz w:val="24"/>
          <w:szCs w:val="24"/>
        </w:rPr>
        <w:t xml:space="preserve"> el Instituto de Pensiones, cuentan con facultades para establecer las bases para la </w:t>
      </w:r>
      <w:r w:rsidRPr="00E014A6">
        <w:rPr>
          <w:rFonts w:ascii="Arial" w:hAnsi="Arial" w:cs="Arial"/>
          <w:sz w:val="24"/>
          <w:szCs w:val="24"/>
          <w:u w:val="single"/>
        </w:rPr>
        <w:t>cancelación</w:t>
      </w:r>
      <w:r w:rsidRPr="00832220">
        <w:rPr>
          <w:rFonts w:ascii="Arial" w:hAnsi="Arial" w:cs="Arial"/>
          <w:sz w:val="24"/>
          <w:szCs w:val="24"/>
        </w:rPr>
        <w:t xml:space="preserve"> de adeudos a cargo de terceros.</w:t>
      </w:r>
    </w:p>
    <w:p w:rsidR="00F313E9" w:rsidRPr="00832220" w:rsidRDefault="00F313E9" w:rsidP="0097364A">
      <w:pPr>
        <w:pStyle w:val="Sinespaciado"/>
        <w:spacing w:line="360" w:lineRule="auto"/>
        <w:jc w:val="both"/>
        <w:rPr>
          <w:rFonts w:ascii="Arial" w:hAnsi="Arial" w:cs="Arial"/>
          <w:sz w:val="24"/>
          <w:szCs w:val="24"/>
        </w:rPr>
      </w:pPr>
    </w:p>
    <w:p w:rsidR="001A44A5" w:rsidRDefault="00B1234E" w:rsidP="0097364A">
      <w:pPr>
        <w:pStyle w:val="Sinespaciado"/>
        <w:spacing w:line="360" w:lineRule="auto"/>
        <w:jc w:val="both"/>
        <w:rPr>
          <w:rFonts w:ascii="Arial" w:hAnsi="Arial" w:cs="Arial"/>
          <w:sz w:val="24"/>
          <w:szCs w:val="24"/>
        </w:rPr>
      </w:pPr>
      <w:r w:rsidRPr="00832220">
        <w:rPr>
          <w:rFonts w:ascii="Arial" w:hAnsi="Arial" w:cs="Arial"/>
          <w:sz w:val="24"/>
          <w:szCs w:val="24"/>
        </w:rPr>
        <w:t>Una vez señalado que las aportaciones de seguridad social, no son contribuciones</w:t>
      </w:r>
      <w:r w:rsidR="007332B7">
        <w:rPr>
          <w:rFonts w:ascii="Arial" w:hAnsi="Arial" w:cs="Arial"/>
          <w:sz w:val="24"/>
          <w:szCs w:val="24"/>
        </w:rPr>
        <w:t>,</w:t>
      </w:r>
      <w:r w:rsidRPr="00832220">
        <w:rPr>
          <w:rFonts w:ascii="Arial" w:hAnsi="Arial" w:cs="Arial"/>
          <w:sz w:val="24"/>
          <w:szCs w:val="24"/>
        </w:rPr>
        <w:t xml:space="preserve"> por </w:t>
      </w:r>
      <w:r w:rsidR="001A44A5" w:rsidRPr="00832220">
        <w:rPr>
          <w:rFonts w:ascii="Arial" w:hAnsi="Arial" w:cs="Arial"/>
          <w:sz w:val="24"/>
          <w:szCs w:val="24"/>
        </w:rPr>
        <w:t>tanto,</w:t>
      </w:r>
      <w:r w:rsidRPr="00832220">
        <w:rPr>
          <w:rFonts w:ascii="Arial" w:hAnsi="Arial" w:cs="Arial"/>
          <w:sz w:val="24"/>
          <w:szCs w:val="24"/>
        </w:rPr>
        <w:t xml:space="preserve"> el</w:t>
      </w:r>
      <w:r w:rsidR="001A44A5">
        <w:rPr>
          <w:rFonts w:ascii="Arial" w:hAnsi="Arial" w:cs="Arial"/>
          <w:sz w:val="24"/>
          <w:szCs w:val="24"/>
        </w:rPr>
        <w:t xml:space="preserve"> que el Instituto de Pensiones determine</w:t>
      </w:r>
      <w:r w:rsidRPr="00832220">
        <w:rPr>
          <w:rFonts w:ascii="Arial" w:hAnsi="Arial" w:cs="Arial"/>
          <w:sz w:val="24"/>
          <w:szCs w:val="24"/>
        </w:rPr>
        <w:t xml:space="preserve"> </w:t>
      </w:r>
      <w:r w:rsidR="00070E28" w:rsidRPr="00832220">
        <w:rPr>
          <w:rFonts w:ascii="Arial" w:hAnsi="Arial" w:cs="Arial"/>
          <w:sz w:val="24"/>
          <w:szCs w:val="24"/>
        </w:rPr>
        <w:t>actualizaciones</w:t>
      </w:r>
      <w:r w:rsidRPr="00832220">
        <w:rPr>
          <w:rFonts w:ascii="Arial" w:hAnsi="Arial" w:cs="Arial"/>
          <w:sz w:val="24"/>
          <w:szCs w:val="24"/>
        </w:rPr>
        <w:t xml:space="preserve"> y recargos es improcedente,</w:t>
      </w:r>
      <w:r w:rsidR="005B6D0C" w:rsidRPr="00832220">
        <w:rPr>
          <w:rFonts w:ascii="Arial" w:hAnsi="Arial" w:cs="Arial"/>
          <w:sz w:val="24"/>
          <w:szCs w:val="24"/>
        </w:rPr>
        <w:t xml:space="preserve"> se confirma </w:t>
      </w:r>
      <w:r w:rsidRPr="00832220">
        <w:rPr>
          <w:rFonts w:ascii="Arial" w:hAnsi="Arial" w:cs="Arial"/>
          <w:sz w:val="24"/>
          <w:szCs w:val="24"/>
        </w:rPr>
        <w:t xml:space="preserve">que </w:t>
      </w:r>
      <w:r w:rsidR="005B6D0C" w:rsidRPr="00832220">
        <w:rPr>
          <w:rFonts w:ascii="Arial" w:hAnsi="Arial" w:cs="Arial"/>
          <w:sz w:val="24"/>
          <w:szCs w:val="24"/>
        </w:rPr>
        <w:t>la J</w:t>
      </w:r>
      <w:r w:rsidR="007332B7">
        <w:rPr>
          <w:rFonts w:ascii="Arial" w:hAnsi="Arial" w:cs="Arial"/>
          <w:sz w:val="24"/>
          <w:szCs w:val="24"/>
        </w:rPr>
        <w:t xml:space="preserve">unta de </w:t>
      </w:r>
      <w:r w:rsidRPr="00832220">
        <w:rPr>
          <w:rFonts w:ascii="Arial" w:hAnsi="Arial" w:cs="Arial"/>
          <w:sz w:val="24"/>
          <w:szCs w:val="24"/>
        </w:rPr>
        <w:t xml:space="preserve">Gobierno tiene facultades para </w:t>
      </w:r>
      <w:r w:rsidR="005B6D0C" w:rsidRPr="00832220">
        <w:rPr>
          <w:rFonts w:ascii="Arial" w:hAnsi="Arial" w:cs="Arial"/>
          <w:sz w:val="24"/>
          <w:szCs w:val="24"/>
        </w:rPr>
        <w:t>cancelar adeudos</w:t>
      </w:r>
      <w:r w:rsidRPr="00832220">
        <w:rPr>
          <w:rFonts w:ascii="Arial" w:hAnsi="Arial" w:cs="Arial"/>
          <w:sz w:val="24"/>
          <w:szCs w:val="24"/>
        </w:rPr>
        <w:t xml:space="preserve"> y el Congreso del Estado </w:t>
      </w:r>
      <w:r w:rsidR="001A44A5">
        <w:rPr>
          <w:rFonts w:ascii="Arial" w:hAnsi="Arial" w:cs="Arial"/>
          <w:sz w:val="24"/>
          <w:szCs w:val="24"/>
        </w:rPr>
        <w:t>tiene la facultad para condonar.</w:t>
      </w:r>
    </w:p>
    <w:p w:rsidR="001A44A5" w:rsidRDefault="001A44A5" w:rsidP="0097364A">
      <w:pPr>
        <w:pStyle w:val="Sinespaciado"/>
        <w:spacing w:line="360" w:lineRule="auto"/>
        <w:jc w:val="both"/>
        <w:rPr>
          <w:rFonts w:ascii="Arial" w:hAnsi="Arial" w:cs="Arial"/>
          <w:sz w:val="24"/>
          <w:szCs w:val="24"/>
        </w:rPr>
      </w:pPr>
    </w:p>
    <w:p w:rsidR="009939B3" w:rsidRPr="00832220" w:rsidRDefault="009939B3" w:rsidP="0097364A">
      <w:pPr>
        <w:pStyle w:val="Sinespaciado"/>
        <w:spacing w:line="360" w:lineRule="auto"/>
        <w:jc w:val="both"/>
        <w:rPr>
          <w:rFonts w:ascii="Arial" w:hAnsi="Arial" w:cs="Arial"/>
          <w:sz w:val="24"/>
          <w:szCs w:val="24"/>
        </w:rPr>
      </w:pPr>
      <w:r>
        <w:rPr>
          <w:rFonts w:ascii="Arial" w:hAnsi="Arial" w:cs="Arial"/>
          <w:sz w:val="24"/>
          <w:szCs w:val="24"/>
        </w:rPr>
        <w:t xml:space="preserve">Con base en el estudio anterior, se concluye que lo procedente es solicitar la cancelación de los adeudos que por concepto de actualizaciones y recargos tiene el Municipio de Zapotlán el Grande, Jalisco, al Instituto de Pensiones del Estado, por conducto del Congreso del Estado de Jalisco.  </w:t>
      </w:r>
    </w:p>
    <w:p w:rsidR="0059030E" w:rsidRPr="00832220" w:rsidRDefault="0059030E" w:rsidP="0097364A">
      <w:pPr>
        <w:pStyle w:val="Sinespaciado"/>
        <w:spacing w:line="360" w:lineRule="auto"/>
        <w:jc w:val="both"/>
        <w:rPr>
          <w:rFonts w:ascii="Arial" w:hAnsi="Arial" w:cs="Arial"/>
          <w:sz w:val="24"/>
          <w:szCs w:val="24"/>
        </w:rPr>
      </w:pPr>
    </w:p>
    <w:p w:rsidR="00B1234E" w:rsidRPr="00832220" w:rsidRDefault="00B1234E" w:rsidP="0097364A">
      <w:pPr>
        <w:spacing w:after="0" w:line="360" w:lineRule="auto"/>
        <w:ind w:right="49"/>
        <w:jc w:val="both"/>
        <w:rPr>
          <w:rFonts w:ascii="Arial" w:hAnsi="Arial" w:cs="Arial"/>
          <w:sz w:val="24"/>
          <w:szCs w:val="24"/>
        </w:rPr>
      </w:pPr>
      <w:r w:rsidRPr="00832220">
        <w:rPr>
          <w:rFonts w:ascii="Arial" w:hAnsi="Arial" w:cs="Arial"/>
          <w:sz w:val="24"/>
          <w:szCs w:val="24"/>
        </w:rPr>
        <w:t>Por lo antes expuesto, fundado y motivado, se formulan los siguientes:</w:t>
      </w:r>
    </w:p>
    <w:p w:rsidR="009846C0" w:rsidRDefault="009846C0" w:rsidP="0097364A">
      <w:pPr>
        <w:spacing w:after="0" w:line="360" w:lineRule="auto"/>
        <w:ind w:right="49"/>
        <w:jc w:val="both"/>
        <w:rPr>
          <w:rFonts w:ascii="Arial" w:hAnsi="Arial" w:cs="Arial"/>
          <w:b/>
          <w:sz w:val="24"/>
          <w:szCs w:val="24"/>
        </w:rPr>
      </w:pPr>
    </w:p>
    <w:p w:rsidR="00145858" w:rsidRPr="00832220" w:rsidRDefault="00145858" w:rsidP="0097364A">
      <w:pPr>
        <w:spacing w:after="0" w:line="360" w:lineRule="auto"/>
        <w:ind w:right="49"/>
        <w:jc w:val="both"/>
        <w:rPr>
          <w:rFonts w:ascii="Arial" w:hAnsi="Arial" w:cs="Arial"/>
          <w:b/>
          <w:sz w:val="24"/>
          <w:szCs w:val="24"/>
        </w:rPr>
      </w:pPr>
    </w:p>
    <w:p w:rsidR="00B1234E" w:rsidRDefault="00B1234E" w:rsidP="0097364A">
      <w:pPr>
        <w:spacing w:after="0" w:line="360" w:lineRule="auto"/>
        <w:ind w:right="49"/>
        <w:jc w:val="center"/>
        <w:rPr>
          <w:rFonts w:ascii="Arial" w:hAnsi="Arial" w:cs="Arial"/>
          <w:b/>
          <w:sz w:val="24"/>
          <w:szCs w:val="24"/>
        </w:rPr>
      </w:pPr>
      <w:r w:rsidRPr="00832220">
        <w:rPr>
          <w:rFonts w:ascii="Arial" w:hAnsi="Arial" w:cs="Arial"/>
          <w:b/>
          <w:sz w:val="24"/>
          <w:szCs w:val="24"/>
        </w:rPr>
        <w:t>RESOLUTIVOS:</w:t>
      </w:r>
    </w:p>
    <w:p w:rsidR="007332B7" w:rsidRDefault="007332B7" w:rsidP="0097364A">
      <w:pPr>
        <w:spacing w:after="0" w:line="360" w:lineRule="auto"/>
        <w:ind w:right="49"/>
        <w:jc w:val="center"/>
        <w:rPr>
          <w:rFonts w:ascii="Arial" w:hAnsi="Arial" w:cs="Arial"/>
          <w:b/>
          <w:sz w:val="24"/>
          <w:szCs w:val="24"/>
        </w:rPr>
      </w:pPr>
    </w:p>
    <w:p w:rsidR="00145858" w:rsidRPr="00832220" w:rsidRDefault="00145858" w:rsidP="0097364A">
      <w:pPr>
        <w:spacing w:after="0" w:line="360" w:lineRule="auto"/>
        <w:ind w:right="49"/>
        <w:jc w:val="center"/>
        <w:rPr>
          <w:rFonts w:ascii="Arial" w:hAnsi="Arial" w:cs="Arial"/>
          <w:b/>
          <w:sz w:val="24"/>
          <w:szCs w:val="24"/>
        </w:rPr>
      </w:pPr>
    </w:p>
    <w:p w:rsidR="00B1234E" w:rsidRPr="00832220" w:rsidRDefault="00B1234E" w:rsidP="0097364A">
      <w:pPr>
        <w:pStyle w:val="Sinespaciado"/>
        <w:spacing w:line="360" w:lineRule="auto"/>
        <w:jc w:val="both"/>
        <w:rPr>
          <w:rFonts w:ascii="Arial" w:hAnsi="Arial" w:cs="Arial"/>
          <w:sz w:val="24"/>
          <w:szCs w:val="24"/>
        </w:rPr>
      </w:pPr>
      <w:r w:rsidRPr="00832220">
        <w:rPr>
          <w:rFonts w:ascii="Arial" w:hAnsi="Arial" w:cs="Arial"/>
          <w:b/>
          <w:sz w:val="24"/>
          <w:szCs w:val="24"/>
        </w:rPr>
        <w:t xml:space="preserve">PRIMERO.- </w:t>
      </w:r>
      <w:r w:rsidRPr="00832220">
        <w:rPr>
          <w:rFonts w:ascii="Arial" w:hAnsi="Arial" w:cs="Arial"/>
          <w:sz w:val="24"/>
          <w:szCs w:val="24"/>
        </w:rPr>
        <w:t>Se autorice por el Pleno de este Honorable Ayuntamiento Constitucional de Zapotlán el Grande, Jalisco, solicitar</w:t>
      </w:r>
      <w:r w:rsidRPr="00832220">
        <w:rPr>
          <w:rStyle w:val="markedcontent"/>
          <w:rFonts w:ascii="Arial" w:hAnsi="Arial" w:cs="Arial"/>
          <w:sz w:val="24"/>
          <w:szCs w:val="24"/>
        </w:rPr>
        <w:t xml:space="preserve"> </w:t>
      </w:r>
      <w:r w:rsidR="00581A5F" w:rsidRPr="00832220">
        <w:rPr>
          <w:rStyle w:val="markedcontent"/>
          <w:rFonts w:ascii="Arial" w:hAnsi="Arial" w:cs="Arial"/>
          <w:sz w:val="24"/>
          <w:szCs w:val="24"/>
        </w:rPr>
        <w:t xml:space="preserve">la </w:t>
      </w:r>
      <w:r w:rsidR="00581A5F" w:rsidRPr="00832220">
        <w:rPr>
          <w:rFonts w:ascii="Arial" w:hAnsi="Arial" w:cs="Arial"/>
          <w:bCs/>
          <w:sz w:val="24"/>
          <w:szCs w:val="24"/>
        </w:rPr>
        <w:t>cancelación de los adeudos respecto al pago por concepto de actualizaciones y r</w:t>
      </w:r>
      <w:r w:rsidR="009939B3">
        <w:rPr>
          <w:rFonts w:ascii="Arial" w:hAnsi="Arial" w:cs="Arial"/>
          <w:bCs/>
          <w:sz w:val="24"/>
          <w:szCs w:val="24"/>
        </w:rPr>
        <w:t>ecargos de las aportaciones al Organismo P</w:t>
      </w:r>
      <w:r w:rsidR="00581A5F" w:rsidRPr="00832220">
        <w:rPr>
          <w:rFonts w:ascii="Arial" w:hAnsi="Arial" w:cs="Arial"/>
          <w:bCs/>
          <w:sz w:val="24"/>
          <w:szCs w:val="24"/>
        </w:rPr>
        <w:t>úbl</w:t>
      </w:r>
      <w:r w:rsidR="009939B3">
        <w:rPr>
          <w:rFonts w:ascii="Arial" w:hAnsi="Arial" w:cs="Arial"/>
          <w:bCs/>
          <w:sz w:val="24"/>
          <w:szCs w:val="24"/>
        </w:rPr>
        <w:t>ico D</w:t>
      </w:r>
      <w:r w:rsidR="007332B7">
        <w:rPr>
          <w:rFonts w:ascii="Arial" w:hAnsi="Arial" w:cs="Arial"/>
          <w:bCs/>
          <w:sz w:val="24"/>
          <w:szCs w:val="24"/>
        </w:rPr>
        <w:t>escentralizado denominado I</w:t>
      </w:r>
      <w:r w:rsidR="00581A5F" w:rsidRPr="00832220">
        <w:rPr>
          <w:rFonts w:ascii="Arial" w:hAnsi="Arial" w:cs="Arial"/>
          <w:bCs/>
          <w:sz w:val="24"/>
          <w:szCs w:val="24"/>
        </w:rPr>
        <w:t xml:space="preserve">nstituto de </w:t>
      </w:r>
      <w:r w:rsidR="007332B7">
        <w:rPr>
          <w:rFonts w:ascii="Arial" w:hAnsi="Arial" w:cs="Arial"/>
          <w:bCs/>
          <w:sz w:val="24"/>
          <w:szCs w:val="24"/>
        </w:rPr>
        <w:t>P</w:t>
      </w:r>
      <w:r w:rsidR="00581A5F" w:rsidRPr="00832220">
        <w:rPr>
          <w:rFonts w:ascii="Arial" w:hAnsi="Arial" w:cs="Arial"/>
          <w:bCs/>
          <w:sz w:val="24"/>
          <w:szCs w:val="24"/>
        </w:rPr>
        <w:t xml:space="preserve">ensiones del </w:t>
      </w:r>
      <w:r w:rsidR="007332B7">
        <w:rPr>
          <w:rFonts w:ascii="Arial" w:hAnsi="Arial" w:cs="Arial"/>
          <w:bCs/>
          <w:sz w:val="24"/>
          <w:szCs w:val="24"/>
        </w:rPr>
        <w:t>E</w:t>
      </w:r>
      <w:r w:rsidR="00581A5F" w:rsidRPr="00832220">
        <w:rPr>
          <w:rFonts w:ascii="Arial" w:hAnsi="Arial" w:cs="Arial"/>
          <w:bCs/>
          <w:sz w:val="24"/>
          <w:szCs w:val="24"/>
        </w:rPr>
        <w:t>stado</w:t>
      </w:r>
      <w:r w:rsidR="009939B3">
        <w:rPr>
          <w:rFonts w:ascii="Arial" w:hAnsi="Arial" w:cs="Arial"/>
          <w:bCs/>
          <w:sz w:val="24"/>
          <w:szCs w:val="24"/>
        </w:rPr>
        <w:t xml:space="preserve"> de Jalisco, </w:t>
      </w:r>
      <w:r w:rsidR="00581A5F" w:rsidRPr="00832220">
        <w:rPr>
          <w:rFonts w:ascii="Arial" w:hAnsi="Arial" w:cs="Arial"/>
          <w:bCs/>
          <w:sz w:val="24"/>
          <w:szCs w:val="24"/>
        </w:rPr>
        <w:t xml:space="preserve"> por los periodos</w:t>
      </w:r>
      <w:r w:rsidR="007332B7">
        <w:rPr>
          <w:rFonts w:ascii="Arial" w:hAnsi="Arial" w:cs="Arial"/>
          <w:bCs/>
          <w:sz w:val="24"/>
          <w:szCs w:val="24"/>
        </w:rPr>
        <w:t xml:space="preserve"> del</w:t>
      </w:r>
      <w:r w:rsidR="00581A5F" w:rsidRPr="00832220">
        <w:rPr>
          <w:rFonts w:ascii="Arial" w:hAnsi="Arial" w:cs="Arial"/>
          <w:bCs/>
          <w:sz w:val="24"/>
          <w:szCs w:val="24"/>
        </w:rPr>
        <w:t xml:space="preserve"> </w:t>
      </w:r>
      <w:r w:rsidR="00581A5F" w:rsidRPr="009939B3">
        <w:rPr>
          <w:rFonts w:ascii="Arial" w:hAnsi="Arial" w:cs="Arial"/>
          <w:bCs/>
          <w:sz w:val="24"/>
          <w:szCs w:val="24"/>
        </w:rPr>
        <w:t>15 de diciembre 2019 al 28 de febrero 2021</w:t>
      </w:r>
      <w:r w:rsidRPr="00832220">
        <w:rPr>
          <w:rFonts w:ascii="Arial" w:hAnsi="Arial" w:cs="Arial"/>
          <w:sz w:val="24"/>
          <w:szCs w:val="24"/>
        </w:rPr>
        <w:t xml:space="preserve">  al Congreso del Estado de Jalisco,</w:t>
      </w:r>
      <w:r w:rsidR="00070E28" w:rsidRPr="00832220">
        <w:rPr>
          <w:rFonts w:ascii="Arial" w:hAnsi="Arial" w:cs="Arial"/>
          <w:sz w:val="24"/>
          <w:szCs w:val="24"/>
        </w:rPr>
        <w:t xml:space="preserve"> </w:t>
      </w:r>
      <w:r w:rsidRPr="00832220">
        <w:rPr>
          <w:rFonts w:ascii="Arial" w:hAnsi="Arial" w:cs="Arial"/>
          <w:sz w:val="24"/>
          <w:szCs w:val="24"/>
        </w:rPr>
        <w:t xml:space="preserve">de acuerdo a los expositivos y resolutivos de la presente iniciativa y de los anexos correspondientes, para los efectos legales, administrativos y financieros a que haya lugar. </w:t>
      </w:r>
    </w:p>
    <w:p w:rsidR="00B1234E" w:rsidRDefault="00B1234E" w:rsidP="0097364A">
      <w:pPr>
        <w:spacing w:after="0" w:line="360" w:lineRule="auto"/>
        <w:ind w:right="49"/>
        <w:jc w:val="both"/>
        <w:rPr>
          <w:rFonts w:ascii="Arial" w:hAnsi="Arial" w:cs="Arial"/>
          <w:sz w:val="24"/>
          <w:szCs w:val="24"/>
        </w:rPr>
      </w:pPr>
    </w:p>
    <w:p w:rsidR="00145858" w:rsidRPr="00832220" w:rsidRDefault="00145858" w:rsidP="0097364A">
      <w:pPr>
        <w:spacing w:after="0" w:line="360" w:lineRule="auto"/>
        <w:ind w:right="49"/>
        <w:jc w:val="both"/>
        <w:rPr>
          <w:rFonts w:ascii="Arial" w:hAnsi="Arial" w:cs="Arial"/>
          <w:sz w:val="24"/>
          <w:szCs w:val="24"/>
        </w:rPr>
      </w:pPr>
    </w:p>
    <w:p w:rsidR="00B1234E" w:rsidRPr="00832220" w:rsidRDefault="00B1234E" w:rsidP="0097364A">
      <w:pPr>
        <w:spacing w:after="0" w:line="360" w:lineRule="auto"/>
        <w:ind w:right="49"/>
        <w:jc w:val="center"/>
        <w:rPr>
          <w:rFonts w:ascii="Arial" w:hAnsi="Arial" w:cs="Arial"/>
          <w:sz w:val="24"/>
          <w:szCs w:val="24"/>
        </w:rPr>
      </w:pPr>
    </w:p>
    <w:p w:rsidR="00E076E9" w:rsidRDefault="00070E28" w:rsidP="00581A5F">
      <w:pPr>
        <w:spacing w:after="0" w:line="360" w:lineRule="auto"/>
        <w:ind w:right="49" w:firstLine="708"/>
        <w:jc w:val="both"/>
        <w:rPr>
          <w:rFonts w:ascii="Arial" w:hAnsi="Arial" w:cs="Arial"/>
          <w:sz w:val="24"/>
          <w:szCs w:val="24"/>
        </w:rPr>
      </w:pPr>
      <w:r w:rsidRPr="00832220">
        <w:rPr>
          <w:rFonts w:ascii="Arial" w:hAnsi="Arial" w:cs="Arial"/>
          <w:b/>
          <w:sz w:val="24"/>
          <w:szCs w:val="24"/>
        </w:rPr>
        <w:lastRenderedPageBreak/>
        <w:t>Segundo</w:t>
      </w:r>
      <w:r w:rsidR="00B1234E" w:rsidRPr="00832220">
        <w:rPr>
          <w:rFonts w:ascii="Arial" w:hAnsi="Arial" w:cs="Arial"/>
          <w:sz w:val="24"/>
          <w:szCs w:val="24"/>
        </w:rPr>
        <w:t>: Notifíquese al Presidente Municipal, Síndico, Secretaria</w:t>
      </w:r>
      <w:r w:rsidR="009939B3">
        <w:rPr>
          <w:rFonts w:ascii="Arial" w:hAnsi="Arial" w:cs="Arial"/>
          <w:sz w:val="24"/>
          <w:szCs w:val="24"/>
        </w:rPr>
        <w:t xml:space="preserve"> de Gobierno, </w:t>
      </w:r>
      <w:r w:rsidR="00B1234E" w:rsidRPr="00832220">
        <w:rPr>
          <w:rFonts w:ascii="Arial" w:hAnsi="Arial" w:cs="Arial"/>
          <w:sz w:val="24"/>
          <w:szCs w:val="24"/>
        </w:rPr>
        <w:t xml:space="preserve">Encargada de Hacienda Pública, Directora Jurídica, con la finalidad de </w:t>
      </w:r>
      <w:r w:rsidR="00B1234E" w:rsidRPr="00832220">
        <w:rPr>
          <w:rFonts w:ascii="Arial" w:eastAsia="Times New Roman" w:hAnsi="Arial" w:cs="Arial"/>
          <w:sz w:val="24"/>
          <w:szCs w:val="24"/>
          <w:lang w:eastAsia="es-MX"/>
        </w:rPr>
        <w:t>que realicen las gestiones, actos, solic</w:t>
      </w:r>
      <w:r w:rsidR="006D007D">
        <w:rPr>
          <w:rFonts w:ascii="Arial" w:eastAsia="Times New Roman" w:hAnsi="Arial" w:cs="Arial"/>
          <w:sz w:val="24"/>
          <w:szCs w:val="24"/>
          <w:lang w:eastAsia="es-MX"/>
        </w:rPr>
        <w:t>itudes y protocolos necesarios, así como</w:t>
      </w:r>
      <w:r w:rsidR="00B1234E" w:rsidRPr="00832220">
        <w:rPr>
          <w:rFonts w:ascii="Arial" w:eastAsia="Times New Roman" w:hAnsi="Arial" w:cs="Arial"/>
          <w:sz w:val="24"/>
          <w:szCs w:val="24"/>
          <w:lang w:eastAsia="es-MX"/>
        </w:rPr>
        <w:t xml:space="preserve"> todos los actos jurídicos con el Congreso del Estado, </w:t>
      </w:r>
      <w:r w:rsidR="00B1234E" w:rsidRPr="00832220">
        <w:rPr>
          <w:rFonts w:ascii="Arial" w:hAnsi="Arial" w:cs="Arial"/>
          <w:sz w:val="24"/>
          <w:szCs w:val="24"/>
        </w:rPr>
        <w:t>a efecto de solicitar</w:t>
      </w:r>
      <w:r w:rsidR="009939B3">
        <w:rPr>
          <w:rStyle w:val="markedcontent"/>
          <w:rFonts w:ascii="Arial" w:hAnsi="Arial" w:cs="Arial"/>
          <w:sz w:val="24"/>
          <w:szCs w:val="24"/>
        </w:rPr>
        <w:t xml:space="preserve"> la cancelación</w:t>
      </w:r>
      <w:r w:rsidR="00B1234E" w:rsidRPr="00832220">
        <w:rPr>
          <w:rFonts w:ascii="Arial" w:hAnsi="Arial" w:cs="Arial"/>
          <w:sz w:val="24"/>
          <w:szCs w:val="24"/>
        </w:rPr>
        <w:t xml:space="preserve"> </w:t>
      </w:r>
      <w:r w:rsidRPr="00832220">
        <w:rPr>
          <w:rFonts w:ascii="Arial" w:hAnsi="Arial" w:cs="Arial"/>
          <w:sz w:val="24"/>
          <w:szCs w:val="24"/>
        </w:rPr>
        <w:t>respecto al pago de  actualización y recargos de las aportación de seguridad social al Instituto de Pensiones del Estad</w:t>
      </w:r>
      <w:r w:rsidR="007332B7">
        <w:rPr>
          <w:rFonts w:ascii="Arial" w:hAnsi="Arial" w:cs="Arial"/>
          <w:sz w:val="24"/>
          <w:szCs w:val="24"/>
        </w:rPr>
        <w:t xml:space="preserve">o de Jalisco por el periodo </w:t>
      </w:r>
      <w:r w:rsidRPr="00832220">
        <w:rPr>
          <w:rFonts w:ascii="Arial" w:hAnsi="Arial" w:cs="Arial"/>
          <w:sz w:val="24"/>
          <w:szCs w:val="24"/>
        </w:rPr>
        <w:t>correspondiente al periodo del  15 de diciembre 2019 al 28 de febrero 2021</w:t>
      </w:r>
      <w:r w:rsidR="00581A5F" w:rsidRPr="00832220">
        <w:rPr>
          <w:rFonts w:ascii="Arial" w:hAnsi="Arial" w:cs="Arial"/>
          <w:sz w:val="24"/>
          <w:szCs w:val="24"/>
        </w:rPr>
        <w:t>.</w:t>
      </w:r>
    </w:p>
    <w:p w:rsidR="009939B3" w:rsidRDefault="009939B3" w:rsidP="009939B3">
      <w:pPr>
        <w:spacing w:after="0" w:line="360" w:lineRule="auto"/>
        <w:ind w:right="49"/>
        <w:jc w:val="both"/>
        <w:rPr>
          <w:rFonts w:ascii="Arial" w:hAnsi="Arial" w:cs="Arial"/>
          <w:sz w:val="24"/>
          <w:szCs w:val="24"/>
        </w:rPr>
      </w:pPr>
    </w:p>
    <w:p w:rsidR="00145858" w:rsidRDefault="00145858" w:rsidP="009939B3">
      <w:pPr>
        <w:spacing w:after="0" w:line="360" w:lineRule="auto"/>
        <w:ind w:right="49"/>
        <w:jc w:val="both"/>
        <w:rPr>
          <w:rFonts w:ascii="Arial" w:hAnsi="Arial" w:cs="Arial"/>
          <w:sz w:val="24"/>
          <w:szCs w:val="24"/>
        </w:rPr>
      </w:pPr>
    </w:p>
    <w:p w:rsidR="00145858" w:rsidRDefault="00145858" w:rsidP="009939B3">
      <w:pPr>
        <w:spacing w:after="0" w:line="360" w:lineRule="auto"/>
        <w:ind w:right="49"/>
        <w:jc w:val="both"/>
        <w:rPr>
          <w:rFonts w:ascii="Arial" w:hAnsi="Arial" w:cs="Arial"/>
          <w:sz w:val="24"/>
          <w:szCs w:val="24"/>
        </w:rPr>
      </w:pPr>
    </w:p>
    <w:p w:rsidR="009939B3" w:rsidRPr="009939B3" w:rsidRDefault="009939B3" w:rsidP="009939B3">
      <w:pPr>
        <w:pStyle w:val="Sinespaciado"/>
        <w:jc w:val="center"/>
        <w:rPr>
          <w:rFonts w:ascii="Arial" w:hAnsi="Arial" w:cs="Arial"/>
          <w:sz w:val="24"/>
          <w:szCs w:val="24"/>
        </w:rPr>
      </w:pPr>
      <w:r w:rsidRPr="009939B3">
        <w:rPr>
          <w:rFonts w:ascii="Arial" w:hAnsi="Arial" w:cs="Arial"/>
          <w:sz w:val="24"/>
          <w:szCs w:val="24"/>
        </w:rPr>
        <w:t>A T E N T A M E N T E</w:t>
      </w:r>
    </w:p>
    <w:p w:rsidR="00CB2FA4" w:rsidRPr="00B05001" w:rsidRDefault="00CB2FA4" w:rsidP="00CB2FA4">
      <w:pPr>
        <w:pStyle w:val="Cuerpo"/>
        <w:spacing w:after="0" w:line="240" w:lineRule="auto"/>
        <w:jc w:val="center"/>
        <w:rPr>
          <w:rStyle w:val="Ninguno"/>
          <w:rFonts w:ascii="Arial" w:hAnsi="Arial" w:cs="Arial"/>
          <w:bCs/>
          <w:sz w:val="24"/>
          <w:szCs w:val="24"/>
          <w:lang w:val="es-MX"/>
        </w:rPr>
      </w:pPr>
      <w:bookmarkStart w:id="3" w:name="_Hlk89419020"/>
      <w:r>
        <w:rPr>
          <w:rStyle w:val="Ninguno"/>
          <w:rFonts w:ascii="Arial" w:hAnsi="Arial" w:cs="Arial"/>
          <w:bCs/>
          <w:sz w:val="24"/>
          <w:szCs w:val="24"/>
          <w:lang w:val="es-MX"/>
        </w:rPr>
        <w:t xml:space="preserve">“2023, Año del Bicentenario del Nacimiento del Estado Libre y Soberano de Jalisco”. </w:t>
      </w:r>
    </w:p>
    <w:p w:rsidR="00CB2FA4" w:rsidRPr="00B05001" w:rsidRDefault="00CB2FA4" w:rsidP="00CB2FA4">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“2023, Año del 140 Aniversario del Natalicio de José Clemente Orozco”. </w:t>
      </w:r>
    </w:p>
    <w:p w:rsidR="00CB2FA4" w:rsidRPr="00B05001" w:rsidRDefault="00CB2FA4" w:rsidP="00CB2FA4">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Cd. Guzmán Municipio de Zapotlán el Grande, Jalisco.</w:t>
      </w:r>
    </w:p>
    <w:p w:rsidR="00CB2FA4" w:rsidRPr="00B05001" w:rsidRDefault="00CB2FA4" w:rsidP="00CB2FA4">
      <w:pPr>
        <w:pStyle w:val="Cuerpo"/>
        <w:spacing w:after="0" w:line="240" w:lineRule="auto"/>
        <w:jc w:val="center"/>
        <w:rPr>
          <w:rStyle w:val="Ninguno"/>
          <w:rFonts w:ascii="Arial" w:eastAsia="Cambria" w:hAnsi="Arial" w:cs="Arial"/>
          <w:bCs/>
          <w:sz w:val="24"/>
          <w:szCs w:val="24"/>
          <w:lang w:val="es-MX"/>
        </w:rPr>
      </w:pPr>
      <w:r w:rsidRPr="00B05001">
        <w:rPr>
          <w:rStyle w:val="Ninguno"/>
          <w:rFonts w:ascii="Arial" w:hAnsi="Arial" w:cs="Arial"/>
          <w:bCs/>
          <w:sz w:val="24"/>
          <w:szCs w:val="24"/>
          <w:lang w:val="es-MX"/>
        </w:rPr>
        <w:t xml:space="preserve">A </w:t>
      </w:r>
      <w:r>
        <w:rPr>
          <w:rStyle w:val="Ninguno"/>
          <w:rFonts w:ascii="Arial" w:hAnsi="Arial" w:cs="Arial"/>
          <w:bCs/>
          <w:sz w:val="24"/>
          <w:szCs w:val="24"/>
          <w:lang w:val="es-MX"/>
        </w:rPr>
        <w:t>21</w:t>
      </w:r>
      <w:r w:rsidRPr="00B05001">
        <w:rPr>
          <w:rStyle w:val="Ninguno"/>
          <w:rFonts w:ascii="Arial" w:hAnsi="Arial" w:cs="Arial"/>
          <w:bCs/>
          <w:sz w:val="24"/>
          <w:szCs w:val="24"/>
          <w:lang w:val="es-MX"/>
        </w:rPr>
        <w:t xml:space="preserve"> de </w:t>
      </w:r>
      <w:proofErr w:type="gramStart"/>
      <w:r>
        <w:rPr>
          <w:rStyle w:val="Ninguno"/>
          <w:rFonts w:ascii="Arial" w:hAnsi="Arial" w:cs="Arial"/>
          <w:bCs/>
          <w:sz w:val="24"/>
          <w:szCs w:val="24"/>
          <w:lang w:val="es-MX"/>
        </w:rPr>
        <w:t>Junio</w:t>
      </w:r>
      <w:proofErr w:type="gramEnd"/>
      <w:r w:rsidRPr="00B05001">
        <w:rPr>
          <w:rStyle w:val="Ninguno"/>
          <w:rFonts w:ascii="Arial" w:hAnsi="Arial" w:cs="Arial"/>
          <w:bCs/>
          <w:sz w:val="24"/>
          <w:szCs w:val="24"/>
          <w:lang w:val="es-MX"/>
        </w:rPr>
        <w:t xml:space="preserve"> de 2023. </w:t>
      </w:r>
    </w:p>
    <w:bookmarkEnd w:id="3"/>
    <w:p w:rsidR="00CB2FA4" w:rsidRPr="009939B3" w:rsidRDefault="00CB2FA4" w:rsidP="00CB2FA4">
      <w:pPr>
        <w:pStyle w:val="Sinespaciado"/>
        <w:jc w:val="center"/>
        <w:rPr>
          <w:rFonts w:ascii="Arial" w:hAnsi="Arial" w:cs="Arial"/>
          <w:sz w:val="24"/>
          <w:szCs w:val="24"/>
        </w:rPr>
      </w:pPr>
    </w:p>
    <w:p w:rsidR="009939B3" w:rsidRPr="009939B3" w:rsidRDefault="009939B3" w:rsidP="009939B3">
      <w:pPr>
        <w:pStyle w:val="Sinespaciado"/>
        <w:jc w:val="center"/>
        <w:rPr>
          <w:rFonts w:ascii="Arial" w:hAnsi="Arial" w:cs="Arial"/>
          <w:sz w:val="24"/>
          <w:szCs w:val="24"/>
        </w:rPr>
      </w:pPr>
    </w:p>
    <w:p w:rsidR="009939B3" w:rsidRPr="009939B3" w:rsidRDefault="009939B3" w:rsidP="009939B3">
      <w:pPr>
        <w:pStyle w:val="Sinespaciado"/>
        <w:rPr>
          <w:rFonts w:ascii="Arial" w:hAnsi="Arial" w:cs="Arial"/>
          <w:sz w:val="24"/>
          <w:szCs w:val="24"/>
        </w:rPr>
      </w:pPr>
    </w:p>
    <w:p w:rsidR="009939B3" w:rsidRPr="009939B3" w:rsidRDefault="009939B3" w:rsidP="009939B3">
      <w:pPr>
        <w:pStyle w:val="Sinespaciado"/>
        <w:rPr>
          <w:rFonts w:ascii="Arial" w:hAnsi="Arial" w:cs="Arial"/>
          <w:sz w:val="24"/>
          <w:szCs w:val="24"/>
        </w:rPr>
      </w:pPr>
    </w:p>
    <w:p w:rsidR="009939B3" w:rsidRPr="009939B3" w:rsidRDefault="009939B3" w:rsidP="009939B3">
      <w:pPr>
        <w:pStyle w:val="Sinespaciado"/>
        <w:jc w:val="center"/>
        <w:rPr>
          <w:rFonts w:ascii="Arial" w:hAnsi="Arial" w:cs="Arial"/>
          <w:b/>
          <w:sz w:val="24"/>
          <w:szCs w:val="24"/>
        </w:rPr>
      </w:pPr>
      <w:r w:rsidRPr="009939B3">
        <w:rPr>
          <w:rFonts w:ascii="Arial" w:hAnsi="Arial" w:cs="Arial"/>
          <w:b/>
          <w:sz w:val="24"/>
          <w:szCs w:val="24"/>
        </w:rPr>
        <w:t>LIC. JORGE DE JESÚS JUÁREZ PARRA.</w:t>
      </w:r>
    </w:p>
    <w:p w:rsidR="009939B3" w:rsidRPr="009939B3" w:rsidRDefault="009939B3" w:rsidP="009939B3">
      <w:pPr>
        <w:pStyle w:val="Sinespaciado"/>
        <w:jc w:val="center"/>
        <w:rPr>
          <w:rFonts w:ascii="Arial" w:hAnsi="Arial" w:cs="Arial"/>
          <w:b/>
          <w:sz w:val="24"/>
          <w:szCs w:val="24"/>
        </w:rPr>
      </w:pPr>
      <w:r w:rsidRPr="009939B3">
        <w:rPr>
          <w:rFonts w:ascii="Arial" w:hAnsi="Arial" w:cs="Arial"/>
          <w:sz w:val="24"/>
          <w:szCs w:val="24"/>
        </w:rPr>
        <w:t>Presidente de la Comisión Edilicia Permanente de Hacienda Pública y Patrimonio Municipal del Ayuntamiento De Zapotlán El Grande, Jalisco.</w:t>
      </w:r>
    </w:p>
    <w:p w:rsidR="009939B3" w:rsidRPr="009939B3" w:rsidRDefault="009939B3" w:rsidP="009939B3">
      <w:pPr>
        <w:pStyle w:val="Sinespaciado"/>
        <w:jc w:val="center"/>
        <w:rPr>
          <w:rFonts w:ascii="Arial" w:hAnsi="Arial" w:cs="Arial"/>
          <w:sz w:val="24"/>
          <w:szCs w:val="24"/>
        </w:rPr>
      </w:pPr>
    </w:p>
    <w:p w:rsidR="009939B3" w:rsidRDefault="009939B3" w:rsidP="009939B3">
      <w:pPr>
        <w:pStyle w:val="Sinespaciado"/>
        <w:rPr>
          <w:rFonts w:ascii="Arial" w:hAnsi="Arial" w:cs="Arial"/>
          <w:sz w:val="24"/>
          <w:szCs w:val="24"/>
        </w:rPr>
      </w:pPr>
    </w:p>
    <w:p w:rsidR="00145858" w:rsidRDefault="00145858" w:rsidP="009939B3">
      <w:pPr>
        <w:pStyle w:val="Sinespaciado"/>
        <w:rPr>
          <w:rFonts w:ascii="Arial" w:hAnsi="Arial" w:cs="Arial"/>
          <w:sz w:val="24"/>
          <w:szCs w:val="24"/>
        </w:rPr>
      </w:pPr>
    </w:p>
    <w:p w:rsidR="00145858" w:rsidRDefault="00145858" w:rsidP="009939B3">
      <w:pPr>
        <w:pStyle w:val="Sinespaciado"/>
        <w:rPr>
          <w:rFonts w:ascii="Arial" w:hAnsi="Arial" w:cs="Arial"/>
          <w:sz w:val="24"/>
          <w:szCs w:val="24"/>
        </w:rPr>
      </w:pPr>
    </w:p>
    <w:p w:rsidR="00145858" w:rsidRPr="009939B3" w:rsidRDefault="00145858" w:rsidP="009939B3">
      <w:pPr>
        <w:pStyle w:val="Sinespaciado"/>
        <w:rPr>
          <w:rFonts w:ascii="Arial" w:hAnsi="Arial" w:cs="Arial"/>
          <w:sz w:val="24"/>
          <w:szCs w:val="24"/>
        </w:rPr>
      </w:pPr>
    </w:p>
    <w:p w:rsidR="009939B3" w:rsidRPr="009939B3" w:rsidRDefault="009939B3" w:rsidP="009939B3">
      <w:pPr>
        <w:pStyle w:val="Sinespaciado"/>
        <w:rPr>
          <w:rFonts w:ascii="Arial" w:hAnsi="Arial" w:cs="Arial"/>
          <w:sz w:val="24"/>
          <w:szCs w:val="24"/>
        </w:rPr>
      </w:pPr>
    </w:p>
    <w:p w:rsidR="009939B3" w:rsidRPr="009939B3" w:rsidRDefault="009939B3" w:rsidP="009939B3">
      <w:pPr>
        <w:pStyle w:val="Sinespaciado"/>
        <w:rPr>
          <w:rFonts w:ascii="Arial" w:hAnsi="Arial" w:cs="Arial"/>
          <w:b/>
          <w:sz w:val="24"/>
          <w:szCs w:val="24"/>
        </w:rPr>
      </w:pPr>
      <w:r w:rsidRPr="009939B3">
        <w:rPr>
          <w:rFonts w:ascii="Arial" w:hAnsi="Arial" w:cs="Arial"/>
          <w:b/>
          <w:sz w:val="24"/>
          <w:szCs w:val="24"/>
        </w:rPr>
        <w:t>LIC. LAURA ELENA MARTÍNEZ RUVALCABA.</w:t>
      </w:r>
    </w:p>
    <w:p w:rsidR="009939B3" w:rsidRPr="009939B3" w:rsidRDefault="009939B3" w:rsidP="009939B3">
      <w:pPr>
        <w:pStyle w:val="Sinespaciado"/>
        <w:rPr>
          <w:rFonts w:ascii="Arial" w:hAnsi="Arial" w:cs="Arial"/>
          <w:sz w:val="24"/>
          <w:szCs w:val="24"/>
        </w:rPr>
      </w:pPr>
      <w:r w:rsidRPr="009939B3">
        <w:rPr>
          <w:rFonts w:ascii="Arial" w:hAnsi="Arial" w:cs="Arial"/>
          <w:sz w:val="24"/>
          <w:szCs w:val="24"/>
        </w:rPr>
        <w:t>Regidora Vocal de la Comisión Edilicia Permanente de</w:t>
      </w:r>
    </w:p>
    <w:p w:rsidR="009939B3" w:rsidRPr="009939B3" w:rsidRDefault="009939B3" w:rsidP="009939B3">
      <w:pPr>
        <w:pStyle w:val="Sinespaciado"/>
        <w:rPr>
          <w:rFonts w:ascii="Arial" w:hAnsi="Arial" w:cs="Arial"/>
          <w:sz w:val="24"/>
          <w:szCs w:val="24"/>
        </w:rPr>
      </w:pPr>
      <w:r w:rsidRPr="009939B3">
        <w:rPr>
          <w:rFonts w:ascii="Arial" w:hAnsi="Arial" w:cs="Arial"/>
          <w:sz w:val="24"/>
          <w:szCs w:val="24"/>
        </w:rPr>
        <w:t>Hacienda Pública y Patrimonio Municipal.</w:t>
      </w:r>
    </w:p>
    <w:p w:rsidR="009939B3" w:rsidRPr="009939B3" w:rsidRDefault="009939B3" w:rsidP="009939B3">
      <w:pPr>
        <w:pStyle w:val="Sinespaciado"/>
        <w:rPr>
          <w:rFonts w:ascii="Arial" w:hAnsi="Arial" w:cs="Arial"/>
          <w:sz w:val="24"/>
          <w:szCs w:val="24"/>
        </w:rPr>
      </w:pPr>
    </w:p>
    <w:p w:rsidR="009939B3" w:rsidRDefault="009939B3" w:rsidP="009939B3">
      <w:pPr>
        <w:pStyle w:val="Sinespaciado"/>
        <w:rPr>
          <w:rFonts w:ascii="Arial" w:hAnsi="Arial" w:cs="Arial"/>
          <w:sz w:val="24"/>
          <w:szCs w:val="24"/>
        </w:rPr>
      </w:pPr>
    </w:p>
    <w:p w:rsidR="00145858" w:rsidRDefault="00145858" w:rsidP="009939B3">
      <w:pPr>
        <w:pStyle w:val="Sinespaciado"/>
        <w:rPr>
          <w:rFonts w:ascii="Arial" w:hAnsi="Arial" w:cs="Arial"/>
          <w:sz w:val="24"/>
          <w:szCs w:val="24"/>
        </w:rPr>
      </w:pPr>
    </w:p>
    <w:p w:rsidR="00145858" w:rsidRDefault="00145858" w:rsidP="009939B3">
      <w:pPr>
        <w:pStyle w:val="Sinespaciado"/>
        <w:rPr>
          <w:rFonts w:ascii="Arial" w:hAnsi="Arial" w:cs="Arial"/>
          <w:sz w:val="24"/>
          <w:szCs w:val="24"/>
        </w:rPr>
      </w:pPr>
    </w:p>
    <w:p w:rsidR="00145858" w:rsidRPr="009939B3" w:rsidRDefault="00145858" w:rsidP="009939B3">
      <w:pPr>
        <w:pStyle w:val="Sinespaciado"/>
        <w:rPr>
          <w:rFonts w:ascii="Arial" w:hAnsi="Arial" w:cs="Arial"/>
          <w:sz w:val="24"/>
          <w:szCs w:val="24"/>
        </w:rPr>
      </w:pPr>
    </w:p>
    <w:p w:rsidR="009939B3" w:rsidRPr="009939B3" w:rsidRDefault="009939B3" w:rsidP="009939B3">
      <w:pPr>
        <w:pStyle w:val="Sinespaciado"/>
        <w:jc w:val="right"/>
        <w:rPr>
          <w:rFonts w:ascii="Arial" w:hAnsi="Arial" w:cs="Arial"/>
          <w:sz w:val="24"/>
          <w:szCs w:val="24"/>
        </w:rPr>
      </w:pPr>
    </w:p>
    <w:p w:rsidR="009939B3" w:rsidRPr="009939B3" w:rsidRDefault="009939B3" w:rsidP="009939B3">
      <w:pPr>
        <w:pStyle w:val="Sinespaciado"/>
        <w:jc w:val="right"/>
        <w:rPr>
          <w:rFonts w:ascii="Arial" w:hAnsi="Arial" w:cs="Arial"/>
          <w:b/>
          <w:sz w:val="24"/>
          <w:szCs w:val="24"/>
        </w:rPr>
      </w:pPr>
      <w:r w:rsidRPr="009939B3">
        <w:rPr>
          <w:rFonts w:ascii="Arial" w:hAnsi="Arial" w:cs="Arial"/>
          <w:b/>
          <w:sz w:val="24"/>
          <w:szCs w:val="24"/>
        </w:rPr>
        <w:lastRenderedPageBreak/>
        <w:t>MTRA. TANIA MAGDALENA BERNARDINO JUÁREZ.</w:t>
      </w:r>
    </w:p>
    <w:p w:rsidR="009939B3" w:rsidRPr="009939B3" w:rsidRDefault="009939B3" w:rsidP="009939B3">
      <w:pPr>
        <w:pStyle w:val="Sinespaciado"/>
        <w:jc w:val="right"/>
        <w:rPr>
          <w:rFonts w:ascii="Arial" w:hAnsi="Arial" w:cs="Arial"/>
          <w:sz w:val="24"/>
          <w:szCs w:val="24"/>
        </w:rPr>
      </w:pPr>
      <w:r w:rsidRPr="009939B3">
        <w:rPr>
          <w:rFonts w:ascii="Arial" w:hAnsi="Arial" w:cs="Arial"/>
          <w:sz w:val="24"/>
          <w:szCs w:val="24"/>
        </w:rPr>
        <w:t>Regidora Vocal de la Comisión Edilicia de Hacienda</w:t>
      </w:r>
    </w:p>
    <w:p w:rsidR="009939B3" w:rsidRPr="009939B3" w:rsidRDefault="009939B3" w:rsidP="009939B3">
      <w:pPr>
        <w:pStyle w:val="Sinespaciado"/>
        <w:jc w:val="right"/>
        <w:rPr>
          <w:rFonts w:ascii="Arial" w:hAnsi="Arial" w:cs="Arial"/>
          <w:sz w:val="24"/>
          <w:szCs w:val="24"/>
        </w:rPr>
      </w:pPr>
      <w:r w:rsidRPr="009939B3">
        <w:rPr>
          <w:rFonts w:ascii="Arial" w:hAnsi="Arial" w:cs="Arial"/>
          <w:sz w:val="24"/>
          <w:szCs w:val="24"/>
        </w:rPr>
        <w:t>Pública y Patrimonio Municipal.</w:t>
      </w:r>
    </w:p>
    <w:p w:rsidR="009939B3" w:rsidRPr="009939B3" w:rsidRDefault="009939B3" w:rsidP="009939B3">
      <w:pPr>
        <w:pStyle w:val="Sinespaciado"/>
        <w:jc w:val="right"/>
        <w:rPr>
          <w:rFonts w:ascii="Arial" w:hAnsi="Arial" w:cs="Arial"/>
          <w:sz w:val="24"/>
          <w:szCs w:val="24"/>
        </w:rPr>
      </w:pPr>
    </w:p>
    <w:p w:rsidR="009939B3" w:rsidRPr="009939B3" w:rsidRDefault="009939B3" w:rsidP="009939B3">
      <w:pPr>
        <w:pStyle w:val="Sinespaciado"/>
        <w:rPr>
          <w:rFonts w:ascii="Arial" w:hAnsi="Arial" w:cs="Arial"/>
          <w:sz w:val="24"/>
          <w:szCs w:val="24"/>
        </w:rPr>
      </w:pPr>
    </w:p>
    <w:p w:rsidR="009939B3" w:rsidRPr="009939B3" w:rsidRDefault="009939B3" w:rsidP="009939B3">
      <w:pPr>
        <w:pStyle w:val="Sinespaciado"/>
        <w:rPr>
          <w:rFonts w:ascii="Arial" w:hAnsi="Arial" w:cs="Arial"/>
          <w:sz w:val="24"/>
          <w:szCs w:val="24"/>
        </w:rPr>
      </w:pPr>
    </w:p>
    <w:p w:rsidR="009939B3" w:rsidRPr="009939B3" w:rsidRDefault="009939B3" w:rsidP="009939B3">
      <w:pPr>
        <w:pStyle w:val="Sinespaciado"/>
        <w:rPr>
          <w:rFonts w:ascii="Arial" w:hAnsi="Arial" w:cs="Arial"/>
          <w:b/>
          <w:sz w:val="24"/>
          <w:szCs w:val="24"/>
        </w:rPr>
      </w:pPr>
      <w:r w:rsidRPr="009939B3">
        <w:rPr>
          <w:rFonts w:ascii="Arial" w:hAnsi="Arial" w:cs="Arial"/>
          <w:b/>
          <w:sz w:val="24"/>
          <w:szCs w:val="24"/>
        </w:rPr>
        <w:t>C. MAGALI CASILLAS CONTRERAS</w:t>
      </w:r>
    </w:p>
    <w:p w:rsidR="009939B3" w:rsidRPr="009939B3" w:rsidRDefault="009939B3" w:rsidP="009939B3">
      <w:pPr>
        <w:pStyle w:val="Sinespaciado"/>
        <w:rPr>
          <w:rFonts w:ascii="Arial" w:hAnsi="Arial" w:cs="Arial"/>
          <w:sz w:val="24"/>
          <w:szCs w:val="24"/>
        </w:rPr>
      </w:pPr>
      <w:r w:rsidRPr="009939B3">
        <w:rPr>
          <w:rFonts w:ascii="Arial" w:hAnsi="Arial" w:cs="Arial"/>
          <w:sz w:val="24"/>
          <w:szCs w:val="24"/>
        </w:rPr>
        <w:t>Regidora Vocal de la Comisión Edilicia Permanente de</w:t>
      </w:r>
    </w:p>
    <w:p w:rsidR="009939B3" w:rsidRPr="009939B3" w:rsidRDefault="009939B3" w:rsidP="009939B3">
      <w:pPr>
        <w:pStyle w:val="Sinespaciado"/>
        <w:rPr>
          <w:rFonts w:ascii="Arial" w:hAnsi="Arial" w:cs="Arial"/>
          <w:sz w:val="24"/>
          <w:szCs w:val="24"/>
        </w:rPr>
      </w:pPr>
      <w:r w:rsidRPr="009939B3">
        <w:rPr>
          <w:rFonts w:ascii="Arial" w:hAnsi="Arial" w:cs="Arial"/>
          <w:sz w:val="24"/>
          <w:szCs w:val="24"/>
        </w:rPr>
        <w:t>Hacienda Pública y Patrimonio Municipal.</w:t>
      </w:r>
    </w:p>
    <w:p w:rsidR="009939B3" w:rsidRPr="009939B3" w:rsidRDefault="009939B3" w:rsidP="009939B3">
      <w:pPr>
        <w:pStyle w:val="Sinespaciado"/>
        <w:rPr>
          <w:rFonts w:ascii="Arial" w:hAnsi="Arial" w:cs="Arial"/>
          <w:sz w:val="24"/>
          <w:szCs w:val="24"/>
        </w:rPr>
      </w:pPr>
    </w:p>
    <w:p w:rsidR="00CB2FA4" w:rsidRPr="009939B3" w:rsidRDefault="00CB2FA4" w:rsidP="009939B3">
      <w:pPr>
        <w:pStyle w:val="Sinespaciado"/>
        <w:rPr>
          <w:rFonts w:ascii="Arial" w:hAnsi="Arial" w:cs="Arial"/>
          <w:sz w:val="24"/>
          <w:szCs w:val="24"/>
        </w:rPr>
      </w:pPr>
    </w:p>
    <w:p w:rsidR="009939B3" w:rsidRPr="009939B3" w:rsidRDefault="009939B3" w:rsidP="009939B3">
      <w:pPr>
        <w:pStyle w:val="Sinespaciado"/>
        <w:rPr>
          <w:rFonts w:ascii="Arial" w:hAnsi="Arial" w:cs="Arial"/>
          <w:sz w:val="24"/>
          <w:szCs w:val="24"/>
        </w:rPr>
      </w:pPr>
    </w:p>
    <w:p w:rsidR="009939B3" w:rsidRPr="009939B3" w:rsidRDefault="009939B3" w:rsidP="009939B3">
      <w:pPr>
        <w:pStyle w:val="Sinespaciado"/>
        <w:jc w:val="right"/>
        <w:rPr>
          <w:rFonts w:ascii="Arial" w:hAnsi="Arial" w:cs="Arial"/>
          <w:b/>
          <w:sz w:val="24"/>
          <w:szCs w:val="24"/>
        </w:rPr>
      </w:pPr>
      <w:r w:rsidRPr="009939B3">
        <w:rPr>
          <w:rFonts w:ascii="Arial" w:hAnsi="Arial" w:cs="Arial"/>
          <w:b/>
          <w:sz w:val="24"/>
          <w:szCs w:val="24"/>
        </w:rPr>
        <w:t>C. DIANA LAURA ORTEGA PALAFOX.</w:t>
      </w:r>
    </w:p>
    <w:p w:rsidR="009939B3" w:rsidRPr="009939B3" w:rsidRDefault="009939B3" w:rsidP="009939B3">
      <w:pPr>
        <w:pStyle w:val="Sinespaciado"/>
        <w:jc w:val="right"/>
        <w:rPr>
          <w:rFonts w:ascii="Arial" w:hAnsi="Arial" w:cs="Arial"/>
          <w:sz w:val="24"/>
          <w:szCs w:val="24"/>
        </w:rPr>
      </w:pPr>
      <w:r w:rsidRPr="009939B3">
        <w:rPr>
          <w:rFonts w:ascii="Arial" w:hAnsi="Arial" w:cs="Arial"/>
          <w:sz w:val="24"/>
          <w:szCs w:val="24"/>
        </w:rPr>
        <w:t>Regidora Vocal de la Comisión Edilicia Permanente de</w:t>
      </w:r>
    </w:p>
    <w:p w:rsidR="009939B3" w:rsidRPr="009939B3" w:rsidRDefault="009939B3" w:rsidP="009939B3">
      <w:pPr>
        <w:pStyle w:val="Sinespaciado"/>
        <w:jc w:val="right"/>
        <w:rPr>
          <w:rFonts w:ascii="Arial" w:hAnsi="Arial" w:cs="Arial"/>
          <w:sz w:val="24"/>
          <w:szCs w:val="24"/>
        </w:rPr>
      </w:pPr>
      <w:r w:rsidRPr="009939B3">
        <w:rPr>
          <w:rFonts w:ascii="Arial" w:hAnsi="Arial" w:cs="Arial"/>
          <w:sz w:val="24"/>
          <w:szCs w:val="24"/>
        </w:rPr>
        <w:t>Hacienda Pública y Patrimonio Municipal.</w:t>
      </w:r>
    </w:p>
    <w:p w:rsidR="009939B3" w:rsidRDefault="009939B3" w:rsidP="009939B3">
      <w:pPr>
        <w:ind w:right="-610"/>
        <w:jc w:val="right"/>
        <w:rPr>
          <w:sz w:val="24"/>
        </w:rPr>
      </w:pPr>
    </w:p>
    <w:p w:rsidR="009939B3" w:rsidRDefault="009939B3" w:rsidP="009939B3">
      <w:pPr>
        <w:ind w:right="-610"/>
        <w:jc w:val="both"/>
        <w:rPr>
          <w:sz w:val="24"/>
        </w:rPr>
      </w:pPr>
    </w:p>
    <w:p w:rsidR="009939B3" w:rsidRPr="009939B3" w:rsidRDefault="009939B3" w:rsidP="009939B3">
      <w:pPr>
        <w:jc w:val="both"/>
        <w:rPr>
          <w:rFonts w:ascii="Arial" w:hAnsi="Arial" w:cs="Arial"/>
          <w:sz w:val="16"/>
          <w:szCs w:val="16"/>
        </w:rPr>
      </w:pPr>
      <w:r>
        <w:rPr>
          <w:rFonts w:ascii="Arial" w:hAnsi="Arial" w:cs="Arial"/>
          <w:sz w:val="16"/>
          <w:szCs w:val="16"/>
        </w:rPr>
        <w:t xml:space="preserve">La presente hoja de firmas forma parte integrante del </w:t>
      </w:r>
      <w:r w:rsidRPr="009939B3">
        <w:rPr>
          <w:rStyle w:val="markedcontent"/>
          <w:rFonts w:ascii="Arial" w:hAnsi="Arial" w:cs="Arial"/>
          <w:b/>
          <w:bCs/>
          <w:sz w:val="16"/>
          <w:szCs w:val="16"/>
        </w:rPr>
        <w:t xml:space="preserve">DICTAMEN QUE </w:t>
      </w:r>
      <w:r w:rsidRPr="009939B3">
        <w:rPr>
          <w:rFonts w:ascii="Arial" w:hAnsi="Arial" w:cs="Arial"/>
          <w:b/>
          <w:bCs/>
          <w:sz w:val="16"/>
          <w:szCs w:val="16"/>
        </w:rPr>
        <w:t>AUTORIZA SOLICITAR</w:t>
      </w:r>
      <w:r w:rsidRPr="009939B3">
        <w:rPr>
          <w:rStyle w:val="markedcontent"/>
          <w:rFonts w:ascii="Arial" w:hAnsi="Arial" w:cs="Arial"/>
          <w:b/>
          <w:bCs/>
          <w:sz w:val="16"/>
          <w:szCs w:val="16"/>
        </w:rPr>
        <w:t xml:space="preserve"> </w:t>
      </w:r>
      <w:r w:rsidRPr="009939B3">
        <w:rPr>
          <w:rFonts w:ascii="Arial" w:hAnsi="Arial" w:cs="Arial"/>
          <w:b/>
          <w:bCs/>
          <w:sz w:val="16"/>
          <w:szCs w:val="16"/>
        </w:rPr>
        <w:t xml:space="preserve">AL CONGRESO DEL ESTADO DE JALISCO LA CANCELACION DE LOS ADEUDOS RESPECTO AL PAGO POR CONCEPTO DE ACTULIZACIONES Y RECARGOS DE LAS APORTACIONES AL ORGANISMO PÚBLICO DESCENTRALIZADO DENOMINADO INSTITUTO DE PENSIONES DEL ESTADO DE </w:t>
      </w:r>
      <w:proofErr w:type="gramStart"/>
      <w:r w:rsidRPr="009939B3">
        <w:rPr>
          <w:rFonts w:ascii="Arial" w:hAnsi="Arial" w:cs="Arial"/>
          <w:b/>
          <w:bCs/>
          <w:sz w:val="16"/>
          <w:szCs w:val="16"/>
        </w:rPr>
        <w:t>JALISCO,  POR</w:t>
      </w:r>
      <w:proofErr w:type="gramEnd"/>
      <w:r w:rsidRPr="009939B3">
        <w:rPr>
          <w:rFonts w:ascii="Arial" w:hAnsi="Arial" w:cs="Arial"/>
          <w:b/>
          <w:bCs/>
          <w:sz w:val="16"/>
          <w:szCs w:val="16"/>
        </w:rPr>
        <w:t xml:space="preserve"> LOS PERIODOS DEL 15 DE DICIEMBRE 2019 AL 28 DE FEBRERO 2021</w:t>
      </w:r>
      <w:r>
        <w:rPr>
          <w:rFonts w:ascii="Arial" w:hAnsi="Arial" w:cs="Arial"/>
          <w:b/>
          <w:bCs/>
          <w:sz w:val="16"/>
          <w:szCs w:val="16"/>
        </w:rPr>
        <w:t xml:space="preserve">. -  -  -  -  -  -  -  -  -   </w:t>
      </w:r>
      <w:proofErr w:type="gramStart"/>
      <w:r>
        <w:rPr>
          <w:rFonts w:ascii="Arial" w:hAnsi="Arial" w:cs="Arial"/>
          <w:b/>
          <w:bCs/>
          <w:sz w:val="16"/>
          <w:szCs w:val="16"/>
        </w:rPr>
        <w:t>CONSTE.-</w:t>
      </w:r>
      <w:proofErr w:type="gramEnd"/>
      <w:r>
        <w:rPr>
          <w:rFonts w:ascii="Arial" w:hAnsi="Arial" w:cs="Arial"/>
          <w:b/>
          <w:bCs/>
          <w:sz w:val="16"/>
          <w:szCs w:val="16"/>
        </w:rPr>
        <w:t xml:space="preserve"> </w:t>
      </w:r>
    </w:p>
    <w:p w:rsidR="009939B3" w:rsidRDefault="009939B3" w:rsidP="009939B3">
      <w:pPr>
        <w:jc w:val="both"/>
        <w:rPr>
          <w:sz w:val="24"/>
        </w:rPr>
      </w:pPr>
    </w:p>
    <w:p w:rsidR="009939B3" w:rsidRDefault="009939B3" w:rsidP="009939B3">
      <w:pPr>
        <w:jc w:val="both"/>
        <w:rPr>
          <w:sz w:val="24"/>
        </w:rPr>
      </w:pPr>
    </w:p>
    <w:p w:rsidR="009939B3" w:rsidRDefault="009939B3" w:rsidP="009939B3">
      <w:pPr>
        <w:spacing w:after="0" w:line="360" w:lineRule="auto"/>
        <w:ind w:right="49"/>
        <w:jc w:val="both"/>
        <w:rPr>
          <w:rFonts w:ascii="Arial" w:hAnsi="Arial" w:cs="Arial"/>
          <w:sz w:val="24"/>
          <w:szCs w:val="24"/>
        </w:rPr>
      </w:pPr>
    </w:p>
    <w:sectPr w:rsidR="009939B3" w:rsidSect="009D2997">
      <w:headerReference w:type="even" r:id="rId19"/>
      <w:headerReference w:type="default" r:id="rId20"/>
      <w:footerReference w:type="even" r:id="rId21"/>
      <w:footerReference w:type="default" r:id="rId22"/>
      <w:headerReference w:type="first" r:id="rId23"/>
      <w:pgSz w:w="12240" w:h="15840"/>
      <w:pgMar w:top="2694"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657" w:rsidRDefault="00AE4657" w:rsidP="00937310">
      <w:pPr>
        <w:spacing w:after="0" w:line="240" w:lineRule="auto"/>
      </w:pPr>
      <w:r>
        <w:separator/>
      </w:r>
    </w:p>
  </w:endnote>
  <w:endnote w:type="continuationSeparator" w:id="0">
    <w:p w:rsidR="00AE4657" w:rsidRDefault="00AE4657" w:rsidP="0093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16" w:rsidRDefault="007263B7">
    <w:pPr>
      <w:spacing w:after="0"/>
      <w:ind w:right="-499"/>
      <w:jc w:val="right"/>
    </w:pPr>
    <w:r>
      <w:fldChar w:fldCharType="begin"/>
    </w:r>
    <w:r>
      <w:instrText xml:space="preserve"> PAGE   \* MERGEFORMAT </w:instrText>
    </w:r>
    <w:r>
      <w:fldChar w:fldCharType="separate"/>
    </w:r>
    <w:r>
      <w:rPr>
        <w:sz w:val="16"/>
      </w:rPr>
      <w:t>2</w:t>
    </w:r>
    <w:r>
      <w:rPr>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349834526"/>
      <w:docPartObj>
        <w:docPartGallery w:val="Page Numbers (Bottom of Page)"/>
        <w:docPartUnique/>
      </w:docPartObj>
    </w:sdtPr>
    <w:sdtEndPr/>
    <w:sdtContent>
      <w:p w:rsidR="00E93955" w:rsidRDefault="00E93955">
        <w:pPr>
          <w:pStyle w:val="Piedepgina"/>
          <w:jc w:val="right"/>
        </w:pPr>
        <w:r>
          <w:rPr>
            <w:lang w:val="es-ES"/>
          </w:rPr>
          <w:t xml:space="preserve">Página | </w:t>
        </w:r>
        <w:r>
          <w:fldChar w:fldCharType="begin"/>
        </w:r>
        <w:r>
          <w:instrText>PAGE   \* MERGEFORMAT</w:instrText>
        </w:r>
        <w:r>
          <w:fldChar w:fldCharType="separate"/>
        </w:r>
        <w:r w:rsidR="00824FA7" w:rsidRPr="00824FA7">
          <w:rPr>
            <w:noProof/>
            <w:lang w:val="es-ES"/>
          </w:rPr>
          <w:t>2</w:t>
        </w:r>
        <w:r>
          <w:fldChar w:fldCharType="end"/>
        </w:r>
        <w:r>
          <w:rPr>
            <w:lang w:val="es-ES"/>
          </w:rPr>
          <w:t xml:space="preserve"> </w:t>
        </w:r>
      </w:p>
    </w:sdtContent>
  </w:sdt>
  <w:p w:rsidR="006A4816" w:rsidRDefault="00AE4657">
    <w:pPr>
      <w:spacing w:after="0"/>
      <w:ind w:right="-49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657" w:rsidRDefault="00AE4657" w:rsidP="00937310">
      <w:pPr>
        <w:spacing w:after="0" w:line="240" w:lineRule="auto"/>
      </w:pPr>
      <w:r>
        <w:separator/>
      </w:r>
    </w:p>
  </w:footnote>
  <w:footnote w:type="continuationSeparator" w:id="0">
    <w:p w:rsidR="00AE4657" w:rsidRDefault="00AE4657" w:rsidP="00937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16" w:rsidRDefault="007263B7">
    <w:pPr>
      <w:spacing w:after="0"/>
      <w:ind w:left="5880"/>
      <w:jc w:val="center"/>
    </w:pPr>
    <w:r>
      <w:rPr>
        <w:rFonts w:ascii="Courier New" w:eastAsia="Courier New" w:hAnsi="Courier New" w:cs="Courier New"/>
        <w:sz w:val="24"/>
      </w:rPr>
      <w:t>NÚMERO</w:t>
    </w:r>
  </w:p>
  <w:p w:rsidR="006A4816" w:rsidRDefault="007263B7">
    <w:pPr>
      <w:spacing w:after="932"/>
      <w:ind w:left="6446"/>
      <w:jc w:val="center"/>
    </w:pPr>
    <w:r>
      <w:rPr>
        <w:rFonts w:ascii="Courier New" w:eastAsia="Courier New" w:hAnsi="Courier New" w:cs="Courier New"/>
        <w:sz w:val="24"/>
      </w:rPr>
      <w:t>DEPENDENCIA</w:t>
    </w:r>
  </w:p>
  <w:p w:rsidR="006A4816" w:rsidRDefault="007263B7">
    <w:pPr>
      <w:spacing w:after="0"/>
      <w:ind w:left="-29"/>
    </w:pPr>
    <w:r>
      <w:rPr>
        <w:rFonts w:ascii="Times New Roman" w:eastAsia="Times New Roman" w:hAnsi="Times New Roman" w:cs="Times New Roman"/>
        <w:sz w:val="30"/>
      </w:rPr>
      <w:t>GOBIERNO</w:t>
    </w:r>
  </w:p>
  <w:p w:rsidR="006A4816" w:rsidRDefault="007263B7">
    <w:pPr>
      <w:tabs>
        <w:tab w:val="center" w:pos="5546"/>
        <w:tab w:val="right" w:pos="10680"/>
      </w:tabs>
      <w:spacing w:after="62"/>
      <w:ind w:right="-475"/>
    </w:pPr>
    <w:r>
      <w:rPr>
        <w:rFonts w:ascii="Courier New" w:eastAsia="Courier New" w:hAnsi="Courier New" w:cs="Courier New"/>
      </w:rPr>
      <w:tab/>
    </w:r>
    <w:r>
      <w:rPr>
        <w:rFonts w:ascii="Times New Roman" w:eastAsia="Times New Roman" w:hAnsi="Times New Roman" w:cs="Times New Roman"/>
        <w:sz w:val="18"/>
      </w:rPr>
      <w:t xml:space="preserve">Asunto: </w:t>
    </w:r>
    <w:r>
      <w:rPr>
        <w:rFonts w:ascii="Times New Roman" w:eastAsia="Times New Roman" w:hAnsi="Times New Roman" w:cs="Times New Roman"/>
        <w:sz w:val="16"/>
      </w:rPr>
      <w:t xml:space="preserve">[Dictamen </w:t>
    </w:r>
    <w:r>
      <w:rPr>
        <w:rFonts w:ascii="Times New Roman" w:eastAsia="Times New Roman" w:hAnsi="Times New Roman" w:cs="Times New Roman"/>
        <w:sz w:val="18"/>
      </w:rPr>
      <w:t xml:space="preserve">que resuelve </w:t>
    </w:r>
    <w:r>
      <w:rPr>
        <w:rFonts w:ascii="Times New Roman" w:eastAsia="Times New Roman" w:hAnsi="Times New Roman" w:cs="Times New Roman"/>
        <w:sz w:val="16"/>
      </w:rPr>
      <w:t xml:space="preserve">la </w:t>
    </w:r>
    <w:r>
      <w:rPr>
        <w:rFonts w:ascii="Times New Roman" w:eastAsia="Times New Roman" w:hAnsi="Times New Roman" w:cs="Times New Roman"/>
        <w:sz w:val="18"/>
      </w:rPr>
      <w:t xml:space="preserve">iniciativa presentada </w:t>
    </w:r>
    <w:r>
      <w:rPr>
        <w:rFonts w:ascii="Times New Roman" w:eastAsia="Times New Roman" w:hAnsi="Times New Roman" w:cs="Times New Roman"/>
        <w:sz w:val="16"/>
      </w:rPr>
      <w:t xml:space="preserve">por el </w:t>
    </w:r>
    <w:r>
      <w:rPr>
        <w:rFonts w:ascii="Times New Roman" w:eastAsia="Times New Roman" w:hAnsi="Times New Roman" w:cs="Times New Roman"/>
        <w:sz w:val="18"/>
      </w:rPr>
      <w:t xml:space="preserve">diputado </w:t>
    </w:r>
    <w:r>
      <w:rPr>
        <w:rFonts w:ascii="Times New Roman" w:eastAsia="Times New Roman" w:hAnsi="Times New Roman" w:cs="Times New Roman"/>
        <w:sz w:val="16"/>
      </w:rPr>
      <w:t xml:space="preserve">Esteban </w:t>
    </w:r>
    <w:r>
      <w:rPr>
        <w:rFonts w:ascii="Times New Roman" w:eastAsia="Times New Roman" w:hAnsi="Times New Roman" w:cs="Times New Roman"/>
        <w:sz w:val="16"/>
      </w:rPr>
      <w:tab/>
    </w:r>
    <w:r>
      <w:rPr>
        <w:rFonts w:ascii="Times New Roman" w:eastAsia="Times New Roman" w:hAnsi="Times New Roman" w:cs="Times New Roman"/>
        <w:sz w:val="18"/>
      </w:rPr>
      <w:t>Ramírez, para adicionar</w:t>
    </w:r>
  </w:p>
  <w:p w:rsidR="006A4816" w:rsidRDefault="007263B7">
    <w:pPr>
      <w:tabs>
        <w:tab w:val="center" w:pos="3888"/>
        <w:tab w:val="center" w:pos="6814"/>
      </w:tabs>
      <w:spacing w:after="0"/>
      <w:ind w:left="-10"/>
    </w:pPr>
    <w:r>
      <w:rPr>
        <w:rFonts w:ascii="Times New Roman" w:eastAsia="Times New Roman" w:hAnsi="Times New Roman" w:cs="Times New Roman"/>
        <w:sz w:val="28"/>
      </w:rPr>
      <w:t>DE JALISCO</w:t>
    </w:r>
    <w:r>
      <w:rPr>
        <w:rFonts w:ascii="Times New Roman" w:eastAsia="Times New Roman" w:hAnsi="Times New Roman" w:cs="Times New Roman"/>
        <w:sz w:val="28"/>
      </w:rPr>
      <w:tab/>
    </w:r>
    <w:r>
      <w:rPr>
        <w:rFonts w:ascii="Times New Roman" w:eastAsia="Times New Roman" w:hAnsi="Times New Roman" w:cs="Times New Roman"/>
        <w:sz w:val="16"/>
      </w:rPr>
      <w:t xml:space="preserve">el </w:t>
    </w:r>
    <w:r>
      <w:rPr>
        <w:rFonts w:ascii="Times New Roman" w:eastAsia="Times New Roman" w:hAnsi="Times New Roman" w:cs="Times New Roman"/>
        <w:sz w:val="18"/>
      </w:rPr>
      <w:t xml:space="preserve">artículo </w:t>
    </w:r>
    <w:r>
      <w:rPr>
        <w:rFonts w:ascii="Times New Roman" w:eastAsia="Times New Roman" w:hAnsi="Times New Roman" w:cs="Times New Roman"/>
        <w:sz w:val="16"/>
      </w:rPr>
      <w:t xml:space="preserve">10 </w:t>
    </w:r>
    <w:r>
      <w:rPr>
        <w:rFonts w:ascii="Times New Roman" w:eastAsia="Times New Roman" w:hAnsi="Times New Roman" w:cs="Times New Roman"/>
        <w:sz w:val="18"/>
      </w:rPr>
      <w:t xml:space="preserve">de </w:t>
    </w:r>
    <w:r>
      <w:rPr>
        <w:rFonts w:ascii="Times New Roman" w:eastAsia="Times New Roman" w:hAnsi="Times New Roman" w:cs="Times New Roman"/>
        <w:sz w:val="16"/>
      </w:rPr>
      <w:t xml:space="preserve">Ley del </w:t>
    </w:r>
    <w:r>
      <w:rPr>
        <w:rFonts w:ascii="Times New Roman" w:eastAsia="Times New Roman" w:hAnsi="Times New Roman" w:cs="Times New Roman"/>
        <w:sz w:val="18"/>
      </w:rPr>
      <w:t xml:space="preserve">Instituto </w:t>
    </w:r>
    <w:r>
      <w:rPr>
        <w:rFonts w:ascii="Times New Roman" w:eastAsia="Times New Roman" w:hAnsi="Times New Roman" w:cs="Times New Roman"/>
        <w:sz w:val="18"/>
      </w:rPr>
      <w:tab/>
      <w:t xml:space="preserve">Pensiones </w:t>
    </w:r>
    <w:r>
      <w:rPr>
        <w:rFonts w:ascii="Times New Roman" w:eastAsia="Times New Roman" w:hAnsi="Times New Roman" w:cs="Times New Roman"/>
        <w:sz w:val="16"/>
      </w:rPr>
      <w:t xml:space="preserve">del </w:t>
    </w:r>
    <w:r>
      <w:rPr>
        <w:rFonts w:ascii="Times New Roman" w:eastAsia="Times New Roman" w:hAnsi="Times New Roman" w:cs="Times New Roman"/>
        <w:sz w:val="18"/>
      </w:rPr>
      <w:t xml:space="preserve">Estado de Jalisco. INFOLEJ </w:t>
    </w:r>
  </w:p>
  <w:p w:rsidR="006A4816" w:rsidRDefault="007263B7">
    <w:pPr>
      <w:spacing w:after="0"/>
      <w:ind w:left="2726"/>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18"/>
      </w:rPr>
      <w:t>6</w:t>
    </w:r>
    <w:r>
      <w:rPr>
        <w:sz w:val="18"/>
      </w:rPr>
      <w:fldChar w:fldCharType="end"/>
    </w: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997" w:rsidRDefault="00CB2FA4">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58.8pt;margin-top:-119.7pt;width:612pt;height:11in;z-index:-251656192;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eastAsia="es-MX"/>
      </w:rPr>
      <w:drawing>
        <wp:anchor distT="0" distB="0" distL="114300" distR="114300" simplePos="0" relativeHeight="251659264" behindDoc="0" locked="0" layoutInCell="1" allowOverlap="1" wp14:anchorId="08D91DC9" wp14:editId="0C586337">
          <wp:simplePos x="0" y="0"/>
          <wp:positionH relativeFrom="margin">
            <wp:align>right</wp:align>
          </wp:positionH>
          <wp:positionV relativeFrom="paragraph">
            <wp:posOffset>7620</wp:posOffset>
          </wp:positionV>
          <wp:extent cx="2286000" cy="8763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876300"/>
                  </a:xfrm>
                  <a:prstGeom prst="rect">
                    <a:avLst/>
                  </a:prstGeom>
                  <a:noFill/>
                </pic:spPr>
              </pic:pic>
            </a:graphicData>
          </a:graphic>
          <wp14:sizeRelH relativeFrom="margin">
            <wp14:pctWidth>0</wp14:pctWidth>
          </wp14:sizeRelH>
          <wp14:sizeRelV relativeFrom="margin">
            <wp14:pctHeight>0</wp14:pctHeight>
          </wp14:sizeRelV>
        </wp:anchor>
      </w:drawing>
    </w:r>
  </w:p>
  <w:p w:rsidR="006A4816" w:rsidRPr="00AE2C08" w:rsidRDefault="00AE4657" w:rsidP="009D2997">
    <w:pPr>
      <w:pStyle w:val="Encabezado"/>
      <w:tabs>
        <w:tab w:val="clear" w:pos="8838"/>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16" w:rsidRDefault="007263B7" w:rsidP="00AE2C08">
    <w:pPr>
      <w:spacing w:before="831" w:after="83" w:line="216" w:lineRule="auto"/>
      <w:ind w:left="2726" w:right="-470" w:hanging="2750"/>
    </w:pPr>
    <w:r>
      <w:rPr>
        <w:rFonts w:ascii="Times New Roman" w:eastAsia="Times New Roman" w:hAnsi="Times New Roman" w:cs="Times New Roman"/>
        <w:sz w:val="3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8.75pt;height:21.75pt;visibility:visible;mso-wrap-style:square" o:bullet="t">
        <v:imagedata r:id="rId1" o:title=""/>
      </v:shape>
    </w:pict>
  </w:numPicBullet>
  <w:numPicBullet w:numPicBulletId="1">
    <w:pict>
      <v:shape id="_x0000_i1130" type="#_x0000_t75" style="width:17.25pt;height:22.5pt;visibility:visible;mso-wrap-style:square" o:bullet="t">
        <v:imagedata r:id="rId2" o:title=""/>
      </v:shape>
    </w:pict>
  </w:numPicBullet>
  <w:numPicBullet w:numPicBulletId="2">
    <w:pict>
      <v:shape id="_x0000_i1131" type="#_x0000_t75" style="width:17.25pt;height:22.5pt;visibility:visible;mso-wrap-style:square" o:bullet="t">
        <v:imagedata r:id="rId3" o:title=""/>
      </v:shape>
    </w:pict>
  </w:numPicBullet>
  <w:abstractNum w:abstractNumId="0" w15:restartNumberingAfterBreak="0">
    <w:nsid w:val="094009A3"/>
    <w:multiLevelType w:val="hybridMultilevel"/>
    <w:tmpl w:val="AA6A2BD0"/>
    <w:lvl w:ilvl="0" w:tplc="2DBE5330">
      <w:start w:val="1"/>
      <w:numFmt w:val="bullet"/>
      <w:lvlText w:val=""/>
      <w:lvlPicBulletId w:val="0"/>
      <w:lvlJc w:val="left"/>
      <w:pPr>
        <w:tabs>
          <w:tab w:val="num" w:pos="720"/>
        </w:tabs>
        <w:ind w:left="720" w:hanging="360"/>
      </w:pPr>
      <w:rPr>
        <w:rFonts w:ascii="Symbol" w:hAnsi="Symbol" w:hint="default"/>
      </w:rPr>
    </w:lvl>
    <w:lvl w:ilvl="1" w:tplc="AF9EF398" w:tentative="1">
      <w:start w:val="1"/>
      <w:numFmt w:val="bullet"/>
      <w:lvlText w:val=""/>
      <w:lvlJc w:val="left"/>
      <w:pPr>
        <w:tabs>
          <w:tab w:val="num" w:pos="1440"/>
        </w:tabs>
        <w:ind w:left="1440" w:hanging="360"/>
      </w:pPr>
      <w:rPr>
        <w:rFonts w:ascii="Symbol" w:hAnsi="Symbol" w:hint="default"/>
      </w:rPr>
    </w:lvl>
    <w:lvl w:ilvl="2" w:tplc="9F32B522" w:tentative="1">
      <w:start w:val="1"/>
      <w:numFmt w:val="bullet"/>
      <w:lvlText w:val=""/>
      <w:lvlJc w:val="left"/>
      <w:pPr>
        <w:tabs>
          <w:tab w:val="num" w:pos="2160"/>
        </w:tabs>
        <w:ind w:left="2160" w:hanging="360"/>
      </w:pPr>
      <w:rPr>
        <w:rFonts w:ascii="Symbol" w:hAnsi="Symbol" w:hint="default"/>
      </w:rPr>
    </w:lvl>
    <w:lvl w:ilvl="3" w:tplc="7E36840E" w:tentative="1">
      <w:start w:val="1"/>
      <w:numFmt w:val="bullet"/>
      <w:lvlText w:val=""/>
      <w:lvlJc w:val="left"/>
      <w:pPr>
        <w:tabs>
          <w:tab w:val="num" w:pos="2880"/>
        </w:tabs>
        <w:ind w:left="2880" w:hanging="360"/>
      </w:pPr>
      <w:rPr>
        <w:rFonts w:ascii="Symbol" w:hAnsi="Symbol" w:hint="default"/>
      </w:rPr>
    </w:lvl>
    <w:lvl w:ilvl="4" w:tplc="7EA64AC4" w:tentative="1">
      <w:start w:val="1"/>
      <w:numFmt w:val="bullet"/>
      <w:lvlText w:val=""/>
      <w:lvlJc w:val="left"/>
      <w:pPr>
        <w:tabs>
          <w:tab w:val="num" w:pos="3600"/>
        </w:tabs>
        <w:ind w:left="3600" w:hanging="360"/>
      </w:pPr>
      <w:rPr>
        <w:rFonts w:ascii="Symbol" w:hAnsi="Symbol" w:hint="default"/>
      </w:rPr>
    </w:lvl>
    <w:lvl w:ilvl="5" w:tplc="9A32130E" w:tentative="1">
      <w:start w:val="1"/>
      <w:numFmt w:val="bullet"/>
      <w:lvlText w:val=""/>
      <w:lvlJc w:val="left"/>
      <w:pPr>
        <w:tabs>
          <w:tab w:val="num" w:pos="4320"/>
        </w:tabs>
        <w:ind w:left="4320" w:hanging="360"/>
      </w:pPr>
      <w:rPr>
        <w:rFonts w:ascii="Symbol" w:hAnsi="Symbol" w:hint="default"/>
      </w:rPr>
    </w:lvl>
    <w:lvl w:ilvl="6" w:tplc="5C326EBE" w:tentative="1">
      <w:start w:val="1"/>
      <w:numFmt w:val="bullet"/>
      <w:lvlText w:val=""/>
      <w:lvlJc w:val="left"/>
      <w:pPr>
        <w:tabs>
          <w:tab w:val="num" w:pos="5040"/>
        </w:tabs>
        <w:ind w:left="5040" w:hanging="360"/>
      </w:pPr>
      <w:rPr>
        <w:rFonts w:ascii="Symbol" w:hAnsi="Symbol" w:hint="default"/>
      </w:rPr>
    </w:lvl>
    <w:lvl w:ilvl="7" w:tplc="056C4F2A" w:tentative="1">
      <w:start w:val="1"/>
      <w:numFmt w:val="bullet"/>
      <w:lvlText w:val=""/>
      <w:lvlJc w:val="left"/>
      <w:pPr>
        <w:tabs>
          <w:tab w:val="num" w:pos="5760"/>
        </w:tabs>
        <w:ind w:left="5760" w:hanging="360"/>
      </w:pPr>
      <w:rPr>
        <w:rFonts w:ascii="Symbol" w:hAnsi="Symbol" w:hint="default"/>
      </w:rPr>
    </w:lvl>
    <w:lvl w:ilvl="8" w:tplc="5F6636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F7523C"/>
    <w:multiLevelType w:val="hybridMultilevel"/>
    <w:tmpl w:val="40E27030"/>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51D724D"/>
    <w:multiLevelType w:val="hybridMultilevel"/>
    <w:tmpl w:val="8FA059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F8149F"/>
    <w:multiLevelType w:val="hybridMultilevel"/>
    <w:tmpl w:val="B762AA82"/>
    <w:lvl w:ilvl="0" w:tplc="E932DE40">
      <w:start w:val="1"/>
      <w:numFmt w:val="bullet"/>
      <w:lvlText w:val=""/>
      <w:lvlPicBulletId w:val="1"/>
      <w:lvlJc w:val="left"/>
      <w:pPr>
        <w:tabs>
          <w:tab w:val="num" w:pos="720"/>
        </w:tabs>
        <w:ind w:left="720" w:hanging="360"/>
      </w:pPr>
      <w:rPr>
        <w:rFonts w:ascii="Symbol" w:hAnsi="Symbol" w:hint="default"/>
      </w:rPr>
    </w:lvl>
    <w:lvl w:ilvl="1" w:tplc="DF20682E" w:tentative="1">
      <w:start w:val="1"/>
      <w:numFmt w:val="bullet"/>
      <w:lvlText w:val=""/>
      <w:lvlJc w:val="left"/>
      <w:pPr>
        <w:tabs>
          <w:tab w:val="num" w:pos="1440"/>
        </w:tabs>
        <w:ind w:left="1440" w:hanging="360"/>
      </w:pPr>
      <w:rPr>
        <w:rFonts w:ascii="Symbol" w:hAnsi="Symbol" w:hint="default"/>
      </w:rPr>
    </w:lvl>
    <w:lvl w:ilvl="2" w:tplc="1DEC38B0" w:tentative="1">
      <w:start w:val="1"/>
      <w:numFmt w:val="bullet"/>
      <w:lvlText w:val=""/>
      <w:lvlJc w:val="left"/>
      <w:pPr>
        <w:tabs>
          <w:tab w:val="num" w:pos="2160"/>
        </w:tabs>
        <w:ind w:left="2160" w:hanging="360"/>
      </w:pPr>
      <w:rPr>
        <w:rFonts w:ascii="Symbol" w:hAnsi="Symbol" w:hint="default"/>
      </w:rPr>
    </w:lvl>
    <w:lvl w:ilvl="3" w:tplc="1C820528" w:tentative="1">
      <w:start w:val="1"/>
      <w:numFmt w:val="bullet"/>
      <w:lvlText w:val=""/>
      <w:lvlJc w:val="left"/>
      <w:pPr>
        <w:tabs>
          <w:tab w:val="num" w:pos="2880"/>
        </w:tabs>
        <w:ind w:left="2880" w:hanging="360"/>
      </w:pPr>
      <w:rPr>
        <w:rFonts w:ascii="Symbol" w:hAnsi="Symbol" w:hint="default"/>
      </w:rPr>
    </w:lvl>
    <w:lvl w:ilvl="4" w:tplc="3EEA1F96" w:tentative="1">
      <w:start w:val="1"/>
      <w:numFmt w:val="bullet"/>
      <w:lvlText w:val=""/>
      <w:lvlJc w:val="left"/>
      <w:pPr>
        <w:tabs>
          <w:tab w:val="num" w:pos="3600"/>
        </w:tabs>
        <w:ind w:left="3600" w:hanging="360"/>
      </w:pPr>
      <w:rPr>
        <w:rFonts w:ascii="Symbol" w:hAnsi="Symbol" w:hint="default"/>
      </w:rPr>
    </w:lvl>
    <w:lvl w:ilvl="5" w:tplc="2DE2A1AA" w:tentative="1">
      <w:start w:val="1"/>
      <w:numFmt w:val="bullet"/>
      <w:lvlText w:val=""/>
      <w:lvlJc w:val="left"/>
      <w:pPr>
        <w:tabs>
          <w:tab w:val="num" w:pos="4320"/>
        </w:tabs>
        <w:ind w:left="4320" w:hanging="360"/>
      </w:pPr>
      <w:rPr>
        <w:rFonts w:ascii="Symbol" w:hAnsi="Symbol" w:hint="default"/>
      </w:rPr>
    </w:lvl>
    <w:lvl w:ilvl="6" w:tplc="859652C8" w:tentative="1">
      <w:start w:val="1"/>
      <w:numFmt w:val="bullet"/>
      <w:lvlText w:val=""/>
      <w:lvlJc w:val="left"/>
      <w:pPr>
        <w:tabs>
          <w:tab w:val="num" w:pos="5040"/>
        </w:tabs>
        <w:ind w:left="5040" w:hanging="360"/>
      </w:pPr>
      <w:rPr>
        <w:rFonts w:ascii="Symbol" w:hAnsi="Symbol" w:hint="default"/>
      </w:rPr>
    </w:lvl>
    <w:lvl w:ilvl="7" w:tplc="34CCF688" w:tentative="1">
      <w:start w:val="1"/>
      <w:numFmt w:val="bullet"/>
      <w:lvlText w:val=""/>
      <w:lvlJc w:val="left"/>
      <w:pPr>
        <w:tabs>
          <w:tab w:val="num" w:pos="5760"/>
        </w:tabs>
        <w:ind w:left="5760" w:hanging="360"/>
      </w:pPr>
      <w:rPr>
        <w:rFonts w:ascii="Symbol" w:hAnsi="Symbol" w:hint="default"/>
      </w:rPr>
    </w:lvl>
    <w:lvl w:ilvl="8" w:tplc="6BCCD20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C6B608A"/>
    <w:multiLevelType w:val="hybridMultilevel"/>
    <w:tmpl w:val="BC6028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D9042D"/>
    <w:multiLevelType w:val="hybridMultilevel"/>
    <w:tmpl w:val="DE38A3EA"/>
    <w:lvl w:ilvl="0" w:tplc="CD8E4974">
      <w:start w:val="1"/>
      <w:numFmt w:val="bullet"/>
      <w:lvlText w:val=""/>
      <w:lvlPicBulletId w:val="2"/>
      <w:lvlJc w:val="left"/>
      <w:pPr>
        <w:tabs>
          <w:tab w:val="num" w:pos="720"/>
        </w:tabs>
        <w:ind w:left="720" w:hanging="360"/>
      </w:pPr>
      <w:rPr>
        <w:rFonts w:ascii="Symbol" w:hAnsi="Symbol" w:hint="default"/>
      </w:rPr>
    </w:lvl>
    <w:lvl w:ilvl="1" w:tplc="4BA09596" w:tentative="1">
      <w:start w:val="1"/>
      <w:numFmt w:val="bullet"/>
      <w:lvlText w:val=""/>
      <w:lvlJc w:val="left"/>
      <w:pPr>
        <w:tabs>
          <w:tab w:val="num" w:pos="1440"/>
        </w:tabs>
        <w:ind w:left="1440" w:hanging="360"/>
      </w:pPr>
      <w:rPr>
        <w:rFonts w:ascii="Symbol" w:hAnsi="Symbol" w:hint="default"/>
      </w:rPr>
    </w:lvl>
    <w:lvl w:ilvl="2" w:tplc="0C569DF4" w:tentative="1">
      <w:start w:val="1"/>
      <w:numFmt w:val="bullet"/>
      <w:lvlText w:val=""/>
      <w:lvlJc w:val="left"/>
      <w:pPr>
        <w:tabs>
          <w:tab w:val="num" w:pos="2160"/>
        </w:tabs>
        <w:ind w:left="2160" w:hanging="360"/>
      </w:pPr>
      <w:rPr>
        <w:rFonts w:ascii="Symbol" w:hAnsi="Symbol" w:hint="default"/>
      </w:rPr>
    </w:lvl>
    <w:lvl w:ilvl="3" w:tplc="17E4004C" w:tentative="1">
      <w:start w:val="1"/>
      <w:numFmt w:val="bullet"/>
      <w:lvlText w:val=""/>
      <w:lvlJc w:val="left"/>
      <w:pPr>
        <w:tabs>
          <w:tab w:val="num" w:pos="2880"/>
        </w:tabs>
        <w:ind w:left="2880" w:hanging="360"/>
      </w:pPr>
      <w:rPr>
        <w:rFonts w:ascii="Symbol" w:hAnsi="Symbol" w:hint="default"/>
      </w:rPr>
    </w:lvl>
    <w:lvl w:ilvl="4" w:tplc="AD82F276" w:tentative="1">
      <w:start w:val="1"/>
      <w:numFmt w:val="bullet"/>
      <w:lvlText w:val=""/>
      <w:lvlJc w:val="left"/>
      <w:pPr>
        <w:tabs>
          <w:tab w:val="num" w:pos="3600"/>
        </w:tabs>
        <w:ind w:left="3600" w:hanging="360"/>
      </w:pPr>
      <w:rPr>
        <w:rFonts w:ascii="Symbol" w:hAnsi="Symbol" w:hint="default"/>
      </w:rPr>
    </w:lvl>
    <w:lvl w:ilvl="5" w:tplc="233659AC" w:tentative="1">
      <w:start w:val="1"/>
      <w:numFmt w:val="bullet"/>
      <w:lvlText w:val=""/>
      <w:lvlJc w:val="left"/>
      <w:pPr>
        <w:tabs>
          <w:tab w:val="num" w:pos="4320"/>
        </w:tabs>
        <w:ind w:left="4320" w:hanging="360"/>
      </w:pPr>
      <w:rPr>
        <w:rFonts w:ascii="Symbol" w:hAnsi="Symbol" w:hint="default"/>
      </w:rPr>
    </w:lvl>
    <w:lvl w:ilvl="6" w:tplc="7B5CF766" w:tentative="1">
      <w:start w:val="1"/>
      <w:numFmt w:val="bullet"/>
      <w:lvlText w:val=""/>
      <w:lvlJc w:val="left"/>
      <w:pPr>
        <w:tabs>
          <w:tab w:val="num" w:pos="5040"/>
        </w:tabs>
        <w:ind w:left="5040" w:hanging="360"/>
      </w:pPr>
      <w:rPr>
        <w:rFonts w:ascii="Symbol" w:hAnsi="Symbol" w:hint="default"/>
      </w:rPr>
    </w:lvl>
    <w:lvl w:ilvl="7" w:tplc="A9803E7E" w:tentative="1">
      <w:start w:val="1"/>
      <w:numFmt w:val="bullet"/>
      <w:lvlText w:val=""/>
      <w:lvlJc w:val="left"/>
      <w:pPr>
        <w:tabs>
          <w:tab w:val="num" w:pos="5760"/>
        </w:tabs>
        <w:ind w:left="5760" w:hanging="360"/>
      </w:pPr>
      <w:rPr>
        <w:rFonts w:ascii="Symbol" w:hAnsi="Symbol" w:hint="default"/>
      </w:rPr>
    </w:lvl>
    <w:lvl w:ilvl="8" w:tplc="FBBE371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73E0BA6"/>
    <w:multiLevelType w:val="hybridMultilevel"/>
    <w:tmpl w:val="14B853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383D3E"/>
    <w:multiLevelType w:val="hybridMultilevel"/>
    <w:tmpl w:val="5E02CBE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917328B"/>
    <w:multiLevelType w:val="hybridMultilevel"/>
    <w:tmpl w:val="6AC0B150"/>
    <w:lvl w:ilvl="0" w:tplc="B6FA211E">
      <w:start w:val="1"/>
      <w:numFmt w:val="upperRoman"/>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ACF00C">
      <w:start w:val="2"/>
      <w:numFmt w:val="upperRoman"/>
      <w:lvlText w:val="%2."/>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D06AEC">
      <w:start w:val="1"/>
      <w:numFmt w:val="lowerRoman"/>
      <w:lvlText w:val="%3"/>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A9D1E">
      <w:start w:val="1"/>
      <w:numFmt w:val="decimal"/>
      <w:lvlText w:val="%4"/>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1619C2">
      <w:start w:val="1"/>
      <w:numFmt w:val="lowerLetter"/>
      <w:lvlText w:val="%5"/>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5C615A">
      <w:start w:val="1"/>
      <w:numFmt w:val="lowerRoman"/>
      <w:lvlText w:val="%6"/>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6A6B24">
      <w:start w:val="1"/>
      <w:numFmt w:val="decimal"/>
      <w:lvlText w:val="%7"/>
      <w:lvlJc w:val="left"/>
      <w:pPr>
        <w:ind w:left="7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E0A624">
      <w:start w:val="1"/>
      <w:numFmt w:val="lowerLetter"/>
      <w:lvlText w:val="%8"/>
      <w:lvlJc w:val="left"/>
      <w:pPr>
        <w:ind w:left="7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8E51C0">
      <w:start w:val="1"/>
      <w:numFmt w:val="lowerRoman"/>
      <w:lvlText w:val="%9"/>
      <w:lvlJc w:val="left"/>
      <w:pPr>
        <w:ind w:left="8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0"/>
  </w:num>
  <w:num w:numId="3">
    <w:abstractNumId w:val="3"/>
  </w:num>
  <w:num w:numId="4">
    <w:abstractNumId w:val="5"/>
  </w:num>
  <w:num w:numId="5">
    <w:abstractNumId w:val="6"/>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10"/>
    <w:rsid w:val="00030C14"/>
    <w:rsid w:val="00043FA9"/>
    <w:rsid w:val="0005792D"/>
    <w:rsid w:val="00060944"/>
    <w:rsid w:val="00070E28"/>
    <w:rsid w:val="000A3F57"/>
    <w:rsid w:val="000C2B26"/>
    <w:rsid w:val="0011077C"/>
    <w:rsid w:val="00126EA9"/>
    <w:rsid w:val="00140210"/>
    <w:rsid w:val="00145858"/>
    <w:rsid w:val="001817EC"/>
    <w:rsid w:val="00194E35"/>
    <w:rsid w:val="001A44A5"/>
    <w:rsid w:val="001B3CC2"/>
    <w:rsid w:val="001C7983"/>
    <w:rsid w:val="001E2457"/>
    <w:rsid w:val="001F48AF"/>
    <w:rsid w:val="00243642"/>
    <w:rsid w:val="00267F24"/>
    <w:rsid w:val="002D30AB"/>
    <w:rsid w:val="002E43DC"/>
    <w:rsid w:val="003004C4"/>
    <w:rsid w:val="00315D6B"/>
    <w:rsid w:val="00317FC5"/>
    <w:rsid w:val="00330BF5"/>
    <w:rsid w:val="00346B9D"/>
    <w:rsid w:val="003F3C4C"/>
    <w:rsid w:val="00431482"/>
    <w:rsid w:val="004C10E3"/>
    <w:rsid w:val="004E2115"/>
    <w:rsid w:val="00506A21"/>
    <w:rsid w:val="00581A5F"/>
    <w:rsid w:val="00587BC6"/>
    <w:rsid w:val="00587DBB"/>
    <w:rsid w:val="0059030E"/>
    <w:rsid w:val="005B19BE"/>
    <w:rsid w:val="005B6D0C"/>
    <w:rsid w:val="00611807"/>
    <w:rsid w:val="006274D4"/>
    <w:rsid w:val="00673C46"/>
    <w:rsid w:val="006A2C45"/>
    <w:rsid w:val="006A4900"/>
    <w:rsid w:val="006D007D"/>
    <w:rsid w:val="006E1EF1"/>
    <w:rsid w:val="00715253"/>
    <w:rsid w:val="007263B7"/>
    <w:rsid w:val="007332B7"/>
    <w:rsid w:val="007515F0"/>
    <w:rsid w:val="00770C32"/>
    <w:rsid w:val="007E00E7"/>
    <w:rsid w:val="007F6B7A"/>
    <w:rsid w:val="00800E40"/>
    <w:rsid w:val="00815E23"/>
    <w:rsid w:val="00824D87"/>
    <w:rsid w:val="00824FA7"/>
    <w:rsid w:val="00832220"/>
    <w:rsid w:val="0084067A"/>
    <w:rsid w:val="00840A45"/>
    <w:rsid w:val="00842163"/>
    <w:rsid w:val="008451B9"/>
    <w:rsid w:val="00855C10"/>
    <w:rsid w:val="00891841"/>
    <w:rsid w:val="00895960"/>
    <w:rsid w:val="008C2498"/>
    <w:rsid w:val="00910003"/>
    <w:rsid w:val="009149D8"/>
    <w:rsid w:val="00937310"/>
    <w:rsid w:val="00942306"/>
    <w:rsid w:val="0097364A"/>
    <w:rsid w:val="009846C0"/>
    <w:rsid w:val="009939B3"/>
    <w:rsid w:val="009A17A6"/>
    <w:rsid w:val="009D2997"/>
    <w:rsid w:val="009E1621"/>
    <w:rsid w:val="009F24CC"/>
    <w:rsid w:val="00A634C7"/>
    <w:rsid w:val="00A63AB0"/>
    <w:rsid w:val="00A70A11"/>
    <w:rsid w:val="00AA2757"/>
    <w:rsid w:val="00AA48EE"/>
    <w:rsid w:val="00AE4657"/>
    <w:rsid w:val="00B1234E"/>
    <w:rsid w:val="00B462A4"/>
    <w:rsid w:val="00B56FEB"/>
    <w:rsid w:val="00BA3FDA"/>
    <w:rsid w:val="00BD2547"/>
    <w:rsid w:val="00BF3148"/>
    <w:rsid w:val="00BF42D1"/>
    <w:rsid w:val="00C20B54"/>
    <w:rsid w:val="00C40038"/>
    <w:rsid w:val="00C5039F"/>
    <w:rsid w:val="00C71459"/>
    <w:rsid w:val="00C86979"/>
    <w:rsid w:val="00C871D9"/>
    <w:rsid w:val="00C97F75"/>
    <w:rsid w:val="00CB2FA4"/>
    <w:rsid w:val="00CB78CF"/>
    <w:rsid w:val="00CE7565"/>
    <w:rsid w:val="00CF08FA"/>
    <w:rsid w:val="00D25128"/>
    <w:rsid w:val="00D527D9"/>
    <w:rsid w:val="00D8605F"/>
    <w:rsid w:val="00D9360B"/>
    <w:rsid w:val="00DA7A26"/>
    <w:rsid w:val="00DB623B"/>
    <w:rsid w:val="00DF50DA"/>
    <w:rsid w:val="00E014A6"/>
    <w:rsid w:val="00E076E9"/>
    <w:rsid w:val="00E93955"/>
    <w:rsid w:val="00EC09C1"/>
    <w:rsid w:val="00F03A3E"/>
    <w:rsid w:val="00F05214"/>
    <w:rsid w:val="00F14280"/>
    <w:rsid w:val="00F313E9"/>
    <w:rsid w:val="00FA5A79"/>
    <w:rsid w:val="00FC6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936FC4"/>
  <w15:docId w15:val="{7EAA7460-B1FF-4851-A8EA-24C7207C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310"/>
  </w:style>
  <w:style w:type="paragraph" w:styleId="Ttulo1">
    <w:name w:val="heading 1"/>
    <w:basedOn w:val="Normal"/>
    <w:next w:val="Normal"/>
    <w:link w:val="Ttulo1Car"/>
    <w:uiPriority w:val="9"/>
    <w:qFormat/>
    <w:rsid w:val="009373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7310"/>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9373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310"/>
  </w:style>
  <w:style w:type="paragraph" w:styleId="Sinespaciado">
    <w:name w:val="No Spacing"/>
    <w:uiPriority w:val="1"/>
    <w:qFormat/>
    <w:rsid w:val="00937310"/>
    <w:pPr>
      <w:spacing w:after="0" w:line="240" w:lineRule="auto"/>
    </w:pPr>
  </w:style>
  <w:style w:type="paragraph" w:styleId="Prrafodelista">
    <w:name w:val="List Paragraph"/>
    <w:basedOn w:val="Normal"/>
    <w:uiPriority w:val="34"/>
    <w:qFormat/>
    <w:rsid w:val="00937310"/>
    <w:pPr>
      <w:ind w:left="720"/>
      <w:contextualSpacing/>
    </w:pPr>
  </w:style>
  <w:style w:type="paragraph" w:styleId="Textosinformato">
    <w:name w:val="Plain Text"/>
    <w:basedOn w:val="Normal"/>
    <w:link w:val="TextosinformatoCar"/>
    <w:rsid w:val="005B19B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B19BE"/>
    <w:rPr>
      <w:rFonts w:ascii="Courier New" w:eastAsia="Times New Roman" w:hAnsi="Courier New" w:cs="Courier New"/>
      <w:sz w:val="20"/>
      <w:szCs w:val="20"/>
      <w:lang w:val="es-ES" w:eastAsia="es-ES"/>
    </w:rPr>
  </w:style>
  <w:style w:type="character" w:customStyle="1" w:styleId="markedcontent">
    <w:name w:val="markedcontent"/>
    <w:basedOn w:val="Fuentedeprrafopredeter"/>
    <w:rsid w:val="001B3CC2"/>
  </w:style>
  <w:style w:type="paragraph" w:customStyle="1" w:styleId="ecxmsonormal">
    <w:name w:val="ecxmsonormal"/>
    <w:basedOn w:val="Normal"/>
    <w:rsid w:val="001B3CC2"/>
    <w:pPr>
      <w:spacing w:after="324" w:line="240" w:lineRule="auto"/>
    </w:pPr>
    <w:rPr>
      <w:rFonts w:ascii="Times New Roman" w:eastAsia="Times New Roman" w:hAnsi="Times New Roman" w:cs="Times New Roman"/>
      <w:sz w:val="24"/>
      <w:szCs w:val="24"/>
      <w:lang w:eastAsia="es-MX"/>
    </w:rPr>
  </w:style>
  <w:style w:type="paragraph" w:customStyle="1" w:styleId="Cuerpo">
    <w:name w:val="Cuerpo"/>
    <w:rsid w:val="004C10E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815E23"/>
  </w:style>
  <w:style w:type="table" w:styleId="Tablaconcuadrcula">
    <w:name w:val="Table Grid"/>
    <w:basedOn w:val="Tablanormal"/>
    <w:uiPriority w:val="39"/>
    <w:rsid w:val="0012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043FA9"/>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A49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900"/>
    <w:rPr>
      <w:rFonts w:ascii="Tahoma" w:hAnsi="Tahoma" w:cs="Tahoma"/>
      <w:sz w:val="16"/>
      <w:szCs w:val="16"/>
    </w:rPr>
  </w:style>
  <w:style w:type="paragraph" w:styleId="Piedepgina">
    <w:name w:val="footer"/>
    <w:basedOn w:val="Normal"/>
    <w:link w:val="PiedepginaCar"/>
    <w:uiPriority w:val="99"/>
    <w:unhideWhenUsed/>
    <w:rsid w:val="009D29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3340">
      <w:bodyDiv w:val="1"/>
      <w:marLeft w:val="0"/>
      <w:marRight w:val="0"/>
      <w:marTop w:val="0"/>
      <w:marBottom w:val="0"/>
      <w:divBdr>
        <w:top w:val="none" w:sz="0" w:space="0" w:color="auto"/>
        <w:left w:val="none" w:sz="0" w:space="0" w:color="auto"/>
        <w:bottom w:val="none" w:sz="0" w:space="0" w:color="auto"/>
        <w:right w:val="none" w:sz="0" w:space="0" w:color="auto"/>
      </w:divBdr>
      <w:divsChild>
        <w:div w:id="467477343">
          <w:marLeft w:val="0"/>
          <w:marRight w:val="0"/>
          <w:marTop w:val="0"/>
          <w:marBottom w:val="0"/>
          <w:divBdr>
            <w:top w:val="none" w:sz="0" w:space="0" w:color="auto"/>
            <w:left w:val="none" w:sz="0" w:space="0" w:color="auto"/>
            <w:bottom w:val="none" w:sz="0" w:space="0" w:color="auto"/>
            <w:right w:val="none" w:sz="0" w:space="0" w:color="auto"/>
          </w:divBdr>
        </w:div>
        <w:div w:id="186409098">
          <w:marLeft w:val="0"/>
          <w:marRight w:val="0"/>
          <w:marTop w:val="0"/>
          <w:marBottom w:val="0"/>
          <w:divBdr>
            <w:top w:val="none" w:sz="0" w:space="0" w:color="auto"/>
            <w:left w:val="none" w:sz="0" w:space="0" w:color="auto"/>
            <w:bottom w:val="none" w:sz="0" w:space="0" w:color="auto"/>
            <w:right w:val="none" w:sz="0" w:space="0" w:color="auto"/>
          </w:divBdr>
        </w:div>
        <w:div w:id="677196884">
          <w:marLeft w:val="0"/>
          <w:marRight w:val="0"/>
          <w:marTop w:val="0"/>
          <w:marBottom w:val="0"/>
          <w:divBdr>
            <w:top w:val="none" w:sz="0" w:space="0" w:color="auto"/>
            <w:left w:val="none" w:sz="0" w:space="0" w:color="auto"/>
            <w:bottom w:val="none" w:sz="0" w:space="0" w:color="auto"/>
            <w:right w:val="none" w:sz="0" w:space="0" w:color="auto"/>
          </w:divBdr>
        </w:div>
      </w:divsChild>
    </w:div>
    <w:div w:id="1122502551">
      <w:bodyDiv w:val="1"/>
      <w:marLeft w:val="0"/>
      <w:marRight w:val="0"/>
      <w:marTop w:val="0"/>
      <w:marBottom w:val="0"/>
      <w:divBdr>
        <w:top w:val="none" w:sz="0" w:space="0" w:color="auto"/>
        <w:left w:val="none" w:sz="0" w:space="0" w:color="auto"/>
        <w:bottom w:val="none" w:sz="0" w:space="0" w:color="auto"/>
        <w:right w:val="none" w:sz="0" w:space="0" w:color="auto"/>
      </w:divBdr>
      <w:divsChild>
        <w:div w:id="1109201820">
          <w:marLeft w:val="0"/>
          <w:marRight w:val="0"/>
          <w:marTop w:val="0"/>
          <w:marBottom w:val="0"/>
          <w:divBdr>
            <w:top w:val="none" w:sz="0" w:space="0" w:color="auto"/>
            <w:left w:val="none" w:sz="0" w:space="0" w:color="auto"/>
            <w:bottom w:val="none" w:sz="0" w:space="0" w:color="auto"/>
            <w:right w:val="none" w:sz="0" w:space="0" w:color="auto"/>
          </w:divBdr>
        </w:div>
      </w:divsChild>
    </w:div>
    <w:div w:id="1705058141">
      <w:bodyDiv w:val="1"/>
      <w:marLeft w:val="0"/>
      <w:marRight w:val="0"/>
      <w:marTop w:val="0"/>
      <w:marBottom w:val="0"/>
      <w:divBdr>
        <w:top w:val="none" w:sz="0" w:space="0" w:color="auto"/>
        <w:left w:val="none" w:sz="0" w:space="0" w:color="auto"/>
        <w:bottom w:val="none" w:sz="0" w:space="0" w:color="auto"/>
        <w:right w:val="none" w:sz="0" w:space="0" w:color="auto"/>
      </w:divBdr>
    </w:div>
    <w:div w:id="18233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1.jpg"/><Relationship Id="rId23" Type="http://schemas.openxmlformats.org/officeDocument/2006/relationships/header" Target="header3.xml"/><Relationship Id="rId10" Type="http://schemas.openxmlformats.org/officeDocument/2006/relationships/image" Target="media/image6.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B4AF-5615-4B70-9E7B-CA6B37D2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5803</Words>
  <Characters>31917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Consejero</dc:creator>
  <cp:lastModifiedBy>Maria Gabriela Patiño Arreola</cp:lastModifiedBy>
  <cp:revision>3</cp:revision>
  <dcterms:created xsi:type="dcterms:W3CDTF">2023-06-21T20:56:00Z</dcterms:created>
  <dcterms:modified xsi:type="dcterms:W3CDTF">2023-06-21T20:58:00Z</dcterms:modified>
</cp:coreProperties>
</file>