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68793E" w:rsidRPr="00D415BE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  <w:r w:rsidRPr="0068793E">
        <w:rPr>
          <w:rFonts w:ascii="Arial" w:eastAsia="Times New Roman" w:hAnsi="Arial" w:cs="Arial"/>
          <w:b/>
          <w:color w:val="000000"/>
        </w:rPr>
        <w:t>T</w:t>
      </w:r>
      <w:r w:rsidRPr="0068793E">
        <w:rPr>
          <w:rFonts w:ascii="Arial" w:eastAsia="Arial" w:hAnsi="Arial" w:cs="Arial"/>
          <w:b/>
          <w:noProof/>
          <w:lang w:eastAsia="es-MX"/>
        </w:rPr>
        <w:t xml:space="preserve">EMA: TOMA DE PROTESTA DE REGIDORES COMO INTEGRANTES DE LA COMISIÓN </w:t>
      </w:r>
      <w:r w:rsidR="00D415BE">
        <w:rPr>
          <w:rFonts w:ascii="Arial" w:eastAsia="Arial" w:hAnsi="Arial" w:cs="Arial"/>
          <w:b/>
          <w:noProof/>
          <w:lang w:eastAsia="es-MX"/>
        </w:rPr>
        <w:t xml:space="preserve">DE TRÁNSITO Y PROTECCIÓN CIVIL, CONFORME AL ACUERDO </w:t>
      </w:r>
      <w:r w:rsidR="00D415BE" w:rsidRPr="00D415BE">
        <w:rPr>
          <w:rFonts w:ascii="Arial" w:hAnsi="Arial" w:cs="Arial"/>
          <w:b/>
        </w:rPr>
        <w:t>QUE MODIFICA LAS COMISIONES EDILICIAS PERMANENTES EN EL MUNICIPIO DE ZAPOTLÁN EL GRANDE; JALISCO, PUBLICADO EN LA GACETA MUNICIPAL DE ZAPOTLÁN EL GRANDE, CON EL NÚMERO 394</w:t>
      </w:r>
      <w:r w:rsidR="00D415BE">
        <w:rPr>
          <w:rFonts w:ascii="Arial" w:hAnsi="Arial" w:cs="Arial"/>
          <w:b/>
        </w:rPr>
        <w:t>.</w:t>
      </w:r>
    </w:p>
    <w:p w:rsidR="0068793E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  <w:r w:rsidRPr="0068793E">
        <w:rPr>
          <w:rFonts w:ascii="Arial" w:eastAsia="Arial" w:hAnsi="Arial" w:cs="Arial"/>
          <w:noProof/>
          <w:lang w:eastAsia="es-MX"/>
        </w:rPr>
        <w:t xml:space="preserve">ENTREGA – RECEPCIÓN DE LA COMISIÓN DE TRÁNSITO Y PROTECCIÓN CIVIL </w:t>
      </w:r>
      <w:r w:rsidR="001566BB">
        <w:rPr>
          <w:rFonts w:ascii="Arial" w:eastAsia="Arial" w:hAnsi="Arial" w:cs="Arial"/>
          <w:noProof/>
          <w:lang w:eastAsia="es-MX"/>
        </w:rPr>
        <w:t>A LA NUEVA PRESIDENTA DE LA COMISIÓN EN MENCIÓN</w:t>
      </w:r>
      <w:r w:rsidRPr="0068793E">
        <w:rPr>
          <w:rFonts w:ascii="Arial" w:eastAsia="Arial" w:hAnsi="Arial" w:cs="Arial"/>
          <w:noProof/>
          <w:lang w:eastAsia="es-MX"/>
        </w:rPr>
        <w:t>.</w:t>
      </w:r>
    </w:p>
    <w:p w:rsidR="001566BB" w:rsidRPr="0068793E" w:rsidRDefault="001566BB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</w:p>
    <w:p w:rsidR="0068793E" w:rsidRPr="0068793E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</w:p>
    <w:p w:rsidR="00140E0D" w:rsidRPr="007970EE" w:rsidRDefault="004A607A" w:rsidP="00D415BE">
      <w:pPr>
        <w:spacing w:after="240" w:line="276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Sesión Ordinaria 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Junio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año 2023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5F0660" w:rsidRPr="00D51227">
        <w:rPr>
          <w:rFonts w:ascii="Arial" w:eastAsia="Times New Roman" w:hAnsi="Arial" w:cs="Arial"/>
          <w:color w:val="000000"/>
          <w:sz w:val="24"/>
          <w:szCs w:val="24"/>
        </w:rPr>
        <w:t>las 1</w:t>
      </w:r>
      <w:r w:rsidR="00D51227" w:rsidRPr="00D5122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7970EE" w:rsidRPr="00D51227">
        <w:rPr>
          <w:rFonts w:ascii="Arial" w:eastAsia="Times New Roman" w:hAnsi="Arial" w:cs="Arial"/>
          <w:color w:val="000000"/>
          <w:sz w:val="24"/>
          <w:szCs w:val="24"/>
        </w:rPr>
        <w:t>Juan S. Vizcaíno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7970EE" w:rsidRPr="00D51227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D51227">
        <w:rPr>
          <w:rFonts w:ascii="Arial" w:eastAsia="Times New Roman" w:hAnsi="Arial" w:cs="Arial"/>
          <w:color w:val="000000"/>
          <w:sz w:val="24"/>
          <w:szCs w:val="24"/>
        </w:rPr>
        <w:t>r de la Presidencia Municipal, p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D51227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parte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7970EE">
        <w:rPr>
          <w:rFonts w:ascii="Arial" w:eastAsia="Times New Roman" w:hAnsi="Arial" w:cs="Arial"/>
          <w:color w:val="000000"/>
          <w:sz w:val="24"/>
          <w:szCs w:val="24"/>
        </w:rPr>
        <w:t>Presidenta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7970E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>937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integrada por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 Lic. Ernesto Sánchez Sánchez,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 xml:space="preserve">De igual forma al Lic. Edgar Joel Salvador Bautista, Regidor responsable de llevar a cabo la entrega de documentos e información de la Comisión en cuestión. 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>
        <w:rPr>
          <w:rFonts w:ascii="Arial" w:eastAsia="Times New Roman" w:hAnsi="Arial" w:cs="Arial"/>
          <w:bCs/>
          <w:color w:val="000000"/>
        </w:rPr>
        <w:t>Li</w:t>
      </w:r>
      <w:r w:rsidR="00804717" w:rsidRPr="00804717">
        <w:rPr>
          <w:rFonts w:ascii="Arial" w:eastAsia="Times New Roman" w:hAnsi="Arial" w:cs="Arial"/>
          <w:bCs/>
          <w:color w:val="000000"/>
        </w:rPr>
        <w:t>c. Francisco Froylan Candelario Morales</w:t>
      </w:r>
      <w:r w:rsidR="00456E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>a través d</w:t>
      </w:r>
      <w:bookmarkStart w:id="0" w:name="_GoBack"/>
      <w:bookmarkEnd w:id="0"/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el oficio No. 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>938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>/2023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D415BE">
      <w:pPr>
        <w:spacing w:line="276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1F" w:rsidRDefault="0060031F" w:rsidP="00207DEB">
      <w:pPr>
        <w:spacing w:after="0" w:line="240" w:lineRule="auto"/>
      </w:pPr>
      <w:r>
        <w:separator/>
      </w:r>
    </w:p>
  </w:endnote>
  <w:endnote w:type="continuationSeparator" w:id="0">
    <w:p w:rsidR="0060031F" w:rsidRDefault="0060031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60031F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D415BE" w:rsidRPr="00D415BE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1F" w:rsidRDefault="0060031F" w:rsidP="00207DEB">
      <w:pPr>
        <w:spacing w:after="0" w:line="240" w:lineRule="auto"/>
      </w:pPr>
      <w:r>
        <w:separator/>
      </w:r>
    </w:p>
  </w:footnote>
  <w:footnote w:type="continuationSeparator" w:id="0">
    <w:p w:rsidR="0060031F" w:rsidRDefault="0060031F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50532"/>
    <w:rsid w:val="001566BB"/>
    <w:rsid w:val="001D7FE5"/>
    <w:rsid w:val="001F6B1B"/>
    <w:rsid w:val="00207DEB"/>
    <w:rsid w:val="003231EA"/>
    <w:rsid w:val="00372C5B"/>
    <w:rsid w:val="003945C8"/>
    <w:rsid w:val="004513D8"/>
    <w:rsid w:val="00456E43"/>
    <w:rsid w:val="004A607A"/>
    <w:rsid w:val="004B5B26"/>
    <w:rsid w:val="0059341C"/>
    <w:rsid w:val="005C41C4"/>
    <w:rsid w:val="005F0660"/>
    <w:rsid w:val="0060031F"/>
    <w:rsid w:val="00671EEA"/>
    <w:rsid w:val="0068681F"/>
    <w:rsid w:val="0068793E"/>
    <w:rsid w:val="007970EE"/>
    <w:rsid w:val="00804717"/>
    <w:rsid w:val="0085538A"/>
    <w:rsid w:val="00893084"/>
    <w:rsid w:val="008E5B18"/>
    <w:rsid w:val="00947C30"/>
    <w:rsid w:val="00951F45"/>
    <w:rsid w:val="00964D62"/>
    <w:rsid w:val="009776E1"/>
    <w:rsid w:val="00A42E98"/>
    <w:rsid w:val="00A509C0"/>
    <w:rsid w:val="00A669A2"/>
    <w:rsid w:val="00B05FFB"/>
    <w:rsid w:val="00BB4133"/>
    <w:rsid w:val="00C158A5"/>
    <w:rsid w:val="00CB219A"/>
    <w:rsid w:val="00CD25E8"/>
    <w:rsid w:val="00D415BE"/>
    <w:rsid w:val="00D51227"/>
    <w:rsid w:val="00D73909"/>
    <w:rsid w:val="00DB0882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8139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18</cp:revision>
  <cp:lastPrinted>2023-06-27T20:15:00Z</cp:lastPrinted>
  <dcterms:created xsi:type="dcterms:W3CDTF">2022-06-10T19:23:00Z</dcterms:created>
  <dcterms:modified xsi:type="dcterms:W3CDTF">2024-02-26T17:06:00Z</dcterms:modified>
</cp:coreProperties>
</file>