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C7" w:rsidRPr="00C7125E" w:rsidRDefault="00EE687F" w:rsidP="00EE687F">
      <w:pPr>
        <w:jc w:val="center"/>
        <w:rPr>
          <w:b/>
          <w:sz w:val="28"/>
          <w:szCs w:val="28"/>
        </w:rPr>
      </w:pPr>
      <w:r w:rsidRPr="00C7125E">
        <w:rPr>
          <w:b/>
          <w:sz w:val="28"/>
          <w:szCs w:val="28"/>
        </w:rPr>
        <w:t>Estadísticas de reportes de servitel año 2021</w:t>
      </w:r>
    </w:p>
    <w:p w:rsidR="00AA2914" w:rsidRPr="00C7125E" w:rsidRDefault="00EE687F" w:rsidP="00EE687F">
      <w:pPr>
        <w:jc w:val="center"/>
        <w:rPr>
          <w:b/>
          <w:sz w:val="28"/>
          <w:szCs w:val="28"/>
        </w:rPr>
      </w:pPr>
      <w:r w:rsidRPr="00C7125E">
        <w:rPr>
          <w:b/>
          <w:sz w:val="28"/>
          <w:szCs w:val="28"/>
        </w:rPr>
        <w:t>Coordinación de Alumbrado Público.</w:t>
      </w:r>
    </w:p>
    <w:p w:rsidR="00AA2914" w:rsidRPr="00AA2914" w:rsidRDefault="00C7125E" w:rsidP="00AA2914">
      <w:pPr>
        <w:rPr>
          <w:sz w:val="28"/>
          <w:szCs w:val="28"/>
        </w:rPr>
      </w:pPr>
      <w:r w:rsidRPr="00EE687F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12AE2210" wp14:editId="3D5D7B9B">
            <wp:simplePos x="0" y="0"/>
            <wp:positionH relativeFrom="column">
              <wp:posOffset>-337185</wp:posOffset>
            </wp:positionH>
            <wp:positionV relativeFrom="paragraph">
              <wp:posOffset>219075</wp:posOffset>
            </wp:positionV>
            <wp:extent cx="5934075" cy="4200525"/>
            <wp:effectExtent l="0" t="0" r="9525" b="9525"/>
            <wp:wrapThrough wrapText="bothSides">
              <wp:wrapPolygon edited="0">
                <wp:start x="0" y="0"/>
                <wp:lineTo x="0" y="21551"/>
                <wp:lineTo x="21565" y="21551"/>
                <wp:lineTo x="21565" y="0"/>
                <wp:lineTo x="0" y="0"/>
              </wp:wrapPolygon>
            </wp:wrapThrough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914" w:rsidRPr="00AA2914" w:rsidRDefault="00AA2914" w:rsidP="00AA2914">
      <w:pPr>
        <w:rPr>
          <w:sz w:val="28"/>
          <w:szCs w:val="28"/>
        </w:rPr>
      </w:pPr>
    </w:p>
    <w:p w:rsidR="00AA2914" w:rsidRDefault="00AA2914" w:rsidP="00AA2914">
      <w:pPr>
        <w:jc w:val="center"/>
        <w:rPr>
          <w:sz w:val="28"/>
          <w:szCs w:val="28"/>
        </w:rPr>
      </w:pPr>
      <w:r>
        <w:rPr>
          <w:sz w:val="28"/>
          <w:szCs w:val="28"/>
        </w:rPr>
        <w:t>En ésta grafica se muestra el porcentaje de reportes en el siguiente orden.</w:t>
      </w:r>
    </w:p>
    <w:p w:rsidR="00AA2914" w:rsidRDefault="00AA2914" w:rsidP="00AA291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Reportes en proceso</w:t>
      </w:r>
    </w:p>
    <w:p w:rsidR="00AA2914" w:rsidRDefault="00AA2914" w:rsidP="00AA291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Reportes cerrados</w:t>
      </w:r>
    </w:p>
    <w:p w:rsidR="00AA2914" w:rsidRDefault="00AA2914" w:rsidP="00AA291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Reportes resueltos</w:t>
      </w:r>
    </w:p>
    <w:p w:rsidR="00AA2914" w:rsidRPr="00AA2914" w:rsidRDefault="00AA2914" w:rsidP="00AA2914">
      <w:pPr>
        <w:pStyle w:val="Prrafodelista"/>
        <w:rPr>
          <w:sz w:val="28"/>
          <w:szCs w:val="28"/>
        </w:rPr>
      </w:pPr>
    </w:p>
    <w:p w:rsidR="00AA2914" w:rsidRPr="00AA2914" w:rsidRDefault="00AA2914" w:rsidP="00AA2914">
      <w:pPr>
        <w:rPr>
          <w:sz w:val="28"/>
          <w:szCs w:val="28"/>
        </w:rPr>
      </w:pPr>
    </w:p>
    <w:p w:rsidR="00AA2914" w:rsidRPr="00AA2914" w:rsidRDefault="00AA2914" w:rsidP="00AA2914">
      <w:pPr>
        <w:rPr>
          <w:sz w:val="28"/>
          <w:szCs w:val="28"/>
        </w:rPr>
      </w:pPr>
    </w:p>
    <w:p w:rsidR="00AA2914" w:rsidRPr="00AA2914" w:rsidRDefault="00AA2914" w:rsidP="00AA2914">
      <w:pPr>
        <w:rPr>
          <w:sz w:val="28"/>
          <w:szCs w:val="28"/>
        </w:rPr>
      </w:pPr>
    </w:p>
    <w:p w:rsidR="00AA2914" w:rsidRPr="00AA2914" w:rsidRDefault="00AA2914" w:rsidP="00AA2914">
      <w:pPr>
        <w:rPr>
          <w:sz w:val="28"/>
          <w:szCs w:val="28"/>
        </w:rPr>
      </w:pPr>
    </w:p>
    <w:p w:rsidR="00AA2914" w:rsidRPr="00AA2914" w:rsidRDefault="00AA2914" w:rsidP="00AA2914">
      <w:pPr>
        <w:jc w:val="center"/>
        <w:rPr>
          <w:b/>
          <w:sz w:val="28"/>
          <w:szCs w:val="28"/>
        </w:rPr>
      </w:pPr>
      <w:r w:rsidRPr="00AA2914">
        <w:rPr>
          <w:b/>
          <w:sz w:val="28"/>
          <w:szCs w:val="28"/>
        </w:rPr>
        <w:lastRenderedPageBreak/>
        <w:t>Estadísticas de reportes de servitel año 2021</w:t>
      </w:r>
    </w:p>
    <w:p w:rsidR="00AA2914" w:rsidRPr="00C7125E" w:rsidRDefault="00C7125E" w:rsidP="00C7125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234B5C1" wp14:editId="3B2D5FB1">
            <wp:simplePos x="0" y="0"/>
            <wp:positionH relativeFrom="column">
              <wp:posOffset>-289560</wp:posOffset>
            </wp:positionH>
            <wp:positionV relativeFrom="paragraph">
              <wp:posOffset>333375</wp:posOffset>
            </wp:positionV>
            <wp:extent cx="6305550" cy="3724275"/>
            <wp:effectExtent l="0" t="0" r="0" b="9525"/>
            <wp:wrapThrough wrapText="bothSides">
              <wp:wrapPolygon edited="0">
                <wp:start x="0" y="0"/>
                <wp:lineTo x="0" y="21545"/>
                <wp:lineTo x="21535" y="21545"/>
                <wp:lineTo x="21535" y="0"/>
                <wp:lineTo x="0" y="0"/>
              </wp:wrapPolygon>
            </wp:wrapThrough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Concesionaria “</w:t>
      </w:r>
      <w:r w:rsidRPr="00AA2914">
        <w:rPr>
          <w:b/>
          <w:sz w:val="28"/>
          <w:szCs w:val="28"/>
        </w:rPr>
        <w:t>Ilumina</w:t>
      </w:r>
      <w:r w:rsidR="00AA2914" w:rsidRPr="00AA2914">
        <w:rPr>
          <w:b/>
          <w:sz w:val="28"/>
          <w:szCs w:val="28"/>
        </w:rPr>
        <w:t xml:space="preserve"> Zapotlán.</w:t>
      </w:r>
      <w:r>
        <w:rPr>
          <w:b/>
          <w:sz w:val="28"/>
          <w:szCs w:val="28"/>
        </w:rPr>
        <w:t>”</w:t>
      </w:r>
    </w:p>
    <w:p w:rsidR="00C7125E" w:rsidRDefault="00C7125E" w:rsidP="00C7125E">
      <w:pPr>
        <w:jc w:val="center"/>
        <w:rPr>
          <w:sz w:val="28"/>
          <w:szCs w:val="28"/>
        </w:rPr>
      </w:pPr>
      <w:r>
        <w:rPr>
          <w:sz w:val="28"/>
          <w:szCs w:val="28"/>
        </w:rPr>
        <w:t>En ésta grafica se muestra el porcentaje de reportes en el siguiente orden.</w:t>
      </w:r>
    </w:p>
    <w:p w:rsidR="00C7125E" w:rsidRDefault="00C7125E" w:rsidP="00C7125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Reportes </w:t>
      </w:r>
      <w:r>
        <w:rPr>
          <w:sz w:val="28"/>
          <w:szCs w:val="28"/>
        </w:rPr>
        <w:t>en espera</w:t>
      </w:r>
    </w:p>
    <w:p w:rsidR="00C7125E" w:rsidRDefault="00C7125E" w:rsidP="00C7125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Reportes </w:t>
      </w:r>
      <w:r>
        <w:rPr>
          <w:sz w:val="28"/>
          <w:szCs w:val="28"/>
        </w:rPr>
        <w:t>en proceso</w:t>
      </w:r>
    </w:p>
    <w:p w:rsidR="00C7125E" w:rsidRDefault="00C7125E" w:rsidP="00C7125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Reportes resueltos</w:t>
      </w:r>
    </w:p>
    <w:p w:rsidR="00C7125E" w:rsidRDefault="00C7125E" w:rsidP="00C7125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Reportes incompletos</w:t>
      </w:r>
      <w:bookmarkStart w:id="0" w:name="_GoBack"/>
      <w:bookmarkEnd w:id="0"/>
    </w:p>
    <w:p w:rsidR="00C7125E" w:rsidRDefault="00C7125E" w:rsidP="00C7125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Falso positivo</w:t>
      </w:r>
    </w:p>
    <w:p w:rsidR="00C7125E" w:rsidRDefault="00C7125E" w:rsidP="00C7125E">
      <w:pPr>
        <w:pStyle w:val="Prrafodelista"/>
        <w:rPr>
          <w:sz w:val="28"/>
          <w:szCs w:val="28"/>
        </w:rPr>
      </w:pPr>
    </w:p>
    <w:p w:rsidR="00C7125E" w:rsidRDefault="00C7125E" w:rsidP="00C7125E">
      <w:pPr>
        <w:pStyle w:val="Prrafodelista"/>
        <w:rPr>
          <w:sz w:val="24"/>
          <w:szCs w:val="24"/>
        </w:rPr>
      </w:pPr>
    </w:p>
    <w:p w:rsidR="00AA2914" w:rsidRPr="00FE709E" w:rsidRDefault="00C7125E" w:rsidP="00FE709E">
      <w:pPr>
        <w:pStyle w:val="Prrafodelista"/>
        <w:jc w:val="both"/>
        <w:rPr>
          <w:sz w:val="28"/>
          <w:szCs w:val="28"/>
        </w:rPr>
      </w:pPr>
      <w:r w:rsidRPr="00FE709E">
        <w:rPr>
          <w:sz w:val="28"/>
          <w:szCs w:val="28"/>
        </w:rPr>
        <w:t>Nota: En el año 2021 se apoyó a la concesionaria</w:t>
      </w:r>
      <w:r w:rsidRPr="00FE709E">
        <w:rPr>
          <w:sz w:val="28"/>
          <w:szCs w:val="28"/>
        </w:rPr>
        <w:t xml:space="preserve"> “Ilumina </w:t>
      </w:r>
      <w:r w:rsidRPr="00FE709E">
        <w:rPr>
          <w:sz w:val="28"/>
          <w:szCs w:val="28"/>
        </w:rPr>
        <w:t>Zapotlán” los temas de reportes de servitel los siguientes meses: enero, febrero, marzo y abril; por lo que se ven reflejados éstos meses en las estadísticas de la coordinación de Alumbrado Público.</w:t>
      </w:r>
    </w:p>
    <w:p w:rsidR="00AA2914" w:rsidRPr="00AA2914" w:rsidRDefault="00AA2914" w:rsidP="00FE709E">
      <w:pPr>
        <w:jc w:val="both"/>
        <w:rPr>
          <w:sz w:val="28"/>
          <w:szCs w:val="28"/>
        </w:rPr>
      </w:pPr>
    </w:p>
    <w:p w:rsidR="00EE687F" w:rsidRPr="00AA2914" w:rsidRDefault="00EE687F" w:rsidP="00AA2914">
      <w:pPr>
        <w:rPr>
          <w:sz w:val="28"/>
          <w:szCs w:val="28"/>
        </w:rPr>
      </w:pPr>
    </w:p>
    <w:sectPr w:rsidR="00EE687F" w:rsidRPr="00AA2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A797E"/>
    <w:multiLevelType w:val="hybridMultilevel"/>
    <w:tmpl w:val="65D0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7F"/>
    <w:rsid w:val="000A23C7"/>
    <w:rsid w:val="00AA2914"/>
    <w:rsid w:val="00C7125E"/>
    <w:rsid w:val="00EE687F"/>
    <w:rsid w:val="00F3555B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AF7D"/>
  <w15:chartTrackingRefBased/>
  <w15:docId w15:val="{DAA8FDF6-A85A-450D-9DDA-A289F71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 proceso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BC-48C5-B0B5-5F6FED24BF3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Cerrados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39</c:v>
                </c:pt>
                <c:pt idx="10">
                  <c:v>57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BC-48C5-B0B5-5F6FED24BF3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Resueltos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574</c:v>
                </c:pt>
                <c:pt idx="1">
                  <c:v>570</c:v>
                </c:pt>
                <c:pt idx="2">
                  <c:v>618</c:v>
                </c:pt>
                <c:pt idx="3">
                  <c:v>618</c:v>
                </c:pt>
                <c:pt idx="4">
                  <c:v>620</c:v>
                </c:pt>
                <c:pt idx="5">
                  <c:v>412</c:v>
                </c:pt>
                <c:pt idx="6">
                  <c:v>412</c:v>
                </c:pt>
                <c:pt idx="7">
                  <c:v>298</c:v>
                </c:pt>
                <c:pt idx="8">
                  <c:v>298</c:v>
                </c:pt>
                <c:pt idx="9">
                  <c:v>449</c:v>
                </c:pt>
                <c:pt idx="10">
                  <c:v>166</c:v>
                </c:pt>
                <c:pt idx="11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BC-48C5-B0B5-5F6FED24B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748096"/>
        <c:axId val="355750392"/>
      </c:barChart>
      <c:catAx>
        <c:axId val="35574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5750392"/>
        <c:crosses val="autoZero"/>
        <c:auto val="1"/>
        <c:lblAlgn val="ctr"/>
        <c:lblOffset val="100"/>
        <c:noMultiLvlLbl val="0"/>
      </c:catAx>
      <c:valAx>
        <c:axId val="355750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574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 espera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28-4C56-9700-37922D2299E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En proceso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28-4C56-9700-37922D2299E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Resueltos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113</c:v>
                </c:pt>
                <c:pt idx="5">
                  <c:v>107</c:v>
                </c:pt>
                <c:pt idx="6">
                  <c:v>79</c:v>
                </c:pt>
                <c:pt idx="7">
                  <c:v>87</c:v>
                </c:pt>
                <c:pt idx="8">
                  <c:v>58</c:v>
                </c:pt>
                <c:pt idx="9">
                  <c:v>27</c:v>
                </c:pt>
                <c:pt idx="10">
                  <c:v>9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28-4C56-9700-37922D2299ED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Incompletos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28-4C56-9700-37922D2299ED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Falso positivo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28-4C56-9700-37922D229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808120"/>
        <c:axId val="368806152"/>
      </c:barChart>
      <c:catAx>
        <c:axId val="36880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8806152"/>
        <c:crosses val="autoZero"/>
        <c:auto val="1"/>
        <c:lblAlgn val="ctr"/>
        <c:lblOffset val="100"/>
        <c:noMultiLvlLbl val="0"/>
      </c:catAx>
      <c:valAx>
        <c:axId val="36880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880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2022-12-06T16:23:00Z</dcterms:created>
  <dcterms:modified xsi:type="dcterms:W3CDTF">2022-12-06T17:21:00Z</dcterms:modified>
</cp:coreProperties>
</file>