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93" w:rsidRPr="00882E3B" w:rsidRDefault="00A36A93" w:rsidP="00A36A93">
      <w:pPr>
        <w:spacing w:after="0"/>
        <w:rPr>
          <w:rStyle w:val="markedcontent"/>
          <w:rFonts w:ascii="Arial" w:hAnsi="Arial" w:cs="Arial"/>
          <w:b/>
          <w:sz w:val="24"/>
          <w:szCs w:val="24"/>
          <w:lang w:val="es-ES"/>
        </w:rPr>
      </w:pPr>
    </w:p>
    <w:p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rsidR="00A36A93" w:rsidRPr="00882E3B" w:rsidRDefault="00A36A93" w:rsidP="00A36A93">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rsidR="00A36A93" w:rsidRPr="00882E3B" w:rsidRDefault="00A36A93" w:rsidP="00A36A93">
      <w:pPr>
        <w:spacing w:after="0"/>
        <w:rPr>
          <w:rStyle w:val="markedcontent"/>
          <w:rFonts w:ascii="Arial" w:hAnsi="Arial" w:cs="Arial"/>
          <w:szCs w:val="24"/>
          <w:lang w:val="es-ES"/>
        </w:rPr>
      </w:pPr>
    </w:p>
    <w:p w:rsidR="00A36A93" w:rsidRPr="00882E3B" w:rsidRDefault="00A36A93" w:rsidP="00A36A93">
      <w:pPr>
        <w:jc w:val="both"/>
        <w:rPr>
          <w:rFonts w:ascii="Arial" w:hAnsi="Arial" w:cs="Arial"/>
          <w:szCs w:val="24"/>
        </w:rPr>
      </w:pPr>
      <w:r w:rsidRPr="00882E3B">
        <w:rPr>
          <w:rStyle w:val="Ninguno"/>
          <w:rFonts w:ascii="Arial" w:hAnsi="Arial"/>
          <w:szCs w:val="24"/>
          <w:lang w:val="es-ES"/>
        </w:rPr>
        <w:t xml:space="preserve">      </w:t>
      </w:r>
      <w:r w:rsidRPr="00882E3B">
        <w:rPr>
          <w:rStyle w:val="Ninguno"/>
          <w:rFonts w:ascii="Arial" w:hAnsi="Arial"/>
          <w:sz w:val="23"/>
          <w:szCs w:val="23"/>
          <w:lang w:val="es-ES"/>
        </w:rPr>
        <w:t>Quienes motivamos y suscribimos</w:t>
      </w:r>
      <w:r w:rsidRPr="00882E3B">
        <w:rPr>
          <w:rStyle w:val="Ninguno"/>
          <w:rFonts w:ascii="Arial" w:hAnsi="Arial"/>
          <w:bCs/>
          <w:sz w:val="23"/>
          <w:szCs w:val="23"/>
          <w:lang w:val="es-ES"/>
        </w:rPr>
        <w:t>,</w:t>
      </w:r>
      <w:r w:rsidRPr="00882E3B">
        <w:rPr>
          <w:rStyle w:val="Ninguno"/>
          <w:rFonts w:ascii="Arial" w:hAnsi="Arial"/>
          <w:sz w:val="23"/>
          <w:szCs w:val="23"/>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71131F">
        <w:rPr>
          <w:rFonts w:ascii="Arial" w:eastAsia="Arial" w:hAnsi="Arial" w:cs="Arial"/>
          <w:sz w:val="23"/>
          <w:szCs w:val="23"/>
        </w:rPr>
        <w:t xml:space="preserve">1, 25 fracción </w:t>
      </w:r>
      <w:r w:rsidRPr="00882E3B">
        <w:rPr>
          <w:rFonts w:ascii="Arial" w:eastAsia="Arial" w:hAnsi="Arial" w:cs="Arial"/>
          <w:sz w:val="23"/>
          <w:szCs w:val="23"/>
        </w:rPr>
        <w:t>I</w:t>
      </w:r>
      <w:r w:rsidR="0071131F">
        <w:rPr>
          <w:rFonts w:ascii="Arial" w:eastAsia="Arial" w:hAnsi="Arial" w:cs="Arial"/>
          <w:sz w:val="23"/>
          <w:szCs w:val="23"/>
        </w:rPr>
        <w:t>V</w:t>
      </w:r>
      <w:r w:rsidRPr="00882E3B">
        <w:rPr>
          <w:rFonts w:ascii="Arial" w:eastAsia="Arial" w:hAnsi="Arial" w:cs="Arial"/>
          <w:sz w:val="23"/>
          <w:szCs w:val="23"/>
        </w:rPr>
        <w:t>, 33 y 49</w:t>
      </w:r>
      <w:r w:rsidR="0071131F">
        <w:rPr>
          <w:rFonts w:ascii="Arial" w:eastAsia="Arial" w:hAnsi="Arial" w:cs="Arial"/>
          <w:sz w:val="23"/>
          <w:szCs w:val="23"/>
        </w:rPr>
        <w:t xml:space="preserve"> segundo párrafo</w:t>
      </w:r>
      <w:r w:rsidRPr="00882E3B">
        <w:rPr>
          <w:rFonts w:ascii="Arial" w:eastAsia="Arial" w:hAnsi="Arial" w:cs="Arial"/>
          <w:sz w:val="23"/>
          <w:szCs w:val="23"/>
        </w:rPr>
        <w:t xml:space="preserve"> de la Ley de Coordinación Fiscal</w:t>
      </w:r>
      <w:r>
        <w:rPr>
          <w:rFonts w:ascii="Arial" w:eastAsia="Arial" w:hAnsi="Arial" w:cs="Arial"/>
          <w:sz w:val="23"/>
          <w:szCs w:val="23"/>
        </w:rPr>
        <w:t>;</w:t>
      </w:r>
      <w:r w:rsidRPr="00882E3B">
        <w:rPr>
          <w:rStyle w:val="Ninguno"/>
          <w:rFonts w:ascii="Arial" w:hAnsi="Arial"/>
          <w:sz w:val="23"/>
          <w:szCs w:val="23"/>
          <w:lang w:val="es-ES"/>
        </w:rPr>
        <w:t xml:space="preserve"> 27 y 50 de la Ley del Gobierno y la Administración Pública Municipal para el Estado de Jalisco y sus Municipios; </w:t>
      </w:r>
      <w:r w:rsidRPr="00882E3B">
        <w:rPr>
          <w:rFonts w:ascii="Arial" w:hAnsi="Arial" w:cs="Arial"/>
          <w:bCs/>
          <w:sz w:val="23"/>
          <w:szCs w:val="23"/>
          <w:lang w:val="es-ES"/>
        </w:rPr>
        <w:t xml:space="preserve">27 de la Ley de Obra Pública para el Estado de Jalisco y sus Municipios, </w:t>
      </w:r>
      <w:r w:rsidRPr="00882E3B">
        <w:rPr>
          <w:rStyle w:val="Ninguno"/>
          <w:rFonts w:ascii="Arial" w:hAnsi="Arial"/>
          <w:sz w:val="23"/>
          <w:szCs w:val="23"/>
          <w:lang w:val="es-ES"/>
        </w:rPr>
        <w:t>37, 38 fracción XV, 40, 64, 104,106,107, 108 y 109 del Reglamento Interior del Ayuntamiento de Zapotlán el Grande, Jalisco y 11 fracción I del Reglamento de Obra Pública para el Municipio de Zapotlán el Grande, Jalisco, presentamos a la consideración</w:t>
      </w:r>
      <w:r w:rsidRPr="00882E3B">
        <w:rPr>
          <w:rStyle w:val="Ninguno"/>
          <w:rFonts w:ascii="Arial" w:hAnsi="Arial"/>
          <w:szCs w:val="24"/>
          <w:lang w:val="es-ES"/>
        </w:rPr>
        <w:t xml:space="preserve"> de este Pleno el </w:t>
      </w:r>
      <w:r w:rsidRPr="00882E3B">
        <w:rPr>
          <w:rStyle w:val="Ninguno"/>
          <w:rFonts w:ascii="Arial" w:hAnsi="Arial"/>
          <w:b/>
          <w:bCs/>
          <w:szCs w:val="24"/>
          <w:lang w:val="es-ES"/>
        </w:rPr>
        <w:t xml:space="preserve">DICTAMEN </w:t>
      </w:r>
      <w:r w:rsidRPr="00882E3B">
        <w:rPr>
          <w:rStyle w:val="Ninguno"/>
          <w:rFonts w:ascii="Arial" w:hAnsi="Arial"/>
          <w:b/>
          <w:szCs w:val="24"/>
          <w:lang w:val="es-ES"/>
        </w:rPr>
        <w:t xml:space="preserve">DE LA COMISIÓN EDILICIA PERMANENTE DE OBRAS PÚBLICAS, PLANEACIÓN URBANA Y REGULARIZACIÓN DE LA TENENCIA DE LA TIERRA, </w:t>
      </w:r>
      <w:r w:rsidRPr="00882E3B">
        <w:rPr>
          <w:rStyle w:val="Ninguno"/>
          <w:rFonts w:ascii="Arial" w:hAnsi="Arial"/>
          <w:b/>
          <w:bCs/>
          <w:szCs w:val="24"/>
          <w:lang w:val="es-ES"/>
        </w:rPr>
        <w:t xml:space="preserve">QUE APRUEBA EL TECHO FINANCIERO DE LAS OBRA PUBLICA NÚMERO: </w:t>
      </w:r>
      <w:r w:rsidR="0071131F">
        <w:rPr>
          <w:rStyle w:val="Ninguno"/>
          <w:rFonts w:ascii="Arial" w:hAnsi="Arial"/>
          <w:b/>
          <w:bCs/>
          <w:szCs w:val="24"/>
          <w:lang w:val="es-ES"/>
        </w:rPr>
        <w:t>FORTA-007-2023</w:t>
      </w:r>
      <w:r w:rsidRPr="00882E3B">
        <w:rPr>
          <w:rStyle w:val="Ninguno"/>
          <w:rFonts w:ascii="Arial" w:hAnsi="Arial"/>
          <w:b/>
          <w:bCs/>
          <w:szCs w:val="24"/>
          <w:lang w:val="es-ES"/>
        </w:rPr>
        <w:t xml:space="preserve"> DENOMINADA: “</w:t>
      </w:r>
      <w:r w:rsidR="0071131F" w:rsidRPr="0071131F">
        <w:rPr>
          <w:rFonts w:ascii="Arial" w:eastAsia="Times New Roman" w:hAnsi="Arial" w:cs="Arial"/>
          <w:b/>
          <w:szCs w:val="24"/>
          <w:lang w:eastAsia="es-MX"/>
        </w:rPr>
        <w:t>CONSTRUCCIÓN DE CAMELLONES, REHABILITACIÓN DE CARPETA ASFÁLTICA, REHABILITACIÓN DE MACHUELOS, ILUMINACIÓN DE CAMELLÓN CENTRAL, JARDINERÍA Y MOBILIARIO URBANO EN LA AV. MIGUEL DE LA MADRID HURTADO ENTRE LA AV. PEDRO RAMÍREZ VÁZQUEZ Y LA AV. JOSÉ MARÍA GONZÁLEZ DE HERMOSILLO EN CIUDAD GUZMÁN, MPIO. DE ZAPOTLÁN EL GRANDE, JALISCO.</w:t>
      </w:r>
      <w:r w:rsidRPr="00882E3B">
        <w:rPr>
          <w:rFonts w:ascii="Arial" w:eastAsia="Times New Roman" w:hAnsi="Arial" w:cs="Arial"/>
          <w:b/>
          <w:szCs w:val="24"/>
          <w:lang w:eastAsia="es-MX"/>
        </w:rPr>
        <w:t>”,</w:t>
      </w:r>
      <w:r w:rsidRPr="00882E3B">
        <w:rPr>
          <w:rStyle w:val="Ninguno"/>
          <w:rFonts w:ascii="Arial" w:hAnsi="Arial"/>
          <w:b/>
          <w:bCs/>
          <w:szCs w:val="24"/>
          <w:lang w:val="es-ES"/>
        </w:rPr>
        <w:t xml:space="preserve"> PROVENIENTE DE RECURSOS DEL </w:t>
      </w:r>
      <w:r w:rsidR="0071131F">
        <w:rPr>
          <w:rStyle w:val="Ninguno"/>
          <w:rFonts w:ascii="Arial" w:hAnsi="Arial"/>
          <w:b/>
          <w:bCs/>
          <w:szCs w:val="24"/>
          <w:lang w:val="es-ES"/>
        </w:rPr>
        <w:t>FORTA</w:t>
      </w:r>
      <w:r w:rsidRPr="00882E3B">
        <w:rPr>
          <w:rStyle w:val="Ninguno"/>
          <w:rFonts w:ascii="Arial" w:hAnsi="Arial"/>
          <w:b/>
          <w:bCs/>
          <w:szCs w:val="24"/>
          <w:lang w:val="es-ES"/>
        </w:rPr>
        <w:t xml:space="preserve">MUN, </w:t>
      </w:r>
      <w:r w:rsidRPr="00882E3B">
        <w:rPr>
          <w:rStyle w:val="Ninguno"/>
          <w:rFonts w:ascii="Arial" w:hAnsi="Arial"/>
          <w:szCs w:val="24"/>
          <w:lang w:val="es-ES"/>
        </w:rPr>
        <w:t>de conformidad con los siguientes:</w:t>
      </w:r>
    </w:p>
    <w:p w:rsidR="00A36A93" w:rsidRPr="00882E3B" w:rsidRDefault="00A36A93" w:rsidP="00A36A93">
      <w:pPr>
        <w:spacing w:after="0"/>
        <w:jc w:val="center"/>
        <w:rPr>
          <w:rFonts w:ascii="Arial" w:eastAsia="Calibri" w:hAnsi="Arial" w:cs="Arial"/>
          <w:b/>
          <w:sz w:val="24"/>
          <w:szCs w:val="24"/>
          <w:lang w:val="es-ES"/>
        </w:rPr>
      </w:pPr>
      <w:r w:rsidRPr="00882E3B">
        <w:rPr>
          <w:rFonts w:ascii="Arial" w:eastAsia="Calibri" w:hAnsi="Arial" w:cs="Arial"/>
          <w:b/>
          <w:sz w:val="24"/>
          <w:szCs w:val="24"/>
          <w:lang w:val="es-ES"/>
        </w:rPr>
        <w:t>ANTECEDENTES:</w:t>
      </w:r>
    </w:p>
    <w:p w:rsidR="00A36A93" w:rsidRPr="00882E3B" w:rsidRDefault="00A36A93" w:rsidP="00A36A93">
      <w:pPr>
        <w:spacing w:after="0"/>
        <w:jc w:val="center"/>
        <w:rPr>
          <w:rFonts w:ascii="Arial" w:eastAsia="Calibri" w:hAnsi="Arial" w:cs="Arial"/>
          <w:b/>
          <w:szCs w:val="24"/>
          <w:lang w:val="es-ES"/>
        </w:rPr>
      </w:pPr>
    </w:p>
    <w:p w:rsidR="00A36A93" w:rsidRPr="00882E3B" w:rsidRDefault="00A36A93" w:rsidP="00A36A93">
      <w:pPr>
        <w:jc w:val="both"/>
        <w:rPr>
          <w:rFonts w:ascii="Arial" w:hAnsi="Arial" w:cs="Arial"/>
          <w:sz w:val="23"/>
          <w:szCs w:val="23"/>
          <w:lang w:val="es-ES"/>
        </w:rPr>
      </w:pPr>
      <w:r w:rsidRPr="00882E3B">
        <w:rPr>
          <w:rFonts w:ascii="Arial" w:hAnsi="Arial" w:cs="Arial"/>
          <w:b/>
          <w:bCs/>
          <w:szCs w:val="24"/>
          <w:lang w:val="es-ES"/>
        </w:rPr>
        <w:t>I</w:t>
      </w:r>
      <w:r w:rsidRPr="00882E3B">
        <w:rPr>
          <w:rFonts w:ascii="Arial" w:hAnsi="Arial" w:cs="Arial"/>
          <w:b/>
          <w:bCs/>
          <w:sz w:val="23"/>
          <w:szCs w:val="23"/>
          <w:lang w:val="es-ES"/>
        </w:rPr>
        <w:t xml:space="preserve">.- </w:t>
      </w:r>
      <w:r w:rsidRPr="00882E3B">
        <w:rPr>
          <w:rFonts w:ascii="Arial" w:hAnsi="Arial" w:cs="Arial"/>
          <w:bCs/>
          <w:sz w:val="23"/>
          <w:szCs w:val="23"/>
          <w:lang w:val="es-ES"/>
        </w:rPr>
        <w:t xml:space="preserve">Mediante </w:t>
      </w:r>
      <w:r w:rsidRPr="00882E3B">
        <w:rPr>
          <w:rFonts w:ascii="Arial" w:hAnsi="Arial" w:cs="Arial"/>
          <w:bCs/>
          <w:i/>
          <w:sz w:val="23"/>
          <w:szCs w:val="23"/>
          <w:lang w:val="es-ES"/>
        </w:rPr>
        <w:t>TERCER PUNTO</w:t>
      </w:r>
      <w:r w:rsidRPr="00882E3B">
        <w:rPr>
          <w:rFonts w:ascii="Arial" w:hAnsi="Arial" w:cs="Arial"/>
          <w:bCs/>
          <w:sz w:val="23"/>
          <w:szCs w:val="23"/>
          <w:lang w:val="es-ES"/>
        </w:rPr>
        <w:t xml:space="preserve">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882E3B">
        <w:rPr>
          <w:rFonts w:ascii="Arial" w:hAnsi="Arial" w:cs="Arial"/>
          <w:sz w:val="23"/>
          <w:szCs w:val="23"/>
          <w:lang w:val="es-ES"/>
        </w:rPr>
        <w:t xml:space="preserve">de conformidad al desglose del Estado Analítico del Ejercicio del Presupuesto de Egresos, se divide en dos grupos que en suma corresponden al total asignado, </w:t>
      </w:r>
      <w:r w:rsidRPr="00882E3B">
        <w:rPr>
          <w:rFonts w:ascii="Arial" w:eastAsia="Calibri" w:hAnsi="Arial" w:cs="Arial"/>
          <w:sz w:val="23"/>
          <w:szCs w:val="23"/>
          <w:lang w:val="es-ES"/>
        </w:rPr>
        <w:t>de los cuales para efectos del presente Dictamen, únicamente se describe el siguiente</w:t>
      </w:r>
      <w:r w:rsidRPr="00882E3B">
        <w:rPr>
          <w:rFonts w:ascii="Arial" w:hAnsi="Arial" w:cs="Arial"/>
          <w:sz w:val="23"/>
          <w:szCs w:val="23"/>
          <w:lang w:val="es-ES"/>
        </w:rPr>
        <w:t xml:space="preserve">: </w:t>
      </w:r>
    </w:p>
    <w:p w:rsidR="00A36A93" w:rsidRPr="00882E3B" w:rsidRDefault="00A36A93" w:rsidP="00A36A93">
      <w:pPr>
        <w:jc w:val="both"/>
        <w:rPr>
          <w:rFonts w:ascii="Arial" w:hAnsi="Arial" w:cs="Arial"/>
          <w:szCs w:val="24"/>
          <w:lang w:val="es-ES"/>
        </w:rPr>
      </w:pPr>
    </w:p>
    <w:p w:rsidR="00A36A93" w:rsidRPr="00882E3B" w:rsidRDefault="00A36A93" w:rsidP="00A36A93">
      <w:pPr>
        <w:jc w:val="both"/>
        <w:rPr>
          <w:rFonts w:ascii="Arial" w:eastAsia="Calibri" w:hAnsi="Arial" w:cs="Arial"/>
          <w:sz w:val="24"/>
          <w:szCs w:val="24"/>
          <w:lang w:val="es-ES"/>
        </w:rPr>
      </w:pPr>
      <w:r w:rsidRPr="00882E3B">
        <w:rPr>
          <w:rFonts w:ascii="Arial" w:eastAsia="Calibri" w:hAnsi="Arial" w:cs="Arial"/>
          <w:b/>
          <w:sz w:val="24"/>
          <w:szCs w:val="24"/>
          <w:lang w:val="es-ES"/>
        </w:rPr>
        <w:t xml:space="preserve">ETIQUETADOS (FEDERALES), </w:t>
      </w:r>
      <w:r w:rsidRPr="00882E3B">
        <w:rPr>
          <w:rFonts w:ascii="Arial" w:eastAsia="Calibri" w:hAnsi="Arial" w:cs="Arial"/>
          <w:sz w:val="24"/>
          <w:szCs w:val="24"/>
          <w:lang w:val="es-ES"/>
        </w:rPr>
        <w:t xml:space="preserve">con un presupuesto asignado de $46’933,562.70 (CUARENTA Y SEIS MILLONES NOVECIENTOS TREINTA Y TRES MIL QUINIENTOS SESENTA Y DOS PESOS 70/100 M.N.), el cual se subdivide en dos tipos atendiendo al recurso del cual provienen: </w:t>
      </w:r>
    </w:p>
    <w:p w:rsidR="0071131F" w:rsidRPr="00373E26" w:rsidRDefault="0071131F" w:rsidP="0071131F">
      <w:pPr>
        <w:pStyle w:val="Prrafodelista"/>
        <w:numPr>
          <w:ilvl w:val="0"/>
          <w:numId w:val="1"/>
        </w:numPr>
        <w:jc w:val="both"/>
        <w:rPr>
          <w:rFonts w:ascii="Arial" w:eastAsia="Calibri" w:hAnsi="Arial" w:cs="Arial"/>
          <w:b/>
          <w:sz w:val="24"/>
          <w:szCs w:val="24"/>
          <w:lang w:val="es-ES"/>
        </w:rPr>
      </w:pPr>
      <w:r w:rsidRPr="00373E26">
        <w:rPr>
          <w:rFonts w:ascii="Arial" w:eastAsia="Calibri" w:hAnsi="Arial" w:cs="Arial"/>
          <w:b/>
          <w:sz w:val="24"/>
          <w:szCs w:val="24"/>
          <w:lang w:val="es-ES"/>
        </w:rPr>
        <w:t>De Infraestructura Municipal (FAISMUN)</w:t>
      </w:r>
      <w:r w:rsidRPr="00373E26">
        <w:rPr>
          <w:rFonts w:ascii="Arial" w:eastAsia="Calibri" w:hAnsi="Arial" w:cs="Arial"/>
          <w:sz w:val="24"/>
          <w:szCs w:val="24"/>
          <w:lang w:val="es-ES"/>
        </w:rPr>
        <w:t xml:space="preserve">, por $16’807,381.30 (Dieciséis millones ochocientos siete mil trecientos </w:t>
      </w:r>
      <w:r>
        <w:rPr>
          <w:rFonts w:ascii="Arial" w:eastAsia="Calibri" w:hAnsi="Arial" w:cs="Arial"/>
          <w:sz w:val="24"/>
          <w:szCs w:val="24"/>
          <w:lang w:val="es-ES"/>
        </w:rPr>
        <w:t>ochenta y un pesos 30/100 M.N.) y</w:t>
      </w:r>
    </w:p>
    <w:p w:rsidR="00A36A93" w:rsidRPr="00882E3B" w:rsidRDefault="0071131F" w:rsidP="00A36A93">
      <w:pPr>
        <w:pStyle w:val="Prrafodelista"/>
        <w:numPr>
          <w:ilvl w:val="0"/>
          <w:numId w:val="1"/>
        </w:numPr>
        <w:jc w:val="both"/>
        <w:rPr>
          <w:rFonts w:ascii="Arial" w:eastAsia="Calibri" w:hAnsi="Arial" w:cs="Arial"/>
          <w:sz w:val="24"/>
          <w:szCs w:val="24"/>
          <w:lang w:val="es-ES"/>
        </w:rPr>
      </w:pPr>
      <w:r w:rsidRPr="009818FB">
        <w:rPr>
          <w:rFonts w:ascii="Arial" w:eastAsia="Calibri" w:hAnsi="Arial" w:cs="Arial"/>
          <w:b/>
          <w:sz w:val="24"/>
          <w:szCs w:val="24"/>
          <w:lang w:val="es-ES"/>
        </w:rPr>
        <w:t xml:space="preserve">De Fortalecimiento Municipal (FORTAMUN) </w:t>
      </w:r>
      <w:r w:rsidRPr="009818FB">
        <w:rPr>
          <w:rFonts w:ascii="Arial" w:eastAsia="Calibri" w:hAnsi="Arial" w:cs="Arial"/>
          <w:bCs/>
          <w:sz w:val="24"/>
          <w:szCs w:val="24"/>
          <w:lang w:val="es-ES"/>
        </w:rPr>
        <w:t xml:space="preserve">por </w:t>
      </w:r>
      <w:r w:rsidRPr="009818FB">
        <w:rPr>
          <w:rFonts w:ascii="Arial" w:eastAsia="Calibri" w:hAnsi="Arial" w:cs="Arial"/>
          <w:bCs/>
          <w:sz w:val="24"/>
          <w:szCs w:val="24"/>
        </w:rPr>
        <w:t>$30’126,181.40 (Treinta millones ciento veintiséis mil ciento ochenta y un pesos 40/100 M.N.)</w:t>
      </w:r>
    </w:p>
    <w:p w:rsidR="00A36A93" w:rsidRPr="00882E3B" w:rsidRDefault="00A36A93" w:rsidP="00A36A93">
      <w:pPr>
        <w:jc w:val="both"/>
        <w:rPr>
          <w:rFonts w:ascii="Arial" w:eastAsia="Calibri" w:hAnsi="Arial" w:cs="Arial"/>
          <w:b/>
          <w:sz w:val="24"/>
          <w:szCs w:val="24"/>
          <w:lang w:val="es-ES"/>
        </w:rPr>
      </w:pPr>
      <w:r w:rsidRPr="00882E3B">
        <w:rPr>
          <w:rFonts w:ascii="Arial" w:eastAsia="Calibri" w:hAnsi="Arial" w:cs="Arial"/>
          <w:b/>
          <w:sz w:val="24"/>
          <w:szCs w:val="24"/>
          <w:lang w:val="es-ES"/>
        </w:rPr>
        <w:t xml:space="preserve">II.- </w:t>
      </w:r>
      <w:r w:rsidRPr="00882E3B">
        <w:rPr>
          <w:rFonts w:ascii="Arial" w:hAnsi="Arial" w:cs="Arial"/>
          <w:color w:val="000000"/>
          <w:sz w:val="24"/>
          <w:szCs w:val="24"/>
        </w:rPr>
        <w:t>En Sesión Pública Ord</w:t>
      </w:r>
      <w:r w:rsidR="00D166F2">
        <w:rPr>
          <w:rFonts w:ascii="Arial" w:hAnsi="Arial" w:cs="Arial"/>
          <w:color w:val="000000"/>
          <w:sz w:val="24"/>
          <w:szCs w:val="24"/>
        </w:rPr>
        <w:t>inaria de Ayuntamiento número 36, celebrada el día 04 seis de jul</w:t>
      </w:r>
      <w:r w:rsidRPr="00882E3B">
        <w:rPr>
          <w:rFonts w:ascii="Arial" w:hAnsi="Arial" w:cs="Arial"/>
          <w:color w:val="000000"/>
          <w:sz w:val="24"/>
          <w:szCs w:val="24"/>
        </w:rPr>
        <w:t xml:space="preserve">io del 2023, se aprobaron en el punto número 3 del Orden del día, </w:t>
      </w:r>
      <w:r w:rsidRPr="00882E3B">
        <w:rPr>
          <w:rFonts w:ascii="Arial" w:eastAsia="Arial" w:hAnsi="Arial" w:cs="Arial"/>
          <w:bCs/>
          <w:sz w:val="24"/>
          <w:szCs w:val="24"/>
        </w:rPr>
        <w:t>los primeros Techos Financieros de las Obras Públicas</w:t>
      </w:r>
      <w:r w:rsidRPr="00882E3B">
        <w:rPr>
          <w:rFonts w:ascii="Arial" w:eastAsia="Arial" w:hAnsi="Arial" w:cs="Arial"/>
          <w:b/>
          <w:sz w:val="24"/>
          <w:szCs w:val="24"/>
        </w:rPr>
        <w:t xml:space="preserve"> </w:t>
      </w:r>
      <w:r w:rsidR="00D166F2">
        <w:rPr>
          <w:rFonts w:ascii="Arial" w:eastAsia="Arial" w:hAnsi="Arial" w:cs="Arial"/>
          <w:bCs/>
          <w:sz w:val="24"/>
          <w:szCs w:val="24"/>
        </w:rPr>
        <w:t xml:space="preserve">provenientes del </w:t>
      </w:r>
      <w:r w:rsidR="00D166F2" w:rsidRPr="00D166F2">
        <w:rPr>
          <w:rFonts w:ascii="Arial" w:eastAsia="Arial" w:hAnsi="Arial" w:cs="Arial"/>
          <w:b/>
          <w:bCs/>
          <w:sz w:val="24"/>
          <w:szCs w:val="24"/>
        </w:rPr>
        <w:t>FORTA</w:t>
      </w:r>
      <w:r w:rsidRPr="00882E3B">
        <w:rPr>
          <w:rFonts w:ascii="Arial" w:eastAsia="Arial" w:hAnsi="Arial" w:cs="Arial"/>
          <w:b/>
          <w:bCs/>
          <w:sz w:val="24"/>
          <w:szCs w:val="24"/>
        </w:rPr>
        <w:t>MUN,</w:t>
      </w:r>
      <w:r w:rsidRPr="00882E3B">
        <w:rPr>
          <w:rFonts w:ascii="Arial" w:eastAsia="Arial" w:hAnsi="Arial" w:cs="Arial"/>
          <w:bCs/>
          <w:sz w:val="24"/>
          <w:szCs w:val="24"/>
        </w:rPr>
        <w:t xml:space="preserve"> los cuales en suma dieron un total de </w:t>
      </w:r>
      <w:r w:rsidRPr="00882E3B">
        <w:rPr>
          <w:rFonts w:ascii="Arial" w:eastAsia="Arial" w:hAnsi="Arial" w:cs="Arial"/>
          <w:b/>
          <w:bCs/>
          <w:sz w:val="24"/>
          <w:szCs w:val="24"/>
        </w:rPr>
        <w:t>$</w:t>
      </w:r>
      <w:r w:rsidR="00D166F2">
        <w:rPr>
          <w:rFonts w:ascii="Arial" w:eastAsia="Arial" w:hAnsi="Arial" w:cs="Arial"/>
          <w:b/>
          <w:bCs/>
          <w:sz w:val="24"/>
          <w:szCs w:val="24"/>
        </w:rPr>
        <w:t>11,100,000</w:t>
      </w:r>
      <w:r w:rsidRPr="00882E3B">
        <w:rPr>
          <w:rFonts w:ascii="Arial" w:eastAsia="Arial" w:hAnsi="Arial" w:cs="Arial"/>
          <w:bCs/>
          <w:sz w:val="24"/>
          <w:szCs w:val="24"/>
        </w:rPr>
        <w:t xml:space="preserve"> (</w:t>
      </w:r>
      <w:r w:rsidR="00D166F2">
        <w:rPr>
          <w:rFonts w:ascii="Arial" w:eastAsia="Arial" w:hAnsi="Arial" w:cs="Arial"/>
          <w:bCs/>
          <w:sz w:val="24"/>
          <w:szCs w:val="24"/>
        </w:rPr>
        <w:t xml:space="preserve">ONCE </w:t>
      </w:r>
      <w:r w:rsidRPr="00882E3B">
        <w:rPr>
          <w:rFonts w:ascii="Arial" w:eastAsia="Arial" w:hAnsi="Arial" w:cs="Arial"/>
          <w:bCs/>
          <w:sz w:val="24"/>
          <w:szCs w:val="24"/>
        </w:rPr>
        <w:t xml:space="preserve">MILLONES </w:t>
      </w:r>
      <w:r w:rsidR="00D166F2">
        <w:rPr>
          <w:rFonts w:ascii="Arial" w:eastAsia="Arial" w:hAnsi="Arial" w:cs="Arial"/>
          <w:bCs/>
          <w:sz w:val="24"/>
          <w:szCs w:val="24"/>
        </w:rPr>
        <w:t>CIEN</w:t>
      </w:r>
      <w:r w:rsidRPr="00882E3B">
        <w:rPr>
          <w:rFonts w:ascii="Arial" w:eastAsia="Arial" w:hAnsi="Arial" w:cs="Arial"/>
          <w:bCs/>
          <w:sz w:val="24"/>
          <w:szCs w:val="24"/>
        </w:rPr>
        <w:t xml:space="preserve"> MIL PES</w:t>
      </w:r>
      <w:r w:rsidR="00D166F2">
        <w:rPr>
          <w:rFonts w:ascii="Arial" w:eastAsia="Arial" w:hAnsi="Arial" w:cs="Arial"/>
          <w:bCs/>
          <w:sz w:val="24"/>
          <w:szCs w:val="24"/>
        </w:rPr>
        <w:t>OS 0</w:t>
      </w:r>
      <w:r w:rsidRPr="00882E3B">
        <w:rPr>
          <w:rFonts w:ascii="Arial" w:eastAsia="Arial" w:hAnsi="Arial" w:cs="Arial"/>
          <w:bCs/>
          <w:sz w:val="24"/>
          <w:szCs w:val="24"/>
        </w:rPr>
        <w:t>0/100 M.N.).</w:t>
      </w:r>
    </w:p>
    <w:p w:rsidR="00A36A93" w:rsidRPr="00D166F2" w:rsidRDefault="00A36A93" w:rsidP="00A36A93">
      <w:pPr>
        <w:jc w:val="both"/>
        <w:rPr>
          <w:rFonts w:ascii="Arial" w:eastAsia="Calibri" w:hAnsi="Arial" w:cs="Arial"/>
          <w:bCs/>
          <w:sz w:val="24"/>
          <w:szCs w:val="24"/>
          <w:lang w:val="es-ES"/>
        </w:rPr>
      </w:pPr>
      <w:r w:rsidRPr="00882E3B">
        <w:rPr>
          <w:rFonts w:ascii="Arial" w:eastAsia="Calibri" w:hAnsi="Arial" w:cs="Arial"/>
          <w:b/>
          <w:sz w:val="24"/>
          <w:szCs w:val="24"/>
          <w:lang w:val="es-ES"/>
        </w:rPr>
        <w:t>III.-</w:t>
      </w:r>
      <w:r w:rsidRPr="00882E3B">
        <w:rPr>
          <w:rFonts w:ascii="Arial" w:eastAsia="Calibri" w:hAnsi="Arial" w:cs="Arial"/>
          <w:bCs/>
          <w:sz w:val="24"/>
          <w:szCs w:val="24"/>
          <w:lang w:val="es-ES"/>
        </w:rPr>
        <w:t xml:space="preserve"> </w:t>
      </w:r>
      <w:r w:rsidRPr="00882E3B">
        <w:rPr>
          <w:rFonts w:ascii="Arial" w:eastAsia="Calibri" w:hAnsi="Arial" w:cs="Arial"/>
          <w:sz w:val="24"/>
          <w:szCs w:val="24"/>
          <w:lang w:val="es-ES"/>
        </w:rPr>
        <w:t xml:space="preserve">Con fecha </w:t>
      </w:r>
      <w:r>
        <w:rPr>
          <w:rFonts w:ascii="Arial" w:eastAsia="Calibri" w:hAnsi="Arial" w:cs="Arial"/>
          <w:sz w:val="24"/>
          <w:szCs w:val="24"/>
          <w:lang w:val="es-ES"/>
        </w:rPr>
        <w:t>10 diez de julio</w:t>
      </w:r>
      <w:r w:rsidRPr="00882E3B">
        <w:rPr>
          <w:rFonts w:ascii="Arial" w:eastAsia="Calibri" w:hAnsi="Arial" w:cs="Arial"/>
          <w:sz w:val="24"/>
          <w:szCs w:val="24"/>
          <w:lang w:val="es-ES"/>
        </w:rPr>
        <w:t xml:space="preserve"> del año o en curso, el Director de Obras Públicas Arquitecto Julio Cesar López Frías, me hizo llegar el oficio, número </w:t>
      </w:r>
      <w:r>
        <w:rPr>
          <w:rFonts w:ascii="Arial" w:eastAsia="Calibri" w:hAnsi="Arial" w:cs="Arial"/>
          <w:b/>
          <w:sz w:val="24"/>
          <w:szCs w:val="24"/>
          <w:lang w:val="es-ES"/>
        </w:rPr>
        <w:t>342</w:t>
      </w:r>
      <w:r w:rsidRPr="00882E3B">
        <w:rPr>
          <w:rFonts w:ascii="Arial" w:eastAsia="Calibri" w:hAnsi="Arial" w:cs="Arial"/>
          <w:b/>
          <w:sz w:val="24"/>
          <w:szCs w:val="24"/>
          <w:lang w:val="es-ES"/>
        </w:rPr>
        <w:t xml:space="preserve">/2023, </w:t>
      </w:r>
      <w:r w:rsidRPr="00882E3B">
        <w:rPr>
          <w:rFonts w:ascii="Arial" w:eastAsia="Calibri" w:hAnsi="Arial" w:cs="Arial"/>
          <w:bCs/>
          <w:sz w:val="24"/>
          <w:szCs w:val="24"/>
          <w:lang w:val="es-ES"/>
        </w:rPr>
        <w:t>informándome</w:t>
      </w:r>
      <w:r>
        <w:rPr>
          <w:rFonts w:ascii="Arial" w:eastAsia="Calibri" w:hAnsi="Arial" w:cs="Arial"/>
          <w:sz w:val="24"/>
          <w:szCs w:val="24"/>
          <w:lang w:val="es-ES"/>
        </w:rPr>
        <w:t xml:space="preserve"> los</w:t>
      </w:r>
      <w:r w:rsidRPr="00882E3B">
        <w:rPr>
          <w:rFonts w:ascii="Arial" w:eastAsia="Calibri" w:hAnsi="Arial" w:cs="Arial"/>
          <w:sz w:val="24"/>
          <w:szCs w:val="24"/>
          <w:lang w:val="es-ES"/>
        </w:rPr>
        <w:t xml:space="preserve"> Techos Financieros de,</w:t>
      </w:r>
      <w:r>
        <w:rPr>
          <w:rFonts w:ascii="Arial" w:eastAsia="Calibri" w:hAnsi="Arial" w:cs="Arial"/>
          <w:sz w:val="24"/>
          <w:szCs w:val="24"/>
          <w:lang w:val="es-ES"/>
        </w:rPr>
        <w:t xml:space="preserve"> de dos obras públicas, </w:t>
      </w:r>
      <w:r w:rsidR="00D166F2">
        <w:rPr>
          <w:rFonts w:ascii="Arial" w:eastAsia="Calibri" w:hAnsi="Arial" w:cs="Arial"/>
          <w:sz w:val="24"/>
          <w:szCs w:val="24"/>
          <w:lang w:val="es-ES"/>
        </w:rPr>
        <w:t xml:space="preserve">de las cuales, la que corresponde al presente dictamen es la que se describe a continuación, </w:t>
      </w:r>
      <w:r w:rsidRPr="00882E3B">
        <w:rPr>
          <w:rFonts w:ascii="Arial" w:eastAsia="Calibri" w:hAnsi="Arial" w:cs="Arial"/>
          <w:sz w:val="24"/>
          <w:szCs w:val="24"/>
          <w:lang w:val="es-ES"/>
        </w:rPr>
        <w:t>con la finalidad de realizar el estudio, análisis y dictaminación correspondiente:</w:t>
      </w:r>
    </w:p>
    <w:p w:rsidR="00A36A93" w:rsidRPr="00882E3B" w:rsidRDefault="0071131F" w:rsidP="00A36A93">
      <w:pPr>
        <w:spacing w:line="240" w:lineRule="auto"/>
        <w:ind w:right="49"/>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FORTA</w:t>
      </w:r>
      <w:r w:rsidR="00A36A93" w:rsidRPr="00882E3B">
        <w:rPr>
          <w:rFonts w:ascii="Arial" w:eastAsia="Times New Roman" w:hAnsi="Arial" w:cs="Arial"/>
          <w:b/>
          <w:color w:val="000000"/>
          <w:sz w:val="24"/>
          <w:szCs w:val="24"/>
          <w:lang w:eastAsia="es-MX"/>
        </w:rPr>
        <w:t>MUN:</w:t>
      </w:r>
    </w:p>
    <w:tbl>
      <w:tblPr>
        <w:tblStyle w:val="Tablaconcuadrcula"/>
        <w:tblW w:w="8642" w:type="dxa"/>
        <w:tblLook w:val="04A0" w:firstRow="1" w:lastRow="0" w:firstColumn="1" w:lastColumn="0" w:noHBand="0" w:noVBand="1"/>
      </w:tblPr>
      <w:tblGrid>
        <w:gridCol w:w="3114"/>
        <w:gridCol w:w="5528"/>
      </w:tblGrid>
      <w:tr w:rsidR="0071131F" w:rsidRPr="00F42F33" w:rsidTr="00E64D00">
        <w:trPr>
          <w:trHeight w:val="338"/>
        </w:trPr>
        <w:tc>
          <w:tcPr>
            <w:tcW w:w="3114" w:type="dxa"/>
          </w:tcPr>
          <w:p w:rsidR="0071131F" w:rsidRPr="00F42F33" w:rsidRDefault="0071131F" w:rsidP="002E7CB8">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 DE LA OBRA</w:t>
            </w:r>
          </w:p>
        </w:tc>
        <w:tc>
          <w:tcPr>
            <w:tcW w:w="5528" w:type="dxa"/>
          </w:tcPr>
          <w:p w:rsidR="0071131F" w:rsidRPr="00F42F33" w:rsidRDefault="0071131F" w:rsidP="002E7CB8">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FORTA-00</w:t>
            </w:r>
            <w:r>
              <w:rPr>
                <w:rFonts w:ascii="Arial" w:eastAsia="Times New Roman" w:hAnsi="Arial" w:cs="Arial"/>
                <w:color w:val="000000"/>
                <w:sz w:val="18"/>
                <w:szCs w:val="20"/>
                <w:lang w:eastAsia="es-MX"/>
              </w:rPr>
              <w:t>7</w:t>
            </w:r>
            <w:r w:rsidRPr="00F42F33">
              <w:rPr>
                <w:rFonts w:ascii="Arial" w:eastAsia="Times New Roman" w:hAnsi="Arial" w:cs="Arial"/>
                <w:color w:val="000000"/>
                <w:sz w:val="18"/>
                <w:szCs w:val="20"/>
                <w:lang w:eastAsia="es-MX"/>
              </w:rPr>
              <w:t>-2023</w:t>
            </w:r>
          </w:p>
        </w:tc>
      </w:tr>
      <w:tr w:rsidR="0071131F" w:rsidRPr="00F42F33" w:rsidTr="00E64D00">
        <w:trPr>
          <w:trHeight w:val="638"/>
        </w:trPr>
        <w:tc>
          <w:tcPr>
            <w:tcW w:w="3114" w:type="dxa"/>
            <w:vAlign w:val="center"/>
          </w:tcPr>
          <w:p w:rsidR="0071131F" w:rsidRPr="00F42F33" w:rsidRDefault="0071131F" w:rsidP="002E7CB8">
            <w:pPr>
              <w:jc w:val="center"/>
              <w:rPr>
                <w:rFonts w:ascii="Arial" w:eastAsia="Times New Roman" w:hAnsi="Arial" w:cs="Arial"/>
                <w:sz w:val="18"/>
                <w:szCs w:val="20"/>
                <w:lang w:eastAsia="es-MX"/>
              </w:rPr>
            </w:pPr>
            <w:r w:rsidRPr="00F42F33">
              <w:rPr>
                <w:rFonts w:ascii="Arial" w:eastAsia="Times New Roman" w:hAnsi="Arial" w:cs="Arial"/>
                <w:b/>
                <w:bCs/>
                <w:color w:val="000000"/>
                <w:sz w:val="18"/>
                <w:szCs w:val="20"/>
                <w:lang w:eastAsia="es-MX"/>
              </w:rPr>
              <w:t>NOMBRE DE LA OBRA</w:t>
            </w:r>
          </w:p>
        </w:tc>
        <w:tc>
          <w:tcPr>
            <w:tcW w:w="5528" w:type="dxa"/>
          </w:tcPr>
          <w:p w:rsidR="0071131F" w:rsidRPr="00F42F33" w:rsidRDefault="0071131F" w:rsidP="002E7CB8">
            <w:pPr>
              <w:ind w:right="49"/>
              <w:jc w:val="both"/>
              <w:rPr>
                <w:rFonts w:ascii="Arial" w:eastAsia="Times New Roman" w:hAnsi="Arial" w:cs="Arial"/>
                <w:color w:val="000000"/>
                <w:sz w:val="18"/>
                <w:szCs w:val="20"/>
                <w:lang w:eastAsia="es-MX"/>
              </w:rPr>
            </w:pPr>
            <w:r>
              <w:rPr>
                <w:rFonts w:ascii="Arial" w:eastAsia="Times New Roman" w:hAnsi="Arial" w:cs="Arial"/>
                <w:sz w:val="18"/>
                <w:szCs w:val="20"/>
                <w:lang w:eastAsia="es-MX"/>
              </w:rPr>
              <w:t>CONSTRUCCIÓN DE CAMELLONES, REHABILITACIÓN DE CARPETA ASFÁLTICA, REHABILITACIÓN DE MACHUELOS, ILUMINACIÓN DE CAMELLÓN CENTRAL, JARDINERÍA Y MOBILIARIO URBANO EN LA AV. MIGUEL DE LA MADRID HURTADO ENTRE LA AV. PEDRO RAMÍREZ VÁZQUEZ Y LA AV. JOSÉ MARÍA GONZÁLEZ DE HERMOSILLO EN CIUDAD GUZMÁN, MPIO. DE ZAPOTLÁN EL GRANDE, JALISCO.</w:t>
            </w:r>
          </w:p>
        </w:tc>
      </w:tr>
      <w:tr w:rsidR="0071131F" w:rsidRPr="00F42F33" w:rsidTr="00E64D00">
        <w:trPr>
          <w:trHeight w:val="461"/>
        </w:trPr>
        <w:tc>
          <w:tcPr>
            <w:tcW w:w="3114" w:type="dxa"/>
          </w:tcPr>
          <w:p w:rsidR="0071131F" w:rsidRPr="00F42F33" w:rsidRDefault="0071131F" w:rsidP="002E7CB8">
            <w:pPr>
              <w:jc w:val="center"/>
              <w:rPr>
                <w:rFonts w:ascii="Arial" w:eastAsia="Times New Roman" w:hAnsi="Arial" w:cs="Arial"/>
                <w:b/>
                <w:bCs/>
                <w:color w:val="000000"/>
                <w:sz w:val="18"/>
                <w:szCs w:val="20"/>
                <w:lang w:eastAsia="es-MX"/>
              </w:rPr>
            </w:pPr>
            <w:r>
              <w:rPr>
                <w:rFonts w:ascii="Arial" w:eastAsia="Times New Roman" w:hAnsi="Arial" w:cs="Arial"/>
                <w:b/>
                <w:bCs/>
                <w:color w:val="000000"/>
                <w:sz w:val="18"/>
                <w:szCs w:val="20"/>
                <w:lang w:eastAsia="es-MX"/>
              </w:rPr>
              <w:t>RECURSO DEL QUE PROVIENE</w:t>
            </w:r>
          </w:p>
        </w:tc>
        <w:tc>
          <w:tcPr>
            <w:tcW w:w="5528" w:type="dxa"/>
          </w:tcPr>
          <w:p w:rsidR="0071131F" w:rsidRPr="00F42F33" w:rsidRDefault="0071131F" w:rsidP="002E7CB8">
            <w:pPr>
              <w:ind w:right="49"/>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FORTAMUN</w:t>
            </w:r>
          </w:p>
        </w:tc>
      </w:tr>
      <w:tr w:rsidR="0071131F" w:rsidRPr="00F42F33" w:rsidTr="00E64D00">
        <w:trPr>
          <w:trHeight w:val="461"/>
        </w:trPr>
        <w:tc>
          <w:tcPr>
            <w:tcW w:w="3114" w:type="dxa"/>
          </w:tcPr>
          <w:p w:rsidR="0071131F" w:rsidRPr="00F42F33" w:rsidRDefault="0071131F" w:rsidP="002E7CB8">
            <w:pPr>
              <w:jc w:val="center"/>
              <w:rPr>
                <w:rFonts w:ascii="Arial" w:eastAsia="Times New Roman" w:hAnsi="Arial" w:cs="Arial"/>
                <w:b/>
                <w:bCs/>
                <w:color w:val="000000"/>
                <w:sz w:val="18"/>
                <w:szCs w:val="20"/>
                <w:lang w:eastAsia="es-MX"/>
              </w:rPr>
            </w:pPr>
            <w:r w:rsidRPr="00F42F33">
              <w:rPr>
                <w:rFonts w:ascii="Arial" w:eastAsia="Times New Roman" w:hAnsi="Arial" w:cs="Arial"/>
                <w:b/>
                <w:bCs/>
                <w:color w:val="000000"/>
                <w:sz w:val="18"/>
                <w:szCs w:val="20"/>
                <w:lang w:eastAsia="es-MX"/>
              </w:rPr>
              <w:t>RUBRO</w:t>
            </w:r>
          </w:p>
        </w:tc>
        <w:tc>
          <w:tcPr>
            <w:tcW w:w="5528" w:type="dxa"/>
          </w:tcPr>
          <w:p w:rsidR="0071131F" w:rsidRPr="00F42F33" w:rsidRDefault="0071131F" w:rsidP="002E7CB8">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MANTENIMIENTO DE INFRAESTRUCTURA</w:t>
            </w:r>
          </w:p>
        </w:tc>
      </w:tr>
      <w:tr w:rsidR="0071131F" w:rsidRPr="00F42F33" w:rsidTr="00E64D00">
        <w:trPr>
          <w:trHeight w:val="430"/>
        </w:trPr>
        <w:tc>
          <w:tcPr>
            <w:tcW w:w="3114" w:type="dxa"/>
          </w:tcPr>
          <w:p w:rsidR="0071131F" w:rsidRPr="00F42F33" w:rsidRDefault="0071131F" w:rsidP="002E7CB8">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TECHO FINANCIERO</w:t>
            </w:r>
          </w:p>
        </w:tc>
        <w:tc>
          <w:tcPr>
            <w:tcW w:w="5528" w:type="dxa"/>
            <w:vAlign w:val="center"/>
          </w:tcPr>
          <w:p w:rsidR="0071131F" w:rsidRPr="00F42F33" w:rsidRDefault="0071131F" w:rsidP="002E7CB8">
            <w:pPr>
              <w:rPr>
                <w:rFonts w:ascii="Arial" w:eastAsia="Times New Roman" w:hAnsi="Arial" w:cs="Arial"/>
                <w:sz w:val="18"/>
                <w:szCs w:val="20"/>
                <w:lang w:eastAsia="es-MX"/>
              </w:rPr>
            </w:pPr>
            <w:r>
              <w:rPr>
                <w:rFonts w:ascii="Arial" w:eastAsia="Times New Roman" w:hAnsi="Arial" w:cs="Arial"/>
                <w:sz w:val="18"/>
                <w:szCs w:val="20"/>
                <w:lang w:eastAsia="es-MX"/>
              </w:rPr>
              <w:t>SE OMITE</w:t>
            </w:r>
          </w:p>
        </w:tc>
      </w:tr>
    </w:tbl>
    <w:p w:rsidR="00A36A93" w:rsidRPr="00882E3B" w:rsidRDefault="00A36A93" w:rsidP="00A36A93">
      <w:pPr>
        <w:jc w:val="both"/>
        <w:rPr>
          <w:rFonts w:ascii="Arial" w:hAnsi="Arial" w:cs="Arial"/>
          <w:sz w:val="24"/>
          <w:szCs w:val="24"/>
          <w:lang w:val="es-ES"/>
        </w:rPr>
      </w:pPr>
    </w:p>
    <w:p w:rsidR="00B3261B" w:rsidRDefault="00B3261B" w:rsidP="00A36A93">
      <w:pPr>
        <w:jc w:val="both"/>
        <w:rPr>
          <w:rFonts w:ascii="Arial" w:hAnsi="Arial" w:cs="Arial"/>
          <w:b/>
          <w:sz w:val="24"/>
          <w:szCs w:val="24"/>
          <w:lang w:val="es-ES"/>
        </w:rPr>
      </w:pPr>
    </w:p>
    <w:p w:rsidR="00E80377" w:rsidRDefault="00A36A93" w:rsidP="00A36A93">
      <w:pPr>
        <w:jc w:val="both"/>
        <w:rPr>
          <w:rFonts w:ascii="Arial" w:hAnsi="Arial" w:cs="Arial"/>
          <w:b/>
          <w:bCs/>
          <w:sz w:val="24"/>
          <w:szCs w:val="24"/>
          <w:lang w:val="es-ES"/>
        </w:rPr>
      </w:pPr>
      <w:r w:rsidRPr="00882E3B">
        <w:rPr>
          <w:rFonts w:ascii="Arial" w:hAnsi="Arial" w:cs="Arial"/>
          <w:b/>
          <w:sz w:val="24"/>
          <w:szCs w:val="24"/>
          <w:lang w:val="es-ES"/>
        </w:rPr>
        <w:lastRenderedPageBreak/>
        <w:t xml:space="preserve">IV.- </w:t>
      </w:r>
      <w:r w:rsidR="00E80377">
        <w:rPr>
          <w:rFonts w:ascii="Arial" w:hAnsi="Arial" w:cs="Arial"/>
          <w:bCs/>
          <w:sz w:val="24"/>
          <w:szCs w:val="24"/>
          <w:lang w:val="es-ES"/>
        </w:rPr>
        <w:t>El</w:t>
      </w:r>
      <w:r w:rsidRPr="00882E3B">
        <w:rPr>
          <w:rFonts w:ascii="Arial" w:hAnsi="Arial" w:cs="Arial"/>
          <w:bCs/>
          <w:sz w:val="24"/>
          <w:szCs w:val="24"/>
          <w:lang w:val="es-ES"/>
        </w:rPr>
        <w:t xml:space="preserve"> día </w:t>
      </w:r>
      <w:r>
        <w:rPr>
          <w:rFonts w:ascii="Arial" w:hAnsi="Arial" w:cs="Arial"/>
          <w:bCs/>
          <w:sz w:val="24"/>
          <w:szCs w:val="24"/>
          <w:lang w:val="es-ES"/>
        </w:rPr>
        <w:t>miércoles 12 doce de julio</w:t>
      </w:r>
      <w:r w:rsidRPr="00882E3B">
        <w:rPr>
          <w:rFonts w:ascii="Arial" w:hAnsi="Arial" w:cs="Arial"/>
          <w:bCs/>
          <w:sz w:val="24"/>
          <w:szCs w:val="24"/>
          <w:lang w:val="es-ES"/>
        </w:rPr>
        <w:t xml:space="preserve"> del año en curso, se llevó a cabo la </w:t>
      </w:r>
      <w:r>
        <w:rPr>
          <w:rFonts w:ascii="Arial" w:hAnsi="Arial" w:cs="Arial"/>
          <w:bCs/>
          <w:sz w:val="24"/>
          <w:szCs w:val="24"/>
          <w:lang w:val="es-ES"/>
        </w:rPr>
        <w:t xml:space="preserve">Sexta </w:t>
      </w:r>
      <w:r w:rsidRPr="00882E3B">
        <w:rPr>
          <w:rFonts w:ascii="Arial" w:hAnsi="Arial" w:cs="Arial"/>
          <w:bCs/>
          <w:sz w:val="24"/>
          <w:szCs w:val="24"/>
          <w:lang w:val="es-ES"/>
        </w:rPr>
        <w:t xml:space="preserve">Sesión Extraordinaria de esta Comisión Edilicia, </w:t>
      </w:r>
      <w:r w:rsidRPr="00882E3B">
        <w:rPr>
          <w:rFonts w:ascii="Arial" w:hAnsi="Arial" w:cs="Arial"/>
          <w:b/>
          <w:bCs/>
          <w:sz w:val="24"/>
          <w:szCs w:val="24"/>
          <w:lang w:val="es-ES"/>
        </w:rPr>
        <w:t>aprobándose por MAYORIA de votos, el Techo Financiero propuesto por la Dirección de Obras Públicas, a la Obra antes mencionada</w:t>
      </w:r>
      <w:r w:rsidR="00E80377">
        <w:rPr>
          <w:rFonts w:ascii="Arial" w:hAnsi="Arial" w:cs="Arial"/>
          <w:b/>
          <w:bCs/>
          <w:sz w:val="24"/>
          <w:szCs w:val="24"/>
          <w:lang w:val="es-ES"/>
        </w:rPr>
        <w:t>.</w:t>
      </w:r>
    </w:p>
    <w:p w:rsidR="00E80377" w:rsidRDefault="00E80377" w:rsidP="00E80377">
      <w:pPr>
        <w:jc w:val="both"/>
        <w:rPr>
          <w:rFonts w:ascii="Arial" w:hAnsi="Arial" w:cs="Arial"/>
          <w:sz w:val="24"/>
          <w:szCs w:val="24"/>
          <w:lang w:val="es-ES"/>
        </w:rPr>
      </w:pPr>
      <w:r>
        <w:rPr>
          <w:rFonts w:ascii="Arial" w:hAnsi="Arial" w:cs="Arial"/>
          <w:sz w:val="24"/>
          <w:szCs w:val="24"/>
          <w:lang w:val="es-ES"/>
        </w:rPr>
        <w:t>Tal como se advierte del contenido de la tabla antes transcrita, el techo financiero se omite ya que, de conformidad con lo establecido en el artículo 43 de la Ley de Obra Pública para el Estado de Jalisco y sus Municipios, esta obra puede ser contratada bajo la modalidad de Licitación Pública, por lo que en este caso particular, atendiendo al monto total que le fue asignado por la Dirección de Obras Públicas de conformidad a su Proyecto Ejecutivo, se aprobó la omisión de dicha información así como cualquier otra relativa a precios y porcentajes económicos, para no influir en las propuestas económicas de los contratistas a quienes se les invite a concursar.</w:t>
      </w:r>
    </w:p>
    <w:p w:rsidR="00E80377" w:rsidRPr="00B3261B" w:rsidRDefault="00E80377" w:rsidP="00E80377">
      <w:pPr>
        <w:jc w:val="both"/>
        <w:rPr>
          <w:rFonts w:ascii="Arial" w:hAnsi="Arial" w:cs="Arial"/>
          <w:sz w:val="24"/>
          <w:szCs w:val="24"/>
          <w:lang w:val="es-ES"/>
        </w:rPr>
      </w:pPr>
      <w:r>
        <w:rPr>
          <w:rFonts w:ascii="Arial" w:hAnsi="Arial" w:cs="Arial"/>
          <w:sz w:val="24"/>
          <w:szCs w:val="24"/>
          <w:lang w:val="es-ES"/>
        </w:rPr>
        <w:t>Cabe mencionarse, que la información económica reservada, puede ser consultada por los integrantes de este Pleno del Ayuntamiento en cualquier momento, en el entendido de que la misma deberá manejarse a discreción y bajo la responsabilidad de cada uno de nosotros.</w:t>
      </w:r>
    </w:p>
    <w:p w:rsidR="00A36A93" w:rsidRPr="00882E3B" w:rsidRDefault="00E80377" w:rsidP="00A36A93">
      <w:pPr>
        <w:jc w:val="both"/>
        <w:rPr>
          <w:rFonts w:ascii="Arial" w:hAnsi="Arial" w:cs="Arial"/>
          <w:bCs/>
          <w:sz w:val="24"/>
          <w:szCs w:val="24"/>
          <w:lang w:val="es-ES"/>
        </w:rPr>
      </w:pPr>
      <w:r>
        <w:rPr>
          <w:rFonts w:ascii="Arial" w:hAnsi="Arial" w:cs="Arial"/>
          <w:bCs/>
          <w:sz w:val="24"/>
          <w:szCs w:val="24"/>
          <w:lang w:val="es-ES"/>
        </w:rPr>
        <w:t xml:space="preserve">Bajo ese orden de ideas, </w:t>
      </w:r>
      <w:r w:rsidR="00A36A93" w:rsidRPr="00882E3B">
        <w:rPr>
          <w:rFonts w:ascii="Arial" w:hAnsi="Arial" w:cs="Arial"/>
          <w:bCs/>
          <w:sz w:val="24"/>
          <w:szCs w:val="24"/>
          <w:lang w:val="es-ES"/>
        </w:rPr>
        <w:t>emitimos el presente Dictamen, tomando en cuenta las siguientes</w:t>
      </w:r>
    </w:p>
    <w:p w:rsidR="00A36A93" w:rsidRPr="00882E3B" w:rsidRDefault="00A36A93" w:rsidP="00A36A93">
      <w:pPr>
        <w:spacing w:after="0"/>
        <w:jc w:val="center"/>
        <w:rPr>
          <w:rFonts w:ascii="Arial" w:eastAsia="Calibri" w:hAnsi="Arial" w:cs="Arial"/>
          <w:b/>
          <w:sz w:val="24"/>
          <w:szCs w:val="24"/>
          <w:lang w:val="es-ES"/>
        </w:rPr>
      </w:pPr>
      <w:r w:rsidRPr="00882E3B">
        <w:rPr>
          <w:rFonts w:ascii="Arial" w:eastAsia="Calibri" w:hAnsi="Arial" w:cs="Arial"/>
          <w:b/>
          <w:sz w:val="24"/>
          <w:szCs w:val="24"/>
          <w:lang w:val="es-ES"/>
        </w:rPr>
        <w:t>C O N S I D E R A C I O N E S:</w:t>
      </w:r>
    </w:p>
    <w:p w:rsidR="00A36A93" w:rsidRPr="00882E3B" w:rsidRDefault="00A36A93" w:rsidP="00A36A93">
      <w:pPr>
        <w:autoSpaceDE w:val="0"/>
        <w:autoSpaceDN w:val="0"/>
        <w:adjustRightInd w:val="0"/>
        <w:spacing w:after="0" w:line="240" w:lineRule="auto"/>
        <w:jc w:val="both"/>
        <w:rPr>
          <w:rFonts w:ascii="CIDFont+F2" w:hAnsi="CIDFont+F2" w:cs="CIDFont+F2"/>
          <w:sz w:val="24"/>
          <w:szCs w:val="24"/>
          <w:lang w:val="es-ES"/>
        </w:rPr>
      </w:pPr>
    </w:p>
    <w:p w:rsidR="00A36A93" w:rsidRPr="00882E3B" w:rsidRDefault="00A36A93" w:rsidP="00A36A93">
      <w:pPr>
        <w:spacing w:after="0"/>
        <w:jc w:val="both"/>
        <w:rPr>
          <w:rFonts w:ascii="Arial" w:hAnsi="Arial" w:cs="Arial"/>
          <w:b/>
          <w:bCs/>
          <w:sz w:val="24"/>
          <w:szCs w:val="24"/>
          <w:lang w:val="es-ES"/>
        </w:rPr>
      </w:pPr>
      <w:r w:rsidRPr="00882E3B">
        <w:rPr>
          <w:rFonts w:ascii="Arial" w:hAnsi="Arial" w:cs="Arial"/>
          <w:b/>
          <w:iCs/>
          <w:sz w:val="24"/>
          <w:szCs w:val="24"/>
          <w:lang w:val="es-ES"/>
        </w:rPr>
        <w:t>I.-</w:t>
      </w:r>
      <w:r>
        <w:rPr>
          <w:rFonts w:ascii="Arial" w:hAnsi="Arial" w:cs="Arial"/>
          <w:iCs/>
          <w:sz w:val="24"/>
          <w:szCs w:val="24"/>
          <w:lang w:val="es-ES"/>
        </w:rPr>
        <w:t xml:space="preserve"> Que d</w:t>
      </w:r>
      <w:r w:rsidRPr="00882E3B">
        <w:rPr>
          <w:rFonts w:ascii="Arial" w:hAnsi="Arial" w:cs="Arial"/>
          <w:iCs/>
          <w:sz w:val="24"/>
          <w:szCs w:val="24"/>
          <w:lang w:val="es-ES"/>
        </w:rPr>
        <w:t xml:space="preserve">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882E3B">
        <w:rPr>
          <w:rFonts w:ascii="Arial" w:hAnsi="Arial" w:cs="Arial"/>
          <w:b/>
          <w:iCs/>
          <w:sz w:val="24"/>
          <w:szCs w:val="24"/>
          <w:lang w:val="es-ES"/>
        </w:rPr>
        <w:t>está facultado para autorizar los Techos Financieros asignado a las obras materia del presente dictamen.</w:t>
      </w:r>
    </w:p>
    <w:p w:rsidR="00A36A93" w:rsidRPr="00882E3B" w:rsidRDefault="00A36A93" w:rsidP="00A36A93">
      <w:pPr>
        <w:spacing w:after="0"/>
        <w:jc w:val="both"/>
        <w:rPr>
          <w:rFonts w:ascii="Arial" w:hAnsi="Arial" w:cs="Arial"/>
          <w:b/>
          <w:bCs/>
          <w:sz w:val="24"/>
          <w:szCs w:val="24"/>
          <w:lang w:val="es-ES"/>
        </w:rPr>
      </w:pPr>
    </w:p>
    <w:p w:rsidR="00A36A93" w:rsidRDefault="00A36A93" w:rsidP="00A36A93">
      <w:pPr>
        <w:spacing w:after="0"/>
        <w:jc w:val="both"/>
        <w:rPr>
          <w:rFonts w:ascii="Arial" w:eastAsia="Arial" w:hAnsi="Arial" w:cs="Arial"/>
          <w:sz w:val="23"/>
          <w:szCs w:val="23"/>
        </w:rPr>
      </w:pPr>
      <w:r w:rsidRPr="00882E3B">
        <w:rPr>
          <w:rFonts w:ascii="Arial" w:hAnsi="Arial" w:cs="Arial"/>
          <w:b/>
          <w:bCs/>
          <w:sz w:val="24"/>
          <w:szCs w:val="24"/>
          <w:lang w:val="es-ES"/>
        </w:rPr>
        <w:t>II.-</w:t>
      </w:r>
      <w:r>
        <w:rPr>
          <w:rFonts w:ascii="Arial" w:hAnsi="Arial" w:cs="Arial"/>
          <w:bCs/>
          <w:sz w:val="24"/>
          <w:szCs w:val="24"/>
          <w:lang w:val="es-ES"/>
        </w:rPr>
        <w:t xml:space="preserve"> Que según lo previsto en el segundo párrafo del artículo </w:t>
      </w:r>
      <w:r w:rsidRPr="00882E3B">
        <w:rPr>
          <w:rFonts w:ascii="Arial" w:eastAsia="Arial" w:hAnsi="Arial" w:cs="Arial"/>
          <w:sz w:val="23"/>
          <w:szCs w:val="23"/>
        </w:rPr>
        <w:t>49 de la Ley de Coordinación Fiscal</w:t>
      </w:r>
      <w:r w:rsidRPr="00B77FD8">
        <w:rPr>
          <w:rFonts w:ascii="Arial" w:eastAsia="Calibri" w:hAnsi="Arial" w:cs="Arial"/>
          <w:sz w:val="24"/>
          <w:szCs w:val="24"/>
        </w:rPr>
        <w:t xml:space="preserve">, </w:t>
      </w:r>
      <w:r w:rsidRPr="00B77FD8">
        <w:rPr>
          <w:rFonts w:ascii="Arial" w:hAnsi="Arial" w:cs="Arial"/>
          <w:sz w:val="24"/>
          <w:szCs w:val="20"/>
        </w:rPr>
        <w:t xml:space="preserve">las aportaciones federales serán administradas y ejercidas por los gobiernos de los municipios que las reciban, </w:t>
      </w:r>
      <w:r w:rsidRPr="00B77FD8">
        <w:rPr>
          <w:rFonts w:ascii="Arial" w:hAnsi="Arial" w:cs="Arial"/>
          <w:i/>
          <w:sz w:val="24"/>
          <w:szCs w:val="20"/>
          <w:u w:val="single"/>
        </w:rPr>
        <w:t>conforme a sus propias leyes</w:t>
      </w:r>
      <w:r w:rsidRPr="00B77FD8">
        <w:rPr>
          <w:rFonts w:ascii="Arial" w:hAnsi="Arial" w:cs="Arial"/>
          <w:sz w:val="24"/>
          <w:szCs w:val="20"/>
          <w:u w:val="single"/>
        </w:rPr>
        <w:t xml:space="preserve"> en lo que no se contrapongan a la legislación federal.</w:t>
      </w:r>
    </w:p>
    <w:p w:rsidR="00A36A93" w:rsidRDefault="00A36A93" w:rsidP="00A36A93">
      <w:pPr>
        <w:spacing w:after="0"/>
        <w:jc w:val="both"/>
        <w:rPr>
          <w:rFonts w:ascii="Arial" w:eastAsia="Arial" w:hAnsi="Arial" w:cs="Arial"/>
          <w:sz w:val="23"/>
          <w:szCs w:val="23"/>
        </w:rPr>
      </w:pPr>
    </w:p>
    <w:p w:rsidR="00A36A93" w:rsidRPr="00882E3B" w:rsidRDefault="00A36A93" w:rsidP="00A36A93">
      <w:pPr>
        <w:spacing w:after="0"/>
        <w:jc w:val="both"/>
        <w:rPr>
          <w:rFonts w:ascii="Arial" w:eastAsia="Arial" w:hAnsi="Arial" w:cs="Arial"/>
          <w:sz w:val="23"/>
          <w:szCs w:val="23"/>
        </w:rPr>
      </w:pPr>
      <w:r>
        <w:rPr>
          <w:rFonts w:ascii="Arial" w:eastAsia="Arial" w:hAnsi="Arial" w:cs="Arial"/>
          <w:b/>
          <w:sz w:val="23"/>
          <w:szCs w:val="23"/>
        </w:rPr>
        <w:t xml:space="preserve">III.- </w:t>
      </w:r>
      <w:r>
        <w:rPr>
          <w:rFonts w:ascii="Arial" w:hAnsi="Arial" w:cs="Arial"/>
          <w:bCs/>
          <w:sz w:val="24"/>
          <w:szCs w:val="24"/>
          <w:lang w:val="es-ES"/>
        </w:rPr>
        <w:t>Que c</w:t>
      </w:r>
      <w:r w:rsidRPr="00882E3B">
        <w:rPr>
          <w:rFonts w:ascii="Arial" w:hAnsi="Arial" w:cs="Arial"/>
          <w:bCs/>
          <w:sz w:val="24"/>
          <w:szCs w:val="24"/>
          <w:lang w:val="es-ES"/>
        </w:rPr>
        <w:t xml:space="preserve">on </w:t>
      </w:r>
      <w:r>
        <w:rPr>
          <w:rFonts w:ascii="Arial" w:hAnsi="Arial" w:cs="Arial"/>
          <w:bCs/>
          <w:sz w:val="24"/>
          <w:szCs w:val="24"/>
          <w:lang w:val="es-ES"/>
        </w:rPr>
        <w:t>fundamento en lo ordenado por los</w:t>
      </w:r>
      <w:r w:rsidRPr="00882E3B">
        <w:rPr>
          <w:rFonts w:ascii="Arial" w:hAnsi="Arial" w:cs="Arial"/>
          <w:bCs/>
          <w:sz w:val="24"/>
          <w:szCs w:val="24"/>
          <w:lang w:val="es-ES"/>
        </w:rPr>
        <w:t xml:space="preserve"> Artículo</w:t>
      </w:r>
      <w:r>
        <w:rPr>
          <w:rFonts w:ascii="Arial" w:hAnsi="Arial" w:cs="Arial"/>
          <w:bCs/>
          <w:sz w:val="24"/>
          <w:szCs w:val="24"/>
          <w:lang w:val="es-ES"/>
        </w:rPr>
        <w:t>s</w:t>
      </w:r>
      <w:r w:rsidRPr="00882E3B">
        <w:rPr>
          <w:rFonts w:ascii="Arial" w:hAnsi="Arial" w:cs="Arial"/>
          <w:bCs/>
          <w:sz w:val="24"/>
          <w:szCs w:val="24"/>
          <w:lang w:val="es-ES"/>
        </w:rPr>
        <w:t xml:space="preserve"> </w:t>
      </w:r>
      <w:r>
        <w:rPr>
          <w:rFonts w:ascii="Arial" w:hAnsi="Arial" w:cs="Arial"/>
          <w:bCs/>
          <w:sz w:val="24"/>
          <w:szCs w:val="24"/>
          <w:lang w:val="es-ES"/>
        </w:rPr>
        <w:t xml:space="preserve">27 y </w:t>
      </w:r>
      <w:r w:rsidRPr="00882E3B">
        <w:rPr>
          <w:rFonts w:ascii="Arial" w:hAnsi="Arial" w:cs="Arial"/>
          <w:bCs/>
          <w:sz w:val="24"/>
          <w:szCs w:val="24"/>
          <w:lang w:val="es-ES"/>
        </w:rPr>
        <w:t xml:space="preserve">50 fracción II, de la Ley del Gobierno y la Administración Pública Municipal del Estado de Jalisco, </w:t>
      </w:r>
      <w:r>
        <w:rPr>
          <w:rFonts w:ascii="Arial" w:hAnsi="Arial" w:cs="Arial"/>
          <w:bCs/>
          <w:sz w:val="24"/>
          <w:szCs w:val="24"/>
          <w:lang w:val="es-ES"/>
        </w:rPr>
        <w:t>l</w:t>
      </w:r>
      <w:r w:rsidRPr="00882E3B">
        <w:rPr>
          <w:rFonts w:ascii="Arial" w:hAnsi="Arial" w:cs="Arial"/>
          <w:bCs/>
          <w:sz w:val="24"/>
          <w:szCs w:val="24"/>
          <w:lang w:val="es-ES"/>
        </w:rPr>
        <w:t xml:space="preserve">os </w:t>
      </w:r>
      <w:r w:rsidRPr="00882E3B">
        <w:rPr>
          <w:rFonts w:ascii="Arial" w:hAnsi="Arial" w:cs="Arial"/>
          <w:bCs/>
          <w:sz w:val="24"/>
          <w:szCs w:val="24"/>
          <w:lang w:val="es-ES"/>
        </w:rPr>
        <w:lastRenderedPageBreak/>
        <w:t>Ayuntamientos, para el estudio, vigilancia y atención de los diversos asuntos que les corresponda conocer, debe</w:t>
      </w:r>
      <w:r>
        <w:rPr>
          <w:rFonts w:ascii="Arial" w:hAnsi="Arial" w:cs="Arial"/>
          <w:bCs/>
          <w:sz w:val="24"/>
          <w:szCs w:val="24"/>
          <w:lang w:val="es-ES"/>
        </w:rPr>
        <w:t xml:space="preserve">n funcionar mediante comisiones; en ese sentido,  que </w:t>
      </w:r>
      <w:r w:rsidRPr="00882E3B">
        <w:rPr>
          <w:rFonts w:ascii="Arial" w:hAnsi="Arial" w:cs="Arial"/>
          <w:bCs/>
          <w:sz w:val="24"/>
          <w:szCs w:val="24"/>
          <w:lang w:val="es-ES"/>
        </w:rPr>
        <w:t xml:space="preserve">los suscritos, como integrantes de la Comisión Edilicia Permanente de Obras Públicas, Planeación Urbana y Regularización de la Tenencia de la Tierra, estamos facultados para </w:t>
      </w:r>
      <w:r w:rsidRPr="00882E3B">
        <w:rPr>
          <w:rFonts w:ascii="Arial" w:hAnsi="Arial" w:cs="Arial"/>
          <w:b/>
          <w:bCs/>
          <w:sz w:val="24"/>
          <w:szCs w:val="24"/>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882E3B">
        <w:rPr>
          <w:rFonts w:ascii="Arial" w:hAnsi="Arial" w:cs="Arial"/>
          <w:bCs/>
          <w:sz w:val="24"/>
          <w:szCs w:val="24"/>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882E3B">
        <w:rPr>
          <w:rFonts w:ascii="Arial" w:hAnsi="Arial" w:cs="Arial"/>
          <w:b/>
          <w:bCs/>
          <w:sz w:val="24"/>
          <w:szCs w:val="24"/>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w:t>
      </w:r>
    </w:p>
    <w:p w:rsidR="00A36A93" w:rsidRPr="00882E3B" w:rsidRDefault="00A36A93" w:rsidP="00A36A93">
      <w:pPr>
        <w:spacing w:after="0"/>
        <w:jc w:val="both"/>
        <w:rPr>
          <w:rFonts w:ascii="Arial" w:hAnsi="Arial" w:cs="Arial"/>
          <w:b/>
          <w:bCs/>
          <w:sz w:val="24"/>
          <w:szCs w:val="24"/>
          <w:lang w:val="es-ES"/>
        </w:rPr>
      </w:pPr>
    </w:p>
    <w:p w:rsidR="00A36A93" w:rsidRPr="00882E3B" w:rsidRDefault="00A36A93" w:rsidP="00A36A93">
      <w:pPr>
        <w:spacing w:after="0"/>
        <w:jc w:val="both"/>
        <w:rPr>
          <w:rFonts w:ascii="Arial" w:hAnsi="Arial" w:cs="Arial"/>
          <w:bCs/>
          <w:sz w:val="24"/>
          <w:szCs w:val="24"/>
          <w:lang w:val="es-ES"/>
        </w:rPr>
      </w:pPr>
      <w:r w:rsidRPr="00882E3B">
        <w:rPr>
          <w:rFonts w:ascii="Arial" w:hAnsi="Arial" w:cs="Arial"/>
          <w:b/>
          <w:bCs/>
          <w:sz w:val="24"/>
          <w:szCs w:val="24"/>
          <w:lang w:val="es-ES"/>
        </w:rPr>
        <w:t>I</w:t>
      </w:r>
      <w:r>
        <w:rPr>
          <w:rFonts w:ascii="Arial" w:hAnsi="Arial" w:cs="Arial"/>
          <w:b/>
          <w:bCs/>
          <w:sz w:val="24"/>
          <w:szCs w:val="24"/>
          <w:lang w:val="es-ES"/>
        </w:rPr>
        <w:t>V</w:t>
      </w:r>
      <w:r w:rsidRPr="00882E3B">
        <w:rPr>
          <w:rFonts w:ascii="Arial" w:hAnsi="Arial" w:cs="Arial"/>
          <w:b/>
          <w:bCs/>
          <w:sz w:val="24"/>
          <w:szCs w:val="24"/>
          <w:lang w:val="es-ES"/>
        </w:rPr>
        <w:t xml:space="preserve">.- </w:t>
      </w:r>
      <w:r w:rsidRPr="00882E3B">
        <w:rPr>
          <w:rFonts w:ascii="Arial" w:hAnsi="Arial" w:cs="Arial"/>
          <w:bCs/>
          <w:sz w:val="24"/>
          <w:szCs w:val="24"/>
          <w:lang w:val="es-ES"/>
        </w:rPr>
        <w:t xml:space="preserve"> Que </w:t>
      </w:r>
      <w:r w:rsidRPr="00882E3B">
        <w:rPr>
          <w:rFonts w:ascii="Arial" w:hAnsi="Arial" w:cs="Arial"/>
          <w:sz w:val="24"/>
          <w:szCs w:val="24"/>
        </w:rPr>
        <w:t xml:space="preserve">el </w:t>
      </w:r>
      <w:r w:rsidRPr="00882E3B">
        <w:rPr>
          <w:rFonts w:ascii="Arial" w:hAnsi="Arial" w:cs="Arial"/>
          <w:b/>
          <w:sz w:val="24"/>
          <w:szCs w:val="24"/>
        </w:rPr>
        <w:t>Proyecto Ejecutivo</w:t>
      </w:r>
      <w:r>
        <w:rPr>
          <w:rFonts w:ascii="Arial" w:hAnsi="Arial" w:cs="Arial"/>
          <w:sz w:val="24"/>
          <w:szCs w:val="24"/>
        </w:rPr>
        <w:t xml:space="preserve"> de la obra pública antes mencionada</w:t>
      </w:r>
      <w:r w:rsidRPr="00882E3B">
        <w:rPr>
          <w:rFonts w:ascii="Arial" w:hAnsi="Arial" w:cs="Arial"/>
          <w:sz w:val="24"/>
          <w:szCs w:val="24"/>
        </w:rPr>
        <w:t xml:space="preserve">, se presentó, en forma, dentro del tiempo legal establecido para ello e íntegramente de conformidad a los elementos contemplados en </w:t>
      </w:r>
      <w:r w:rsidRPr="00882E3B">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p>
    <w:p w:rsidR="00A36A93" w:rsidRPr="00882E3B" w:rsidRDefault="00A36A93" w:rsidP="00A36A93">
      <w:pPr>
        <w:spacing w:after="0"/>
        <w:jc w:val="both"/>
        <w:rPr>
          <w:rFonts w:ascii="Arial" w:hAnsi="Arial" w:cs="Arial"/>
          <w:sz w:val="24"/>
          <w:szCs w:val="24"/>
        </w:rPr>
      </w:pPr>
      <w:r w:rsidRPr="00882E3B">
        <w:rPr>
          <w:rFonts w:ascii="Arial" w:hAnsi="Arial" w:cs="Arial"/>
          <w:sz w:val="24"/>
          <w:szCs w:val="24"/>
        </w:rPr>
        <w:t xml:space="preserve"> </w:t>
      </w:r>
    </w:p>
    <w:p w:rsidR="00A36A93" w:rsidRPr="00882E3B" w:rsidRDefault="00A36A93" w:rsidP="00A36A93">
      <w:pPr>
        <w:spacing w:after="0"/>
        <w:jc w:val="both"/>
        <w:rPr>
          <w:rFonts w:ascii="Arial" w:eastAsia="Calibri" w:hAnsi="Arial" w:cs="Arial"/>
          <w:sz w:val="24"/>
          <w:szCs w:val="24"/>
          <w:lang w:val="es-ES"/>
        </w:rPr>
      </w:pPr>
      <w:r w:rsidRPr="00882E3B">
        <w:rPr>
          <w:rFonts w:ascii="Arial" w:eastAsia="Calibri" w:hAnsi="Arial" w:cs="Arial"/>
          <w:sz w:val="24"/>
          <w:szCs w:val="24"/>
          <w:lang w:val="es-ES"/>
        </w:rPr>
        <w:t xml:space="preserve">Bajo esos preceptos legales esta </w:t>
      </w:r>
      <w:r>
        <w:rPr>
          <w:rFonts w:ascii="Arial" w:eastAsia="Calibri" w:hAnsi="Arial" w:cs="Arial"/>
          <w:sz w:val="24"/>
          <w:szCs w:val="24"/>
          <w:lang w:val="es-ES"/>
        </w:rPr>
        <w:t>Comisión arriba a la siguiente</w:t>
      </w:r>
    </w:p>
    <w:p w:rsidR="00A36A93" w:rsidRPr="00882E3B" w:rsidRDefault="00A36A93" w:rsidP="00A36A93">
      <w:pPr>
        <w:spacing w:after="0"/>
        <w:rPr>
          <w:rFonts w:ascii="Arial" w:eastAsia="Calibri" w:hAnsi="Arial" w:cs="Arial"/>
          <w:b/>
          <w:sz w:val="24"/>
          <w:szCs w:val="24"/>
          <w:lang w:val="es-ES"/>
        </w:rPr>
      </w:pPr>
    </w:p>
    <w:p w:rsidR="00A36A93" w:rsidRDefault="00A36A93" w:rsidP="00E64D00">
      <w:pPr>
        <w:spacing w:after="0"/>
        <w:jc w:val="center"/>
        <w:rPr>
          <w:rFonts w:ascii="Arial" w:eastAsia="Calibri" w:hAnsi="Arial" w:cs="Arial"/>
          <w:b/>
          <w:sz w:val="24"/>
          <w:szCs w:val="24"/>
          <w:lang w:val="es-ES"/>
        </w:rPr>
      </w:pPr>
      <w:r>
        <w:rPr>
          <w:rFonts w:ascii="Arial" w:eastAsia="Calibri" w:hAnsi="Arial" w:cs="Arial"/>
          <w:b/>
          <w:sz w:val="24"/>
          <w:szCs w:val="24"/>
          <w:lang w:val="es-ES"/>
        </w:rPr>
        <w:t>C O N C L U S I Ò N</w:t>
      </w:r>
      <w:r w:rsidRPr="00882E3B">
        <w:rPr>
          <w:rFonts w:ascii="Arial" w:eastAsia="Calibri" w:hAnsi="Arial" w:cs="Arial"/>
          <w:b/>
          <w:sz w:val="24"/>
          <w:szCs w:val="24"/>
          <w:lang w:val="es-ES"/>
        </w:rPr>
        <w:t>:</w:t>
      </w:r>
    </w:p>
    <w:p w:rsidR="00E64D00" w:rsidRPr="00E64D00" w:rsidRDefault="00A36A93" w:rsidP="00E64D00">
      <w:pPr>
        <w:jc w:val="both"/>
        <w:rPr>
          <w:rFonts w:ascii="Arial" w:eastAsia="Calibri" w:hAnsi="Arial" w:cs="Arial"/>
          <w:sz w:val="24"/>
          <w:szCs w:val="24"/>
          <w:lang w:val="es-ES"/>
        </w:rPr>
      </w:pPr>
      <w:r w:rsidRPr="00E64D00">
        <w:rPr>
          <w:rFonts w:ascii="Arial" w:eastAsia="Calibri" w:hAnsi="Arial" w:cs="Arial"/>
          <w:sz w:val="24"/>
          <w:szCs w:val="24"/>
          <w:lang w:val="es-ES"/>
        </w:rPr>
        <w:t xml:space="preserve">Que el techo financiero asignado a la obra pública materia del presente dictamen, </w:t>
      </w:r>
      <w:r w:rsidR="00E80377" w:rsidRPr="00E64D00">
        <w:rPr>
          <w:rFonts w:ascii="Arial" w:eastAsia="Calibri" w:hAnsi="Arial" w:cs="Arial"/>
          <w:sz w:val="24"/>
          <w:szCs w:val="24"/>
          <w:lang w:val="es-ES"/>
        </w:rPr>
        <w:t>se omite por las razones expuestas, sin embargo</w:t>
      </w:r>
      <w:r w:rsidRPr="00E64D00">
        <w:rPr>
          <w:rFonts w:ascii="Arial" w:eastAsia="Calibri" w:hAnsi="Arial" w:cs="Arial"/>
          <w:sz w:val="24"/>
          <w:szCs w:val="24"/>
          <w:lang w:val="es-ES"/>
        </w:rPr>
        <w:t>,</w:t>
      </w:r>
      <w:r w:rsidR="00E80377" w:rsidRPr="00E64D00">
        <w:rPr>
          <w:rFonts w:ascii="Arial" w:eastAsia="Calibri" w:hAnsi="Arial" w:cs="Arial"/>
          <w:sz w:val="24"/>
          <w:szCs w:val="24"/>
          <w:lang w:val="es-ES"/>
        </w:rPr>
        <w:t xml:space="preserve"> </w:t>
      </w:r>
      <w:r w:rsidR="00E64D00" w:rsidRPr="00E64D00">
        <w:rPr>
          <w:rFonts w:ascii="Arial" w:eastAsia="Calibri" w:hAnsi="Arial" w:cs="Arial"/>
          <w:sz w:val="24"/>
          <w:szCs w:val="24"/>
          <w:lang w:val="es-ES"/>
        </w:rPr>
        <w:t>los integrantes de esta Comisión, hacemos de</w:t>
      </w:r>
      <w:r w:rsidR="00E80377" w:rsidRPr="00E64D00">
        <w:rPr>
          <w:rFonts w:ascii="Arial" w:eastAsia="Calibri" w:hAnsi="Arial" w:cs="Arial"/>
          <w:sz w:val="24"/>
          <w:szCs w:val="24"/>
          <w:lang w:val="es-ES"/>
        </w:rPr>
        <w:t xml:space="preserve"> su </w:t>
      </w:r>
      <w:r w:rsidR="00E64D00" w:rsidRPr="00E64D00">
        <w:rPr>
          <w:rFonts w:ascii="Arial" w:eastAsia="Calibri" w:hAnsi="Arial" w:cs="Arial"/>
          <w:sz w:val="24"/>
          <w:szCs w:val="24"/>
          <w:lang w:val="es-ES"/>
        </w:rPr>
        <w:t>conocimiento, bajo protesta de decir verdad, que</w:t>
      </w:r>
      <w:r w:rsidR="00E80377" w:rsidRPr="00E64D00">
        <w:rPr>
          <w:rFonts w:ascii="Arial" w:eastAsia="Calibri" w:hAnsi="Arial" w:cs="Arial"/>
          <w:sz w:val="24"/>
          <w:szCs w:val="24"/>
          <w:lang w:val="es-ES"/>
        </w:rPr>
        <w:t xml:space="preserve"> la cantidad que se le asignó, sumada </w:t>
      </w:r>
      <w:r w:rsidRPr="00E64D00">
        <w:rPr>
          <w:rFonts w:ascii="Arial" w:eastAsia="Calibri" w:hAnsi="Arial" w:cs="Arial"/>
          <w:sz w:val="24"/>
          <w:szCs w:val="24"/>
          <w:lang w:val="es-ES"/>
        </w:rPr>
        <w:t xml:space="preserve"> al total de los techos financieros de las obras provenientes </w:t>
      </w:r>
      <w:r w:rsidR="00E64D00" w:rsidRPr="00E64D00">
        <w:rPr>
          <w:rFonts w:ascii="Arial" w:eastAsia="Calibri" w:hAnsi="Arial" w:cs="Arial"/>
          <w:sz w:val="24"/>
          <w:szCs w:val="24"/>
          <w:lang w:val="es-ES"/>
        </w:rPr>
        <w:t>de este mismo fondo</w:t>
      </w:r>
      <w:r w:rsidRPr="00E64D00">
        <w:rPr>
          <w:rFonts w:ascii="Arial" w:eastAsia="Calibri" w:hAnsi="Arial" w:cs="Arial"/>
          <w:sz w:val="24"/>
          <w:szCs w:val="24"/>
          <w:lang w:val="es-ES"/>
        </w:rPr>
        <w:t xml:space="preserve"> aprobados en la</w:t>
      </w:r>
      <w:r w:rsidRPr="00E64D00">
        <w:rPr>
          <w:rFonts w:ascii="Arial" w:hAnsi="Arial" w:cs="Arial"/>
          <w:color w:val="000000"/>
          <w:sz w:val="24"/>
          <w:szCs w:val="24"/>
        </w:rPr>
        <w:t xml:space="preserve"> </w:t>
      </w:r>
      <w:r w:rsidR="00E80377" w:rsidRPr="00E64D00">
        <w:rPr>
          <w:rFonts w:ascii="Arial" w:hAnsi="Arial" w:cs="Arial"/>
          <w:color w:val="000000"/>
          <w:sz w:val="24"/>
          <w:szCs w:val="24"/>
        </w:rPr>
        <w:t>Sesión</w:t>
      </w:r>
      <w:r w:rsidRPr="00E64D00">
        <w:rPr>
          <w:rFonts w:ascii="Arial" w:hAnsi="Arial" w:cs="Arial"/>
          <w:color w:val="000000"/>
          <w:sz w:val="24"/>
          <w:szCs w:val="24"/>
        </w:rPr>
        <w:t xml:space="preserve"> Pública Ordinaria de Ayuntamiento número 36, </w:t>
      </w:r>
      <w:r w:rsidR="00E80377" w:rsidRPr="00E64D00">
        <w:rPr>
          <w:rFonts w:ascii="Arial" w:hAnsi="Arial" w:cs="Arial"/>
          <w:color w:val="000000"/>
          <w:sz w:val="24"/>
          <w:szCs w:val="24"/>
        </w:rPr>
        <w:t>antes descrita</w:t>
      </w:r>
      <w:r w:rsidRPr="00E64D00">
        <w:rPr>
          <w:rFonts w:ascii="Arial" w:hAnsi="Arial" w:cs="Arial"/>
          <w:color w:val="000000"/>
          <w:sz w:val="24"/>
          <w:szCs w:val="24"/>
        </w:rPr>
        <w:t xml:space="preserve">, </w:t>
      </w:r>
      <w:r w:rsidRPr="00E64D00">
        <w:rPr>
          <w:rFonts w:ascii="Arial" w:hAnsi="Arial" w:cs="Arial"/>
          <w:bCs/>
          <w:sz w:val="24"/>
          <w:szCs w:val="24"/>
          <w:lang w:val="es-ES"/>
        </w:rPr>
        <w:t xml:space="preserve">está dentro del presupuesto autorizado de </w:t>
      </w:r>
      <w:r w:rsidR="00E64D00" w:rsidRPr="00E64D00">
        <w:rPr>
          <w:rFonts w:ascii="Arial" w:eastAsia="Calibri" w:hAnsi="Arial" w:cs="Arial"/>
          <w:bCs/>
          <w:sz w:val="24"/>
          <w:szCs w:val="24"/>
        </w:rPr>
        <w:t>$30’126,181.40 (Treinta millones ciento veintiséis mil ciento ochenta y un pesos 40/100 M.N.)</w:t>
      </w:r>
    </w:p>
    <w:p w:rsidR="00A36A93" w:rsidRPr="00882E3B" w:rsidRDefault="00A36A93" w:rsidP="00A36A93">
      <w:pPr>
        <w:jc w:val="both"/>
        <w:rPr>
          <w:rFonts w:ascii="Arial" w:eastAsia="Calibri" w:hAnsi="Arial" w:cs="Arial"/>
          <w:b/>
          <w:sz w:val="24"/>
          <w:szCs w:val="24"/>
          <w:lang w:val="es-ES"/>
        </w:rPr>
      </w:pPr>
      <w:r w:rsidRPr="00882E3B">
        <w:rPr>
          <w:rFonts w:ascii="Arial" w:hAnsi="Arial" w:cs="Arial"/>
          <w:sz w:val="24"/>
          <w:szCs w:val="24"/>
          <w:lang w:val="es-ES"/>
        </w:rPr>
        <w:t>de conformidad al desglose del Estado Analítico del Ejercicio del Presupuesto de Egresos 2023.</w:t>
      </w:r>
    </w:p>
    <w:p w:rsidR="00A36A93" w:rsidRPr="00882E3B" w:rsidRDefault="00A36A93" w:rsidP="00A36A93">
      <w:pPr>
        <w:jc w:val="both"/>
        <w:rPr>
          <w:rFonts w:ascii="Arial" w:hAnsi="Arial" w:cs="Arial"/>
          <w:sz w:val="24"/>
          <w:szCs w:val="24"/>
          <w:lang w:val="es-ES"/>
        </w:rPr>
      </w:pPr>
      <w:r w:rsidRPr="00882E3B">
        <w:rPr>
          <w:rFonts w:ascii="Arial" w:hAnsi="Arial" w:cs="Arial"/>
          <w:sz w:val="24"/>
          <w:szCs w:val="24"/>
          <w:lang w:val="es-ES"/>
        </w:rPr>
        <w:lastRenderedPageBreak/>
        <w:t>De lo anteriormente expuesto, esta comisión somete a</w:t>
      </w:r>
      <w:r>
        <w:rPr>
          <w:rFonts w:ascii="Arial" w:hAnsi="Arial" w:cs="Arial"/>
          <w:sz w:val="24"/>
          <w:szCs w:val="24"/>
          <w:lang w:val="es-ES"/>
        </w:rPr>
        <w:t xml:space="preserve"> su consideración los siguientes</w:t>
      </w:r>
    </w:p>
    <w:p w:rsidR="00A36A93" w:rsidRPr="00882E3B" w:rsidRDefault="00A36A93" w:rsidP="00A36A93">
      <w:pPr>
        <w:pStyle w:val="Prrafodelista"/>
        <w:jc w:val="center"/>
        <w:rPr>
          <w:rFonts w:ascii="Arial" w:hAnsi="Arial" w:cs="Arial"/>
          <w:b/>
          <w:sz w:val="24"/>
          <w:szCs w:val="24"/>
          <w:lang w:val="es-ES"/>
        </w:rPr>
      </w:pPr>
      <w:r w:rsidRPr="00882E3B">
        <w:rPr>
          <w:rFonts w:ascii="Arial" w:hAnsi="Arial" w:cs="Arial"/>
          <w:b/>
          <w:sz w:val="24"/>
          <w:szCs w:val="24"/>
          <w:lang w:val="es-ES"/>
        </w:rPr>
        <w:t>R E S O L</w:t>
      </w:r>
      <w:r>
        <w:rPr>
          <w:rFonts w:ascii="Arial" w:hAnsi="Arial" w:cs="Arial"/>
          <w:b/>
          <w:sz w:val="24"/>
          <w:szCs w:val="24"/>
          <w:lang w:val="es-ES"/>
        </w:rPr>
        <w:t xml:space="preserve"> </w:t>
      </w:r>
      <w:r w:rsidRPr="00882E3B">
        <w:rPr>
          <w:rFonts w:ascii="Arial" w:hAnsi="Arial" w:cs="Arial"/>
          <w:b/>
          <w:sz w:val="24"/>
          <w:szCs w:val="24"/>
          <w:lang w:val="es-ES"/>
        </w:rPr>
        <w:t>U T I V O S:</w:t>
      </w:r>
    </w:p>
    <w:p w:rsidR="00A36A93" w:rsidRPr="00E64D00" w:rsidRDefault="00A36A93" w:rsidP="00E64D00">
      <w:pPr>
        <w:jc w:val="both"/>
        <w:rPr>
          <w:rFonts w:ascii="Arial" w:hAnsi="Arial" w:cs="Arial"/>
          <w:sz w:val="24"/>
          <w:szCs w:val="24"/>
          <w:lang w:val="es-ES"/>
        </w:rPr>
      </w:pPr>
      <w:r w:rsidRPr="00882E3B">
        <w:rPr>
          <w:rFonts w:ascii="Arial" w:hAnsi="Arial" w:cs="Arial"/>
          <w:b/>
          <w:sz w:val="24"/>
          <w:szCs w:val="24"/>
          <w:lang w:val="es-ES"/>
        </w:rPr>
        <w:t xml:space="preserve">PRIMERO. </w:t>
      </w:r>
      <w:r w:rsidRPr="00882E3B">
        <w:rPr>
          <w:rFonts w:ascii="Arial" w:eastAsia="Calibri" w:hAnsi="Arial" w:cs="Arial"/>
          <w:color w:val="000000"/>
          <w:sz w:val="24"/>
          <w:szCs w:val="24"/>
        </w:rPr>
        <w:t>El Pleno del Ayuntamiento de Zapotlán el Grande, Jalisco,</w:t>
      </w:r>
      <w:r w:rsidRPr="00882E3B">
        <w:rPr>
          <w:rFonts w:ascii="Arial" w:eastAsia="Calibri" w:hAnsi="Arial" w:cs="Arial"/>
          <w:b/>
          <w:color w:val="000000"/>
          <w:sz w:val="24"/>
          <w:szCs w:val="24"/>
        </w:rPr>
        <w:t xml:space="preserve"> </w:t>
      </w:r>
      <w:r w:rsidRPr="00882E3B">
        <w:rPr>
          <w:rFonts w:ascii="Arial" w:eastAsia="Arial" w:hAnsi="Arial" w:cs="Arial"/>
          <w:b/>
          <w:sz w:val="24"/>
          <w:szCs w:val="24"/>
        </w:rPr>
        <w:t>APRUEBA Y AUTORIZA</w:t>
      </w:r>
      <w:r w:rsidRPr="00882E3B">
        <w:rPr>
          <w:rFonts w:ascii="Arial" w:eastAsia="Arial" w:hAnsi="Arial" w:cs="Arial"/>
          <w:sz w:val="24"/>
          <w:szCs w:val="24"/>
        </w:rPr>
        <w:t xml:space="preserve"> </w:t>
      </w:r>
      <w:r w:rsidRPr="00882E3B">
        <w:rPr>
          <w:rFonts w:ascii="Arial" w:hAnsi="Arial" w:cs="Arial"/>
          <w:sz w:val="24"/>
          <w:szCs w:val="24"/>
          <w:lang w:val="es-ES"/>
        </w:rPr>
        <w:t xml:space="preserve">el Techo Financiero asignado a la Obra Pública número </w:t>
      </w:r>
      <w:r w:rsidR="00E64D00" w:rsidRPr="00E64D00">
        <w:rPr>
          <w:rFonts w:ascii="Arial" w:eastAsia="Calibri" w:hAnsi="Arial" w:cs="Arial"/>
          <w:b/>
          <w:sz w:val="24"/>
          <w:szCs w:val="24"/>
          <w:lang w:val="es-ES"/>
        </w:rPr>
        <w:t>FORTA-007-2023</w:t>
      </w:r>
      <w:r w:rsidRPr="00882E3B">
        <w:rPr>
          <w:rFonts w:ascii="Arial" w:eastAsia="Calibri" w:hAnsi="Arial" w:cs="Arial"/>
          <w:b/>
          <w:sz w:val="24"/>
          <w:szCs w:val="24"/>
          <w:lang w:val="es-ES"/>
        </w:rPr>
        <w:t xml:space="preserve">, </w:t>
      </w:r>
      <w:r w:rsidRPr="00882E3B">
        <w:rPr>
          <w:rFonts w:ascii="Arial" w:hAnsi="Arial" w:cs="Arial"/>
          <w:sz w:val="24"/>
          <w:szCs w:val="24"/>
          <w:lang w:val="es-ES"/>
        </w:rPr>
        <w:t>para</w:t>
      </w:r>
      <w:r w:rsidR="00E64D00">
        <w:rPr>
          <w:rFonts w:ascii="Arial" w:hAnsi="Arial" w:cs="Arial"/>
          <w:sz w:val="24"/>
          <w:szCs w:val="24"/>
          <w:lang w:val="es-ES"/>
        </w:rPr>
        <w:t xml:space="preserve"> quedar de la siguiente manera:</w:t>
      </w:r>
    </w:p>
    <w:tbl>
      <w:tblPr>
        <w:tblStyle w:val="Tablaconcuadrcula"/>
        <w:tblW w:w="8784" w:type="dxa"/>
        <w:tblLook w:val="04A0" w:firstRow="1" w:lastRow="0" w:firstColumn="1" w:lastColumn="0" w:noHBand="0" w:noVBand="1"/>
      </w:tblPr>
      <w:tblGrid>
        <w:gridCol w:w="5807"/>
        <w:gridCol w:w="2977"/>
      </w:tblGrid>
      <w:tr w:rsidR="00A36A93" w:rsidRPr="00882E3B" w:rsidTr="002E7CB8">
        <w:trPr>
          <w:trHeight w:val="183"/>
        </w:trPr>
        <w:tc>
          <w:tcPr>
            <w:tcW w:w="5807" w:type="dxa"/>
          </w:tcPr>
          <w:p w:rsidR="00A36A93" w:rsidRPr="00882E3B" w:rsidRDefault="00A36A93" w:rsidP="002E7CB8">
            <w:pPr>
              <w:ind w:right="49"/>
              <w:jc w:val="center"/>
              <w:rPr>
                <w:rFonts w:ascii="Arial" w:eastAsia="Times New Roman" w:hAnsi="Arial" w:cs="Arial"/>
                <w:color w:val="000000"/>
                <w:sz w:val="18"/>
                <w:szCs w:val="24"/>
                <w:lang w:eastAsia="es-MX"/>
              </w:rPr>
            </w:pPr>
            <w:r w:rsidRPr="00882E3B">
              <w:rPr>
                <w:rFonts w:ascii="Arial" w:eastAsia="Times New Roman" w:hAnsi="Arial" w:cs="Arial"/>
                <w:b/>
                <w:bCs/>
                <w:color w:val="000000"/>
                <w:sz w:val="18"/>
                <w:szCs w:val="24"/>
                <w:lang w:eastAsia="es-MX"/>
              </w:rPr>
              <w:t>NUMERO Y NOMBRE DE LA OBRA</w:t>
            </w:r>
          </w:p>
        </w:tc>
        <w:tc>
          <w:tcPr>
            <w:tcW w:w="2977" w:type="dxa"/>
          </w:tcPr>
          <w:p w:rsidR="00A36A93" w:rsidRPr="00882E3B" w:rsidRDefault="00A36A93" w:rsidP="002E7CB8">
            <w:pPr>
              <w:ind w:right="49"/>
              <w:jc w:val="center"/>
              <w:rPr>
                <w:rFonts w:ascii="Arial" w:eastAsia="Times New Roman" w:hAnsi="Arial" w:cs="Arial"/>
                <w:b/>
                <w:bCs/>
                <w:color w:val="000000"/>
                <w:sz w:val="18"/>
                <w:szCs w:val="24"/>
                <w:lang w:eastAsia="es-MX"/>
              </w:rPr>
            </w:pPr>
            <w:r w:rsidRPr="00882E3B">
              <w:rPr>
                <w:rFonts w:ascii="Arial" w:eastAsia="Times New Roman" w:hAnsi="Arial" w:cs="Arial"/>
                <w:b/>
                <w:bCs/>
                <w:color w:val="000000"/>
                <w:sz w:val="18"/>
                <w:szCs w:val="24"/>
                <w:lang w:eastAsia="es-MX"/>
              </w:rPr>
              <w:t>TECHO FINANCIERO</w:t>
            </w:r>
          </w:p>
        </w:tc>
      </w:tr>
      <w:tr w:rsidR="00A36A93" w:rsidRPr="00882E3B" w:rsidTr="002E7CB8">
        <w:trPr>
          <w:trHeight w:val="709"/>
        </w:trPr>
        <w:tc>
          <w:tcPr>
            <w:tcW w:w="5807" w:type="dxa"/>
            <w:vAlign w:val="center"/>
          </w:tcPr>
          <w:p w:rsidR="00A36A93" w:rsidRPr="00882E3B" w:rsidRDefault="00E64D00" w:rsidP="002E7CB8">
            <w:pPr>
              <w:jc w:val="both"/>
              <w:rPr>
                <w:rFonts w:ascii="Arial" w:eastAsia="Times New Roman" w:hAnsi="Arial" w:cs="Arial"/>
                <w:sz w:val="18"/>
                <w:szCs w:val="24"/>
                <w:lang w:eastAsia="es-MX"/>
              </w:rPr>
            </w:pPr>
            <w:r w:rsidRPr="00E64D00">
              <w:rPr>
                <w:rFonts w:ascii="Arial" w:eastAsia="Times New Roman" w:hAnsi="Arial" w:cs="Arial"/>
                <w:sz w:val="18"/>
                <w:szCs w:val="24"/>
                <w:lang w:eastAsia="es-MX"/>
              </w:rPr>
              <w:t>FORTA-007-2023</w:t>
            </w:r>
            <w:r>
              <w:rPr>
                <w:rFonts w:ascii="Arial" w:eastAsia="Times New Roman" w:hAnsi="Arial" w:cs="Arial"/>
                <w:sz w:val="18"/>
                <w:szCs w:val="24"/>
                <w:lang w:eastAsia="es-MX"/>
              </w:rPr>
              <w:t xml:space="preserve">. </w:t>
            </w:r>
            <w:r>
              <w:rPr>
                <w:rFonts w:ascii="Arial" w:eastAsia="Times New Roman" w:hAnsi="Arial" w:cs="Arial"/>
                <w:sz w:val="18"/>
                <w:szCs w:val="20"/>
                <w:lang w:eastAsia="es-MX"/>
              </w:rPr>
              <w:t>CONSTRUCCIÓN DE CAMELLONES, REHABILITACIÓN DE CARPETA ASFÁLTICA, REHABILITACIÓN DE MACHUELOS, ILUMINACIÓN DE CAMELLÓN CENTRAL, JARDINERÍA Y MOBILIARIO URBANO EN LA AV. MIGUEL DE LA MADRID HURTADO ENTRE LA AV. PEDRO RAMÍREZ VÁZQUEZ Y LA AV. JOSÉ MARÍA GONZÁLEZ DE HERMOSILLO EN CIUDAD GUZMÁN, MPIO. DE ZAPOTLÁN EL GRANDE, JALISCO.</w:t>
            </w:r>
          </w:p>
        </w:tc>
        <w:tc>
          <w:tcPr>
            <w:tcW w:w="2977" w:type="dxa"/>
          </w:tcPr>
          <w:p w:rsidR="00E64D00" w:rsidRDefault="00E64D00" w:rsidP="00E64D00">
            <w:pPr>
              <w:ind w:right="49"/>
              <w:jc w:val="center"/>
              <w:rPr>
                <w:rFonts w:ascii="Arial" w:eastAsia="Times New Roman" w:hAnsi="Arial" w:cs="Arial"/>
                <w:color w:val="000000"/>
                <w:sz w:val="18"/>
                <w:szCs w:val="24"/>
                <w:lang w:eastAsia="es-MX"/>
              </w:rPr>
            </w:pPr>
          </w:p>
          <w:p w:rsidR="00A36A93" w:rsidRPr="00882E3B" w:rsidRDefault="00E64D00" w:rsidP="00E64D00">
            <w:pPr>
              <w:ind w:right="49"/>
              <w:jc w:val="center"/>
              <w:rPr>
                <w:rFonts w:ascii="Arial" w:eastAsia="Times New Roman" w:hAnsi="Arial" w:cs="Arial"/>
                <w:sz w:val="18"/>
                <w:szCs w:val="24"/>
                <w:lang w:eastAsia="es-MX"/>
              </w:rPr>
            </w:pPr>
            <w:r>
              <w:rPr>
                <w:rFonts w:ascii="Arial" w:eastAsia="Times New Roman" w:hAnsi="Arial" w:cs="Arial"/>
                <w:color w:val="000000"/>
                <w:sz w:val="18"/>
                <w:szCs w:val="24"/>
                <w:lang w:eastAsia="es-MX"/>
              </w:rPr>
              <w:t>SE OMITE</w:t>
            </w:r>
          </w:p>
        </w:tc>
      </w:tr>
    </w:tbl>
    <w:p w:rsidR="00E64D00" w:rsidRDefault="00E64D00" w:rsidP="00E64D00">
      <w:pPr>
        <w:jc w:val="both"/>
        <w:rPr>
          <w:rFonts w:ascii="Arial" w:hAnsi="Arial" w:cs="Arial"/>
          <w:b/>
          <w:sz w:val="24"/>
          <w:szCs w:val="24"/>
          <w:lang w:val="es-ES"/>
        </w:rPr>
      </w:pPr>
    </w:p>
    <w:p w:rsidR="00A36A93" w:rsidRPr="00E64D00" w:rsidRDefault="00A36A93" w:rsidP="00E64D00">
      <w:pPr>
        <w:jc w:val="both"/>
        <w:rPr>
          <w:rFonts w:ascii="Arial" w:eastAsia="Calibri" w:hAnsi="Arial" w:cs="Arial"/>
          <w:color w:val="000000"/>
          <w:sz w:val="24"/>
          <w:szCs w:val="24"/>
        </w:rPr>
      </w:pPr>
      <w:r>
        <w:rPr>
          <w:rFonts w:ascii="Arial" w:hAnsi="Arial" w:cs="Arial"/>
          <w:b/>
          <w:sz w:val="24"/>
          <w:szCs w:val="24"/>
          <w:lang w:val="es-ES"/>
        </w:rPr>
        <w:t>SEGUNDO</w:t>
      </w:r>
      <w:r w:rsidRPr="00882E3B">
        <w:rPr>
          <w:rFonts w:ascii="Arial" w:hAnsi="Arial" w:cs="Arial"/>
          <w:b/>
          <w:sz w:val="24"/>
          <w:szCs w:val="24"/>
          <w:lang w:val="es-ES"/>
        </w:rPr>
        <w:t>.</w:t>
      </w:r>
      <w:r>
        <w:rPr>
          <w:rFonts w:ascii="Arial" w:hAnsi="Arial" w:cs="Arial"/>
          <w:b/>
          <w:sz w:val="24"/>
          <w:szCs w:val="24"/>
          <w:lang w:val="es-ES"/>
        </w:rPr>
        <w:t xml:space="preserve"> -</w:t>
      </w:r>
      <w:r w:rsidRPr="00882E3B">
        <w:rPr>
          <w:rFonts w:ascii="Arial" w:hAnsi="Arial" w:cs="Arial"/>
          <w:b/>
          <w:sz w:val="24"/>
          <w:szCs w:val="24"/>
          <w:lang w:val="es-ES"/>
        </w:rPr>
        <w:t xml:space="preserve"> </w:t>
      </w:r>
      <w:r w:rsidRPr="00882E3B">
        <w:rPr>
          <w:rFonts w:ascii="Arial" w:eastAsia="Calibri" w:hAnsi="Arial" w:cs="Arial"/>
          <w:color w:val="000000"/>
          <w:sz w:val="24"/>
          <w:szCs w:val="24"/>
        </w:rPr>
        <w:t>El Pleno del Ayuntamiento de Zapotlán el Grande, Jalisco</w:t>
      </w:r>
      <w:r w:rsidRPr="00882E3B">
        <w:rPr>
          <w:rFonts w:ascii="Arial" w:eastAsia="Calibri" w:hAnsi="Arial" w:cs="Arial"/>
          <w:b/>
          <w:color w:val="000000"/>
          <w:sz w:val="24"/>
          <w:szCs w:val="24"/>
        </w:rPr>
        <w:t xml:space="preserve">, </w:t>
      </w:r>
      <w:r w:rsidRPr="00882E3B">
        <w:rPr>
          <w:rFonts w:ascii="Arial" w:eastAsia="Calibri" w:hAnsi="Arial" w:cs="Arial"/>
          <w:b/>
          <w:iCs/>
          <w:color w:val="000000"/>
          <w:sz w:val="24"/>
          <w:szCs w:val="24"/>
        </w:rPr>
        <w:t xml:space="preserve">INSTRUYE </w:t>
      </w:r>
      <w:r w:rsidRPr="00882E3B">
        <w:rPr>
          <w:rFonts w:ascii="Arial" w:eastAsia="Calibri" w:hAnsi="Arial" w:cs="Arial"/>
          <w:iCs/>
          <w:color w:val="000000"/>
          <w:sz w:val="24"/>
          <w:szCs w:val="24"/>
        </w:rPr>
        <w:t>a la</w:t>
      </w:r>
      <w:r w:rsidRPr="00882E3B">
        <w:rPr>
          <w:rFonts w:ascii="Arial" w:eastAsia="Calibri" w:hAnsi="Arial" w:cs="Arial"/>
          <w:b/>
          <w:iCs/>
          <w:color w:val="000000"/>
          <w:sz w:val="24"/>
          <w:szCs w:val="24"/>
        </w:rPr>
        <w:t xml:space="preserve"> SECRETARIA DE GOBIERNO, </w:t>
      </w:r>
      <w:r w:rsidRPr="00882E3B">
        <w:rPr>
          <w:rFonts w:ascii="Arial" w:eastAsia="Calibri" w:hAnsi="Arial" w:cs="Arial"/>
          <w:iCs/>
          <w:color w:val="000000"/>
          <w:sz w:val="24"/>
          <w:szCs w:val="24"/>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Pr="00882E3B">
        <w:rPr>
          <w:rFonts w:ascii="Arial" w:eastAsia="Calibri" w:hAnsi="Arial" w:cs="Arial"/>
          <w:color w:val="000000"/>
          <w:sz w:val="24"/>
          <w:szCs w:val="24"/>
          <w:lang w:val="es-AR"/>
        </w:rPr>
        <w:t>a que haya lugar.</w:t>
      </w:r>
    </w:p>
    <w:p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A T E N T A M E N T E </w:t>
      </w:r>
    </w:p>
    <w:p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“2023, AÑO DEL 140 ANIVERSARIO DEL NATALICIO DE JOSÉ CLEMENTE OROZCO”</w:t>
      </w:r>
    </w:p>
    <w:p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 xml:space="preserve">CIUDAD GUZMÁN, MUNICIPIO DE ZAPOTLÁN EL GRANDE, JALISCO.  </w:t>
      </w:r>
    </w:p>
    <w:p w:rsidR="00A36A93" w:rsidRPr="00E64D00" w:rsidRDefault="00A36A93" w:rsidP="00A36A93">
      <w:pPr>
        <w:spacing w:after="0"/>
        <w:jc w:val="center"/>
        <w:rPr>
          <w:rFonts w:ascii="Arial" w:eastAsia="Arial" w:hAnsi="Arial" w:cs="Arial"/>
          <w:b/>
          <w:sz w:val="18"/>
          <w:szCs w:val="24"/>
          <w:lang w:val="es-ES"/>
        </w:rPr>
      </w:pPr>
      <w:r w:rsidRPr="00E64D00">
        <w:rPr>
          <w:rFonts w:ascii="Arial" w:eastAsia="Arial" w:hAnsi="Arial" w:cs="Arial"/>
          <w:b/>
          <w:sz w:val="18"/>
          <w:szCs w:val="24"/>
          <w:lang w:val="es-ES"/>
        </w:rPr>
        <w:t>A 12 DE JULIO DE 2023.</w:t>
      </w:r>
    </w:p>
    <w:p w:rsidR="00A36A93" w:rsidRPr="00E64D00" w:rsidRDefault="00A36A93" w:rsidP="00A36A93">
      <w:pPr>
        <w:spacing w:after="0"/>
        <w:jc w:val="center"/>
        <w:rPr>
          <w:rFonts w:ascii="Arial" w:eastAsia="Times New Roman" w:hAnsi="Arial" w:cs="Arial"/>
          <w:b/>
          <w:sz w:val="18"/>
          <w:szCs w:val="24"/>
          <w:lang w:val="es-ES" w:eastAsia="es-MX"/>
        </w:rPr>
      </w:pPr>
      <w:r w:rsidRPr="00E64D00">
        <w:rPr>
          <w:rFonts w:ascii="Arial" w:hAnsi="Arial" w:cs="Arial"/>
          <w:b/>
          <w:sz w:val="18"/>
          <w:szCs w:val="24"/>
          <w:lang w:val="es-ES"/>
        </w:rPr>
        <w:t>COMISIÓN EDILICIA PERMANENTE DE OBRAS PÚBLICAS, PLANEACIÓN URBANA Y REGULARIZACIÓN DE LA TENENCIA DE LA TIERRA:</w:t>
      </w:r>
    </w:p>
    <w:tbl>
      <w:tblPr>
        <w:tblStyle w:val="Tablaconcuadrcula"/>
        <w:tblpPr w:leftFromText="141" w:rightFromText="141" w:vertAnchor="text" w:horzAnchor="margin" w:tblpY="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64D00" w:rsidTr="00E64D00">
        <w:tc>
          <w:tcPr>
            <w:tcW w:w="4414" w:type="dxa"/>
          </w:tcPr>
          <w:p w:rsidR="00E64D00" w:rsidRDefault="00E64D00" w:rsidP="00E64D00">
            <w:pPr>
              <w:spacing w:after="0"/>
              <w:ind w:left="142"/>
              <w:jc w:val="center"/>
              <w:rPr>
                <w:rFonts w:ascii="Arial" w:hAnsi="Arial" w:cs="Arial"/>
                <w:b/>
                <w:sz w:val="18"/>
                <w:szCs w:val="24"/>
                <w:lang w:val="es-ES"/>
              </w:rPr>
            </w:pPr>
          </w:p>
          <w:p w:rsidR="00E64D00" w:rsidRDefault="00E64D00" w:rsidP="00E64D00">
            <w:pPr>
              <w:spacing w:after="0"/>
              <w:ind w:left="142"/>
              <w:jc w:val="center"/>
              <w:rPr>
                <w:rFonts w:ascii="Arial" w:hAnsi="Arial" w:cs="Arial"/>
                <w:b/>
                <w:sz w:val="18"/>
                <w:szCs w:val="24"/>
                <w:lang w:val="es-ES"/>
              </w:rPr>
            </w:pPr>
          </w:p>
          <w:p w:rsidR="00E64D00" w:rsidRPr="00E64D00" w:rsidRDefault="00E64D00" w:rsidP="00E64D00">
            <w:pPr>
              <w:spacing w:after="0"/>
              <w:ind w:left="142"/>
              <w:jc w:val="center"/>
              <w:rPr>
                <w:rFonts w:ascii="Arial" w:hAnsi="Arial" w:cs="Arial"/>
                <w:b/>
                <w:sz w:val="18"/>
                <w:szCs w:val="24"/>
                <w:lang w:val="es-ES"/>
              </w:rPr>
            </w:pPr>
            <w:r w:rsidRPr="00E64D00">
              <w:rPr>
                <w:rFonts w:ascii="Arial" w:hAnsi="Arial" w:cs="Arial"/>
                <w:b/>
                <w:sz w:val="18"/>
                <w:szCs w:val="24"/>
                <w:lang w:val="es-ES"/>
              </w:rPr>
              <w:t>_____________________________________</w:t>
            </w:r>
          </w:p>
          <w:p w:rsidR="00E64D00" w:rsidRPr="00E64D00" w:rsidRDefault="00E64D00" w:rsidP="00E64D00">
            <w:pPr>
              <w:spacing w:after="0"/>
              <w:ind w:left="142"/>
              <w:jc w:val="center"/>
              <w:rPr>
                <w:rFonts w:ascii="Arial" w:hAnsi="Arial" w:cs="Arial"/>
                <w:b/>
                <w:sz w:val="18"/>
                <w:szCs w:val="24"/>
                <w:lang w:val="es-ES"/>
              </w:rPr>
            </w:pPr>
            <w:r w:rsidRPr="00E64D00">
              <w:rPr>
                <w:rFonts w:ascii="Arial" w:hAnsi="Arial" w:cs="Arial"/>
                <w:b/>
                <w:sz w:val="18"/>
                <w:szCs w:val="24"/>
                <w:lang w:val="es-ES"/>
              </w:rPr>
              <w:t>MTRO. ALEJANDRO BARRAGÀN SÀNCHEZ</w:t>
            </w:r>
          </w:p>
          <w:p w:rsidR="00E64D00" w:rsidRPr="00E64D00" w:rsidRDefault="00E64D00" w:rsidP="00E64D00">
            <w:pPr>
              <w:spacing w:after="0"/>
              <w:ind w:left="142"/>
              <w:jc w:val="center"/>
              <w:rPr>
                <w:rFonts w:ascii="Arial" w:hAnsi="Arial" w:cs="Arial"/>
                <w:b/>
                <w:sz w:val="18"/>
                <w:szCs w:val="24"/>
                <w:lang w:val="es-ES"/>
              </w:rPr>
            </w:pPr>
            <w:r w:rsidRPr="00E64D00">
              <w:rPr>
                <w:rFonts w:ascii="Arial" w:hAnsi="Arial" w:cs="Arial"/>
                <w:b/>
                <w:sz w:val="18"/>
                <w:szCs w:val="24"/>
                <w:lang w:val="es-ES"/>
              </w:rPr>
              <w:t>PRESIDENTE MUNICI</w:t>
            </w:r>
            <w:r>
              <w:rPr>
                <w:rFonts w:ascii="Arial" w:hAnsi="Arial" w:cs="Arial"/>
                <w:b/>
                <w:sz w:val="18"/>
                <w:szCs w:val="24"/>
                <w:lang w:val="es-ES"/>
              </w:rPr>
              <w:t>PAL Y PRESIDENTE DE LA COMISION</w:t>
            </w:r>
          </w:p>
        </w:tc>
        <w:tc>
          <w:tcPr>
            <w:tcW w:w="4414" w:type="dxa"/>
          </w:tcPr>
          <w:p w:rsidR="00E64D00" w:rsidRDefault="00E64D00" w:rsidP="00E64D00">
            <w:pPr>
              <w:spacing w:after="0"/>
              <w:ind w:left="142"/>
              <w:jc w:val="center"/>
              <w:rPr>
                <w:rFonts w:ascii="Arial" w:eastAsia="Calibri" w:hAnsi="Arial" w:cs="Arial"/>
                <w:b/>
                <w:sz w:val="18"/>
                <w:szCs w:val="24"/>
              </w:rPr>
            </w:pPr>
          </w:p>
          <w:p w:rsidR="00E64D00" w:rsidRDefault="00E64D00" w:rsidP="00E64D00">
            <w:pPr>
              <w:spacing w:after="0"/>
              <w:ind w:left="142"/>
              <w:jc w:val="center"/>
              <w:rPr>
                <w:rFonts w:ascii="Arial" w:eastAsia="Calibri" w:hAnsi="Arial" w:cs="Arial"/>
                <w:b/>
                <w:sz w:val="18"/>
                <w:szCs w:val="24"/>
              </w:rPr>
            </w:pPr>
          </w:p>
          <w:p w:rsidR="00E64D00" w:rsidRPr="00E64D00" w:rsidRDefault="00E64D00" w:rsidP="00E64D00">
            <w:pPr>
              <w:spacing w:after="0"/>
              <w:ind w:left="142"/>
              <w:jc w:val="center"/>
              <w:rPr>
                <w:rFonts w:ascii="Arial" w:eastAsia="Calibri" w:hAnsi="Arial" w:cs="Arial"/>
                <w:b/>
                <w:sz w:val="18"/>
                <w:szCs w:val="24"/>
              </w:rPr>
            </w:pPr>
            <w:r w:rsidRPr="00E64D00">
              <w:rPr>
                <w:rFonts w:ascii="Arial" w:eastAsia="Calibri" w:hAnsi="Arial" w:cs="Arial"/>
                <w:b/>
                <w:sz w:val="18"/>
                <w:szCs w:val="24"/>
              </w:rPr>
              <w:t>________________________________</w:t>
            </w:r>
          </w:p>
          <w:p w:rsidR="00E64D00" w:rsidRPr="00E64D00" w:rsidRDefault="00E64D00" w:rsidP="00E64D00">
            <w:pPr>
              <w:spacing w:after="0"/>
              <w:ind w:left="142"/>
              <w:jc w:val="center"/>
              <w:rPr>
                <w:rFonts w:ascii="Arial" w:hAnsi="Arial" w:cs="Arial"/>
                <w:b/>
                <w:sz w:val="18"/>
                <w:szCs w:val="24"/>
              </w:rPr>
            </w:pPr>
            <w:r w:rsidRPr="00E64D00">
              <w:rPr>
                <w:rFonts w:ascii="Arial" w:eastAsia="Calibri" w:hAnsi="Arial" w:cs="Arial"/>
                <w:b/>
                <w:sz w:val="18"/>
                <w:szCs w:val="24"/>
              </w:rPr>
              <w:t>LIC. MAGALI CASILLAS CONTRERAS.</w:t>
            </w:r>
          </w:p>
          <w:p w:rsidR="00E64D00" w:rsidRPr="00E64D00" w:rsidRDefault="00E64D00" w:rsidP="00E64D00">
            <w:pPr>
              <w:spacing w:after="0"/>
              <w:jc w:val="center"/>
              <w:rPr>
                <w:rFonts w:ascii="Arial" w:hAnsi="Arial" w:cs="Arial"/>
                <w:b/>
                <w:sz w:val="18"/>
                <w:szCs w:val="24"/>
              </w:rPr>
            </w:pPr>
            <w:r w:rsidRPr="00E64D00">
              <w:rPr>
                <w:rFonts w:ascii="Arial" w:hAnsi="Arial" w:cs="Arial"/>
                <w:b/>
                <w:sz w:val="18"/>
                <w:szCs w:val="24"/>
              </w:rPr>
              <w:t>SINDICO MUNICIPAL Y VOCAL DE LA COMISION</w:t>
            </w:r>
          </w:p>
          <w:p w:rsidR="00E64D00" w:rsidRPr="00E64D00" w:rsidRDefault="00E64D00" w:rsidP="00E64D00">
            <w:pPr>
              <w:spacing w:after="0"/>
              <w:jc w:val="center"/>
              <w:rPr>
                <w:rFonts w:ascii="Arial" w:hAnsi="Arial" w:cs="Arial"/>
                <w:b/>
                <w:sz w:val="18"/>
                <w:szCs w:val="24"/>
              </w:rPr>
            </w:pPr>
          </w:p>
          <w:p w:rsidR="00E64D00" w:rsidRDefault="00E64D00" w:rsidP="00E64D00">
            <w:pPr>
              <w:spacing w:after="160" w:line="259" w:lineRule="auto"/>
              <w:rPr>
                <w:rFonts w:ascii="Arial" w:eastAsia="Times New Roman" w:hAnsi="Arial" w:cs="Arial"/>
                <w:b/>
                <w:sz w:val="20"/>
                <w:szCs w:val="24"/>
                <w:lang w:val="es-ES" w:eastAsia="es-MX"/>
              </w:rPr>
            </w:pPr>
          </w:p>
        </w:tc>
      </w:tr>
    </w:tbl>
    <w:p w:rsidR="00A36A93" w:rsidRPr="00E64D00" w:rsidRDefault="00A36A93" w:rsidP="00A36A93">
      <w:pPr>
        <w:spacing w:after="0"/>
        <w:ind w:left="142"/>
        <w:jc w:val="center"/>
        <w:rPr>
          <w:rFonts w:ascii="Arial" w:hAnsi="Arial" w:cs="Arial"/>
          <w:b/>
          <w:sz w:val="18"/>
          <w:szCs w:val="24"/>
        </w:rPr>
      </w:pPr>
      <w:r w:rsidRPr="00E64D00">
        <w:rPr>
          <w:rFonts w:ascii="Arial" w:hAnsi="Arial" w:cs="Arial"/>
          <w:b/>
          <w:sz w:val="18"/>
          <w:szCs w:val="24"/>
        </w:rPr>
        <w:t>_________________________________</w:t>
      </w:r>
    </w:p>
    <w:p w:rsidR="00A36A93" w:rsidRPr="00E64D00" w:rsidRDefault="00A36A93" w:rsidP="00A36A93">
      <w:pPr>
        <w:spacing w:after="0"/>
        <w:ind w:left="142"/>
        <w:jc w:val="center"/>
        <w:rPr>
          <w:rFonts w:ascii="Arial" w:eastAsia="Calibri" w:hAnsi="Arial" w:cs="Arial"/>
          <w:b/>
          <w:sz w:val="18"/>
          <w:szCs w:val="24"/>
        </w:rPr>
      </w:pPr>
      <w:r w:rsidRPr="00E64D00">
        <w:rPr>
          <w:rFonts w:ascii="Arial" w:hAnsi="Arial" w:cs="Arial"/>
          <w:b/>
          <w:sz w:val="18"/>
          <w:szCs w:val="24"/>
        </w:rPr>
        <w:t>C. TANIA</w:t>
      </w:r>
      <w:r w:rsidRPr="00E64D00">
        <w:rPr>
          <w:rFonts w:ascii="Arial" w:eastAsia="Calibri" w:hAnsi="Arial" w:cs="Arial"/>
          <w:b/>
          <w:sz w:val="18"/>
          <w:szCs w:val="24"/>
        </w:rPr>
        <w:t xml:space="preserve"> MAGDALENA BERNARDINO JUÁREZ </w:t>
      </w:r>
    </w:p>
    <w:p w:rsidR="00A36A93" w:rsidRPr="00E64D00" w:rsidRDefault="00A36A93" w:rsidP="00A36A93">
      <w:pPr>
        <w:spacing w:after="0"/>
        <w:ind w:left="142"/>
        <w:jc w:val="center"/>
        <w:rPr>
          <w:rFonts w:ascii="Arial" w:eastAsia="Calibri" w:hAnsi="Arial" w:cs="Arial"/>
          <w:b/>
          <w:sz w:val="18"/>
          <w:szCs w:val="24"/>
        </w:rPr>
      </w:pPr>
      <w:r w:rsidRPr="00E64D00">
        <w:rPr>
          <w:rFonts w:ascii="Arial" w:eastAsia="Calibri" w:hAnsi="Arial" w:cs="Arial"/>
          <w:b/>
          <w:sz w:val="18"/>
          <w:szCs w:val="24"/>
        </w:rPr>
        <w:t>REGIDORA Y VOCAL DE LA COMISION</w:t>
      </w:r>
    </w:p>
    <w:p w:rsidR="00A36A93" w:rsidRPr="00E64D00" w:rsidRDefault="00A36A93" w:rsidP="00A36A93">
      <w:pPr>
        <w:rPr>
          <w:rFonts w:ascii="Arial" w:hAnsi="Arial" w:cs="Arial"/>
          <w:b/>
          <w:sz w:val="18"/>
          <w:szCs w:val="24"/>
        </w:rPr>
      </w:pPr>
      <w:bookmarkStart w:id="0" w:name="_GoBack"/>
      <w:bookmarkEnd w:id="0"/>
    </w:p>
    <w:p w:rsidR="00022C02" w:rsidRPr="0046021E" w:rsidRDefault="00A36A93">
      <w:pPr>
        <w:rPr>
          <w:rFonts w:ascii="Arial" w:hAnsi="Arial" w:cs="Arial"/>
          <w:b/>
          <w:sz w:val="16"/>
          <w:szCs w:val="24"/>
        </w:rPr>
      </w:pPr>
      <w:r w:rsidRPr="0046021E">
        <w:rPr>
          <w:rFonts w:ascii="Arial" w:hAnsi="Arial" w:cs="Arial"/>
          <w:b/>
          <w:sz w:val="16"/>
          <w:szCs w:val="24"/>
        </w:rPr>
        <w:t>ABS/</w:t>
      </w:r>
      <w:proofErr w:type="spellStart"/>
      <w:r w:rsidRPr="0046021E">
        <w:rPr>
          <w:rFonts w:ascii="Arial" w:hAnsi="Arial" w:cs="Arial"/>
          <w:b/>
          <w:sz w:val="16"/>
          <w:szCs w:val="24"/>
        </w:rPr>
        <w:t>mff</w:t>
      </w:r>
      <w:proofErr w:type="spellEnd"/>
    </w:p>
    <w:sectPr w:rsidR="00022C02" w:rsidRPr="0046021E" w:rsidSect="00DE2D41">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3A" w:rsidRDefault="00124B3A">
      <w:pPr>
        <w:spacing w:after="0" w:line="240" w:lineRule="auto"/>
      </w:pPr>
      <w:r>
        <w:separator/>
      </w:r>
    </w:p>
  </w:endnote>
  <w:endnote w:type="continuationSeparator" w:id="0">
    <w:p w:rsidR="00124B3A" w:rsidRDefault="0012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44815"/>
      <w:docPartObj>
        <w:docPartGallery w:val="Page Numbers (Bottom of Page)"/>
        <w:docPartUnique/>
      </w:docPartObj>
    </w:sdtPr>
    <w:sdtEndPr/>
    <w:sdtContent>
      <w:sdt>
        <w:sdtPr>
          <w:id w:val="680332180"/>
          <w:docPartObj>
            <w:docPartGallery w:val="Page Numbers (Top of Page)"/>
            <w:docPartUnique/>
          </w:docPartObj>
        </w:sdtPr>
        <w:sdtEndPr/>
        <w:sdtContent>
          <w:p w:rsidR="00DE2D41"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021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021E">
              <w:rPr>
                <w:b/>
                <w:bCs/>
                <w:noProof/>
              </w:rPr>
              <w:t>5</w:t>
            </w:r>
            <w:r>
              <w:rPr>
                <w:b/>
                <w:bCs/>
                <w:sz w:val="24"/>
                <w:szCs w:val="24"/>
              </w:rPr>
              <w:fldChar w:fldCharType="end"/>
            </w:r>
          </w:p>
        </w:sdtContent>
      </w:sdt>
    </w:sdtContent>
  </w:sdt>
  <w:p w:rsidR="00DE2D41" w:rsidRDefault="00124B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3A" w:rsidRDefault="00124B3A">
      <w:pPr>
        <w:spacing w:after="0" w:line="240" w:lineRule="auto"/>
      </w:pPr>
      <w:r>
        <w:separator/>
      </w:r>
    </w:p>
  </w:footnote>
  <w:footnote w:type="continuationSeparator" w:id="0">
    <w:p w:rsidR="00124B3A" w:rsidRDefault="0012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41" w:rsidRDefault="00507A34" w:rsidP="00DE2D41">
    <w:pPr>
      <w:pStyle w:val="Encabezado"/>
      <w:jc w:val="right"/>
    </w:pPr>
    <w:r>
      <w:rPr>
        <w:noProof/>
        <w:lang w:eastAsia="es-MX"/>
      </w:rPr>
      <w:drawing>
        <wp:anchor distT="0" distB="0" distL="114300" distR="114300" simplePos="0" relativeHeight="251659264" behindDoc="1" locked="0" layoutInCell="0" allowOverlap="1" wp14:anchorId="33D8EBCC" wp14:editId="23DAB931">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18FF5C9A" wp14:editId="17904495">
          <wp:extent cx="2646045" cy="926465"/>
          <wp:effectExtent l="0" t="0" r="190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93"/>
    <w:rsid w:val="00022C02"/>
    <w:rsid w:val="00124B3A"/>
    <w:rsid w:val="0046021E"/>
    <w:rsid w:val="00507A34"/>
    <w:rsid w:val="0071131F"/>
    <w:rsid w:val="00A36A93"/>
    <w:rsid w:val="00B3261B"/>
    <w:rsid w:val="00D166F2"/>
    <w:rsid w:val="00E64D00"/>
    <w:rsid w:val="00E80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B326"/>
  <w15:chartTrackingRefBased/>
  <w15:docId w15:val="{1D3D6A8A-45A9-440F-94A9-F2EFEBA7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1643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Monserrat Frias Fernandez</cp:lastModifiedBy>
  <cp:revision>4</cp:revision>
  <cp:lastPrinted>2023-07-13T18:19:00Z</cp:lastPrinted>
  <dcterms:created xsi:type="dcterms:W3CDTF">2023-07-13T16:26:00Z</dcterms:created>
  <dcterms:modified xsi:type="dcterms:W3CDTF">2023-07-13T18:21:00Z</dcterms:modified>
</cp:coreProperties>
</file>