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0152" w14:textId="77777777" w:rsidR="00A36A93" w:rsidRPr="00882E3B" w:rsidRDefault="00A36A93" w:rsidP="00A36A93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51DB8B7E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E833F68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3C24626E" w14:textId="77777777" w:rsidR="00A36A93" w:rsidRPr="00882E3B" w:rsidRDefault="00A36A93" w:rsidP="00A36A93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5AE0F44B" w14:textId="77777777" w:rsidR="00A36A93" w:rsidRPr="00882E3B" w:rsidRDefault="00A36A93" w:rsidP="00A36A93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6ED2A870" w14:textId="3C0485D2" w:rsidR="007C31DB" w:rsidRPr="007C31DB" w:rsidRDefault="00A36A93" w:rsidP="00343E0C">
      <w:pPr>
        <w:jc w:val="both"/>
        <w:rPr>
          <w:rFonts w:ascii="Arial" w:hAnsi="Arial"/>
          <w:szCs w:val="24"/>
          <w:lang w:val="es-ES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Quienes motivamos y suscribimos</w:t>
      </w:r>
      <w:r w:rsidR="000C1D3D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bookmarkStart w:id="0" w:name="_Hlk147835673"/>
      <w:r w:rsidR="000C1D3D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II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 al V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y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demás relativos y aplicables de la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Constitución Política de los Estado Unidos Mexicanos; 1, 2, 3,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4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fracci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o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n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es I, II, III,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IV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, V, VI, VIII y X, 11 Fracción </w:t>
      </w:r>
      <w:proofErr w:type="spellStart"/>
      <w:r w:rsidR="001F4CAF">
        <w:rPr>
          <w:rStyle w:val="Ninguno"/>
          <w:rFonts w:ascii="Arial" w:hAnsi="Arial"/>
          <w:sz w:val="23"/>
          <w:szCs w:val="23"/>
          <w:lang w:val="es-ES"/>
        </w:rPr>
        <w:t>I,II,III,XV,y</w:t>
      </w:r>
      <w:proofErr w:type="spellEnd"/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 XVI, 40,41,45 y demás relativos y aplicables de la Ley General de Asentamientos Humanos Ordenamiento Territorial y Desarrollo Urbano; en los términos de los artículos 10 fracciones I, II, III, IV,V, XX, XXVI, XXIX, Y XL, 94,95,96,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 xml:space="preserve">98 fracciones  </w:t>
      </w:r>
      <w:proofErr w:type="spellStart"/>
      <w:r w:rsidR="000C6201">
        <w:rPr>
          <w:rStyle w:val="Ninguno"/>
          <w:rFonts w:ascii="Arial" w:hAnsi="Arial"/>
          <w:sz w:val="23"/>
          <w:szCs w:val="23"/>
          <w:lang w:val="es-ES"/>
        </w:rPr>
        <w:t>I,II,III,</w:t>
      </w:r>
      <w:r w:rsidR="009824F5">
        <w:rPr>
          <w:rStyle w:val="Ninguno"/>
          <w:rFonts w:ascii="Arial" w:hAnsi="Arial"/>
          <w:sz w:val="23"/>
          <w:szCs w:val="23"/>
          <w:lang w:val="es-ES"/>
        </w:rPr>
        <w:t>y</w:t>
      </w:r>
      <w:proofErr w:type="spellEnd"/>
      <w:r w:rsidR="009824F5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>IV, 139 fracción I, 140 fracción I, 251 tercero y cuarto párrafo del Código Urbano para el Estado de Jalisco, con las atribuciones dispuestas por los artículos 206 fracciones III, VI, VIII, XIII, XIV, XXVI, 207 fracciones XXVI y XXVII del Reglamento del Gobierno y la Administración Pública Municipal de Zapotlán el Grande, Jalisco;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</w:t>
      </w:r>
      <w:r w:rsidR="009C2637">
        <w:rPr>
          <w:rStyle w:val="Ninguno"/>
          <w:rFonts w:ascii="Arial" w:hAnsi="Arial"/>
          <w:sz w:val="23"/>
          <w:szCs w:val="23"/>
          <w:lang w:val="es-ES"/>
        </w:rPr>
        <w:t xml:space="preserve"> fracción IV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, 104,106,107, 108 y 109 del Reglamento Interior del Ayuntamiento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bookmarkStart w:id="1" w:name="_Hlk153526953"/>
      <w:bookmarkStart w:id="2" w:name="_Hlk153527016"/>
      <w:r w:rsidR="00343E0C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QUE APRUEBA </w:t>
      </w:r>
      <w:r w:rsidR="00343E0C">
        <w:rPr>
          <w:rStyle w:val="Ninguno"/>
          <w:rFonts w:ascii="Arial" w:hAnsi="Arial"/>
          <w:b/>
          <w:bCs/>
          <w:szCs w:val="24"/>
          <w:lang w:val="es-ES"/>
        </w:rPr>
        <w:t>EL INICIO LA CONSULTA PUBLICA D</w:t>
      </w:r>
      <w:r w:rsidR="00343E0C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EL </w:t>
      </w:r>
      <w:r w:rsidR="00343E0C">
        <w:rPr>
          <w:rStyle w:val="Ninguno"/>
          <w:rFonts w:ascii="Arial" w:hAnsi="Arial"/>
          <w:b/>
          <w:bCs/>
          <w:szCs w:val="24"/>
          <w:lang w:val="es-ES"/>
        </w:rPr>
        <w:t xml:space="preserve"> DICTAMEN TECNICO QUE TIENE POR OBJETO LA MODIFICACIÓN PARCIAL AL PLAN PARCIAL DE DESARROLLO URBANO DEL MUNICIPIO </w:t>
      </w:r>
      <w:r w:rsidR="00030542">
        <w:rPr>
          <w:rStyle w:val="Ninguno"/>
          <w:rFonts w:ascii="Arial" w:hAnsi="Arial"/>
          <w:b/>
          <w:bCs/>
          <w:szCs w:val="24"/>
          <w:lang w:val="es-ES"/>
        </w:rPr>
        <w:t xml:space="preserve">DE ZAPOTLÁN EL GRANDE JALISCO, </w:t>
      </w:r>
      <w:r w:rsidR="00343E0C">
        <w:rPr>
          <w:rStyle w:val="Ninguno"/>
          <w:rFonts w:ascii="Arial" w:hAnsi="Arial"/>
          <w:b/>
          <w:bCs/>
          <w:szCs w:val="24"/>
          <w:lang w:val="es-ES"/>
        </w:rPr>
        <w:t>DISTRITO 1 “CIUDAD GUZMAN”, SUBDISTRITO 4 “TECNOLOGICO” RESPECTO  EL PREDIO URBANO UBICADO SOBRE LA CARRETERA CIUDAD GUZMÁN-AUTLAN, DE UN USO DE SUELO INDUSTRIA LIGERA Y DE RIESGO BAJO, A UN USO INSTALACIONES ESPECIALES REGIONALES Y COMERCIO Y SERVICIO REGIONAL</w:t>
      </w:r>
      <w:bookmarkEnd w:id="1"/>
      <w:r w:rsidR="00343E0C">
        <w:rPr>
          <w:rStyle w:val="Ninguno"/>
          <w:rFonts w:ascii="Arial" w:hAnsi="Arial"/>
          <w:b/>
          <w:bCs/>
          <w:szCs w:val="24"/>
          <w:lang w:val="es-ES"/>
        </w:rPr>
        <w:t>, emitido por el Director de Ordenamiento Territorial.</w:t>
      </w:r>
      <w:r w:rsidR="00343E0C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="00343E0C"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bookmarkEnd w:id="2"/>
    <w:p w14:paraId="04EEFF46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FC3DEC5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008DA764" w14:textId="77777777" w:rsidR="0053729F" w:rsidRDefault="00A36A93" w:rsidP="00A36A93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82E3B">
        <w:rPr>
          <w:rFonts w:ascii="Arial" w:hAnsi="Arial" w:cs="Arial"/>
          <w:b/>
          <w:bCs/>
          <w:szCs w:val="24"/>
          <w:lang w:val="es-ES"/>
        </w:rPr>
        <w:t>I</w:t>
      </w:r>
      <w:r w:rsidRPr="00882E3B">
        <w:rPr>
          <w:rFonts w:ascii="Arial" w:hAnsi="Arial" w:cs="Arial"/>
          <w:b/>
          <w:bCs/>
          <w:sz w:val="23"/>
          <w:szCs w:val="23"/>
          <w:lang w:val="es-ES"/>
        </w:rPr>
        <w:t xml:space="preserve">.- </w:t>
      </w:r>
      <w:r w:rsidR="00EC48C4" w:rsidRPr="00615F3A">
        <w:rPr>
          <w:rFonts w:ascii="Arial" w:hAnsi="Arial" w:cs="Arial"/>
          <w:sz w:val="23"/>
          <w:szCs w:val="23"/>
          <w:lang w:val="es-ES"/>
        </w:rPr>
        <w:t xml:space="preserve">Con fecha 20 de Septiembre del año 2013 fue publicado en la </w:t>
      </w:r>
      <w:r w:rsidR="008E38E1">
        <w:rPr>
          <w:rFonts w:ascii="Arial" w:hAnsi="Arial" w:cs="Arial"/>
          <w:sz w:val="23"/>
          <w:szCs w:val="23"/>
          <w:lang w:val="es-ES"/>
        </w:rPr>
        <w:t>G</w:t>
      </w:r>
      <w:r w:rsidR="00EC48C4" w:rsidRPr="00615F3A">
        <w:rPr>
          <w:rFonts w:ascii="Arial" w:hAnsi="Arial" w:cs="Arial"/>
          <w:sz w:val="23"/>
          <w:szCs w:val="23"/>
          <w:lang w:val="es-ES"/>
        </w:rPr>
        <w:t>aceta Municipal de Zapotlán el Grande, Jalisco</w:t>
      </w:r>
      <w:r w:rsidR="00EC48C4">
        <w:rPr>
          <w:rFonts w:ascii="Arial" w:hAnsi="Arial" w:cs="Arial"/>
          <w:b/>
          <w:bCs/>
          <w:sz w:val="23"/>
          <w:szCs w:val="23"/>
          <w:lang w:val="es-ES"/>
        </w:rPr>
        <w:t xml:space="preserve"> </w:t>
      </w:r>
      <w:r w:rsidR="00615F3A">
        <w:rPr>
          <w:rFonts w:ascii="Arial" w:hAnsi="Arial" w:cs="Arial"/>
          <w:b/>
          <w:bCs/>
          <w:sz w:val="23"/>
          <w:szCs w:val="23"/>
          <w:lang w:val="es-ES"/>
        </w:rPr>
        <w:t>“</w:t>
      </w:r>
      <w:r w:rsidR="00EC48C4">
        <w:rPr>
          <w:rFonts w:ascii="Arial" w:hAnsi="Arial" w:cs="Arial"/>
          <w:b/>
          <w:bCs/>
          <w:sz w:val="23"/>
          <w:szCs w:val="23"/>
          <w:lang w:val="es-ES"/>
        </w:rPr>
        <w:t xml:space="preserve">El Plan Parcial de Desarrollo Urbano del Municipio de Zapotlán el Grande, Jalisco, Distrito 1 “CIUDAD GUZMAN”, </w:t>
      </w:r>
      <w:proofErr w:type="spellStart"/>
      <w:r w:rsidR="00EC48C4">
        <w:rPr>
          <w:rFonts w:ascii="Arial" w:hAnsi="Arial" w:cs="Arial"/>
          <w:b/>
          <w:bCs/>
          <w:sz w:val="23"/>
          <w:szCs w:val="23"/>
          <w:lang w:val="es-ES"/>
        </w:rPr>
        <w:t>Subdistrito</w:t>
      </w:r>
      <w:proofErr w:type="spellEnd"/>
      <w:r w:rsidR="00EC48C4">
        <w:rPr>
          <w:rFonts w:ascii="Arial" w:hAnsi="Arial" w:cs="Arial"/>
          <w:b/>
          <w:bCs/>
          <w:sz w:val="23"/>
          <w:szCs w:val="23"/>
          <w:lang w:val="es-ES"/>
        </w:rPr>
        <w:t xml:space="preserve"> 4 “TECNOLOGICO ”</w:t>
      </w:r>
      <w:r w:rsidR="00615F3A">
        <w:rPr>
          <w:rFonts w:ascii="Arial" w:hAnsi="Arial" w:cs="Arial"/>
          <w:b/>
          <w:bCs/>
          <w:sz w:val="23"/>
          <w:szCs w:val="23"/>
          <w:lang w:val="es-ES"/>
        </w:rPr>
        <w:t xml:space="preserve"> </w:t>
      </w:r>
      <w:r w:rsidR="00615F3A" w:rsidRPr="008E38E1">
        <w:rPr>
          <w:rFonts w:ascii="Arial" w:hAnsi="Arial" w:cs="Arial"/>
          <w:sz w:val="23"/>
          <w:szCs w:val="23"/>
          <w:lang w:val="es-ES"/>
        </w:rPr>
        <w:t xml:space="preserve">mismo que se encuentra inscrito en la Jefatura de la Unidad Departamental del Registro Público de la Propiedad y de </w:t>
      </w:r>
      <w:r w:rsidR="008E38E1" w:rsidRPr="008E38E1">
        <w:rPr>
          <w:rFonts w:ascii="Arial" w:hAnsi="Arial" w:cs="Arial"/>
          <w:sz w:val="23"/>
          <w:szCs w:val="23"/>
          <w:lang w:val="es-ES"/>
        </w:rPr>
        <w:t>C</w:t>
      </w:r>
      <w:r w:rsidR="00615F3A" w:rsidRPr="008E38E1">
        <w:rPr>
          <w:rFonts w:ascii="Arial" w:hAnsi="Arial" w:cs="Arial"/>
          <w:sz w:val="23"/>
          <w:szCs w:val="23"/>
          <w:lang w:val="es-ES"/>
        </w:rPr>
        <w:t>omercio con sede en Ciudad Guzmán, Municipio de Zapotlán el Grande, Jalisco</w:t>
      </w:r>
      <w:r w:rsidR="008E38E1" w:rsidRPr="008E38E1">
        <w:rPr>
          <w:rFonts w:ascii="Arial" w:hAnsi="Arial" w:cs="Arial"/>
          <w:sz w:val="23"/>
          <w:szCs w:val="23"/>
          <w:lang w:val="es-ES"/>
        </w:rPr>
        <w:t>,</w:t>
      </w:r>
      <w:r w:rsidR="008E38E1">
        <w:rPr>
          <w:rFonts w:ascii="Arial" w:hAnsi="Arial" w:cs="Arial"/>
          <w:b/>
          <w:bCs/>
          <w:sz w:val="23"/>
          <w:szCs w:val="23"/>
          <w:lang w:val="es-ES"/>
        </w:rPr>
        <w:t xml:space="preserve"> </w:t>
      </w:r>
      <w:r w:rsidR="008E38E1">
        <w:rPr>
          <w:rFonts w:ascii="Arial" w:hAnsi="Arial" w:cs="Arial"/>
          <w:sz w:val="23"/>
          <w:szCs w:val="23"/>
          <w:lang w:val="es-ES"/>
        </w:rPr>
        <w:t xml:space="preserve">con folio electrónico 5731149, de fecha 27 de noviembre del año 2013. </w:t>
      </w:r>
    </w:p>
    <w:p w14:paraId="03A50775" w14:textId="2ACC1AF0" w:rsidR="0053729F" w:rsidRPr="0053729F" w:rsidRDefault="00A36A93" w:rsidP="00A36A93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II.-</w:t>
      </w:r>
      <w:r w:rsidRPr="00882E3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D85E04">
        <w:rPr>
          <w:rFonts w:ascii="Arial" w:eastAsia="Calibri" w:hAnsi="Arial" w:cs="Arial"/>
          <w:sz w:val="24"/>
          <w:szCs w:val="24"/>
          <w:lang w:val="es-ES"/>
        </w:rPr>
        <w:t>El día 24 de Noviembre del año 2023, se llevó a cabo la tercera sesión ordinaria del Consejo Municipal de Desarrollo Urbano Zapotlán el Grande, en la cual se agend</w:t>
      </w:r>
      <w:r w:rsidR="00BE3CB0">
        <w:rPr>
          <w:rFonts w:ascii="Arial" w:eastAsia="Calibri" w:hAnsi="Arial" w:cs="Arial"/>
          <w:sz w:val="24"/>
          <w:szCs w:val="24"/>
          <w:lang w:val="es-ES"/>
        </w:rPr>
        <w:t>ó</w:t>
      </w:r>
      <w:r w:rsidR="00E832CF">
        <w:rPr>
          <w:rFonts w:ascii="Arial" w:eastAsia="Calibri" w:hAnsi="Arial" w:cs="Arial"/>
          <w:sz w:val="24"/>
          <w:szCs w:val="24"/>
          <w:lang w:val="es-ES"/>
        </w:rPr>
        <w:t xml:space="preserve"> y discut</w:t>
      </w:r>
      <w:r w:rsidR="00BE3CB0">
        <w:rPr>
          <w:rFonts w:ascii="Arial" w:eastAsia="Calibri" w:hAnsi="Arial" w:cs="Arial"/>
          <w:sz w:val="24"/>
          <w:szCs w:val="24"/>
          <w:lang w:val="es-ES"/>
        </w:rPr>
        <w:t>ió</w:t>
      </w:r>
      <w:r w:rsidR="00D85E04">
        <w:rPr>
          <w:rFonts w:ascii="Arial" w:eastAsia="Calibri" w:hAnsi="Arial" w:cs="Arial"/>
          <w:sz w:val="24"/>
          <w:szCs w:val="24"/>
          <w:lang w:val="es-ES"/>
        </w:rPr>
        <w:t xml:space="preserve"> como punto numero 4</w:t>
      </w:r>
      <w:r w:rsidR="009F135C">
        <w:rPr>
          <w:rFonts w:ascii="Arial" w:eastAsia="Calibri" w:hAnsi="Arial" w:cs="Arial"/>
          <w:sz w:val="24"/>
          <w:szCs w:val="24"/>
          <w:lang w:val="es-ES"/>
        </w:rPr>
        <w:t>.-</w:t>
      </w:r>
      <w:r w:rsidR="00D85E04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85E04" w:rsidRPr="00D85E04">
        <w:rPr>
          <w:rFonts w:ascii="Arial" w:eastAsia="Calibri" w:hAnsi="Arial" w:cs="Arial"/>
          <w:b/>
          <w:bCs/>
          <w:sz w:val="24"/>
          <w:szCs w:val="24"/>
          <w:lang w:val="es-ES"/>
        </w:rPr>
        <w:t>LA PRESENTACIÓN DE LA PROPUESTA DE MODIFICACIÓN DEL USO DE SUELO DE LOS PREDIOS DE PROPIEDAD MUNICIPAL</w:t>
      </w:r>
      <w:r w:rsidR="00D85E04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UBICADOS EN EL PARQUE INDUSTRIAL </w:t>
      </w:r>
      <w:r w:rsidR="00D85E04" w:rsidRPr="00D85E04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="00E832CF">
        <w:rPr>
          <w:rFonts w:ascii="Arial" w:eastAsia="Calibri" w:hAnsi="Arial" w:cs="Arial"/>
          <w:b/>
          <w:bCs/>
          <w:sz w:val="24"/>
          <w:szCs w:val="24"/>
          <w:lang w:val="es-ES"/>
        </w:rPr>
        <w:t>“</w:t>
      </w:r>
      <w:r w:rsidR="00D85E04">
        <w:rPr>
          <w:rFonts w:ascii="Arial" w:eastAsia="Calibri" w:hAnsi="Arial" w:cs="Arial"/>
          <w:b/>
          <w:bCs/>
          <w:sz w:val="24"/>
          <w:szCs w:val="24"/>
          <w:lang w:val="es-ES"/>
        </w:rPr>
        <w:t>ZAPOTLÁN  200</w:t>
      </w:r>
      <w:r w:rsidR="00E832CF">
        <w:rPr>
          <w:rFonts w:ascii="Arial" w:eastAsia="Calibri" w:hAnsi="Arial" w:cs="Arial"/>
          <w:b/>
          <w:bCs/>
          <w:sz w:val="24"/>
          <w:szCs w:val="24"/>
          <w:lang w:val="es-ES"/>
        </w:rPr>
        <w:t>0”</w:t>
      </w:r>
      <w:r w:rsidR="00D85E04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SOBRE LA CARRETERA CIUDAD GUZMÁN – AUTLAN</w:t>
      </w:r>
      <w:r w:rsidR="00D85E04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D85E04">
        <w:rPr>
          <w:rFonts w:ascii="Arial" w:eastAsia="Calibri" w:hAnsi="Arial" w:cs="Arial"/>
          <w:b/>
          <w:bCs/>
          <w:sz w:val="24"/>
          <w:szCs w:val="24"/>
          <w:lang w:val="es-ES"/>
        </w:rPr>
        <w:t>QUE SE ENCUENTRAN DENTRO DE LOS LÍMITES DEL PLAN PARCIAL DE DESARROLLO URBANO DEL MUNICIPIO DE ZAPOTLÁN  EL GRANDE, JALISCO, DISTRITO 1 “CIUDAD GUZMÁN”, SUBDISTRITO 4 “TECNOLÓGICO” Y AUTORIZACIÓN DE LA ELABORACIÓN DEL DICTAMEN TECNICO EN LOS TERMINOS DE LA PROPUESTA DIRIGIDO A LA COMISION EDILICIA PERMANENTE DE OBRAS PUBLICAS, PLANEACIÓN URBANA Y REGULARIZACIÓN DE LA TENENCIA DE LA TIERRA</w:t>
      </w:r>
      <w:r w:rsidR="00BE3CB0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; </w:t>
      </w:r>
      <w:r w:rsidR="00BE3CB0">
        <w:rPr>
          <w:rFonts w:ascii="Arial" w:eastAsia="Calibri" w:hAnsi="Arial" w:cs="Arial"/>
          <w:sz w:val="24"/>
          <w:szCs w:val="24"/>
          <w:lang w:val="es-ES"/>
        </w:rPr>
        <w:t xml:space="preserve">en el que se analizó que el “predio ubicado en dicho parque donde se encuentra el Rastro Municipal, tiene un error y por tanto, existe una falta de congruencia en el uso de suelo actual, que de conformidad al </w:t>
      </w:r>
      <w:proofErr w:type="spellStart"/>
      <w:r w:rsidR="00BE3CB0">
        <w:rPr>
          <w:rFonts w:ascii="Arial" w:eastAsia="Calibri" w:hAnsi="Arial" w:cs="Arial"/>
          <w:sz w:val="24"/>
          <w:szCs w:val="24"/>
          <w:lang w:val="es-ES"/>
        </w:rPr>
        <w:t>articulo</w:t>
      </w:r>
      <w:proofErr w:type="spellEnd"/>
      <w:r w:rsidR="00BE3CB0">
        <w:rPr>
          <w:rFonts w:ascii="Arial" w:eastAsia="Calibri" w:hAnsi="Arial" w:cs="Arial"/>
          <w:sz w:val="24"/>
          <w:szCs w:val="24"/>
          <w:lang w:val="es-ES"/>
        </w:rPr>
        <w:t xml:space="preserve"> 111 fracción V, 113 y la tabla del anexo uno del reglamento de </w:t>
      </w:r>
      <w:r w:rsidR="00030542">
        <w:rPr>
          <w:rFonts w:ascii="Arial" w:eastAsia="Calibri" w:hAnsi="Arial" w:cs="Arial"/>
          <w:sz w:val="24"/>
          <w:szCs w:val="24"/>
          <w:lang w:val="es-ES"/>
        </w:rPr>
        <w:t>Z</w:t>
      </w:r>
      <w:r w:rsidR="00BE3CB0">
        <w:rPr>
          <w:rFonts w:ascii="Arial" w:eastAsia="Calibri" w:hAnsi="Arial" w:cs="Arial"/>
          <w:sz w:val="24"/>
          <w:szCs w:val="24"/>
          <w:lang w:val="es-ES"/>
        </w:rPr>
        <w:t xml:space="preserve">onificación y </w:t>
      </w:r>
      <w:r w:rsidR="00030542">
        <w:rPr>
          <w:rFonts w:ascii="Arial" w:eastAsia="Calibri" w:hAnsi="Arial" w:cs="Arial"/>
          <w:sz w:val="24"/>
          <w:szCs w:val="24"/>
          <w:lang w:val="es-ES"/>
        </w:rPr>
        <w:t>C</w:t>
      </w:r>
      <w:r w:rsidR="00BE3CB0">
        <w:rPr>
          <w:rFonts w:ascii="Arial" w:eastAsia="Calibri" w:hAnsi="Arial" w:cs="Arial"/>
          <w:sz w:val="24"/>
          <w:szCs w:val="24"/>
          <w:lang w:val="es-ES"/>
        </w:rPr>
        <w:t xml:space="preserve">ontrol Territorial de Zapotlán el Grande, Jalisco, lo </w:t>
      </w:r>
      <w:r w:rsidR="00030542">
        <w:rPr>
          <w:rFonts w:ascii="Arial" w:eastAsia="Calibri" w:hAnsi="Arial" w:cs="Arial"/>
          <w:sz w:val="24"/>
          <w:szCs w:val="24"/>
          <w:lang w:val="es-ES"/>
        </w:rPr>
        <w:t>c</w:t>
      </w:r>
      <w:r w:rsidR="00BE3CB0">
        <w:rPr>
          <w:rFonts w:ascii="Arial" w:eastAsia="Calibri" w:hAnsi="Arial" w:cs="Arial"/>
          <w:sz w:val="24"/>
          <w:szCs w:val="24"/>
          <w:lang w:val="es-ES"/>
        </w:rPr>
        <w:t>orrecto sería un uso de suelo de comercio y servicio regional”</w:t>
      </w:r>
      <w:r w:rsidR="00030542">
        <w:rPr>
          <w:rFonts w:ascii="Arial" w:eastAsia="Calibri" w:hAnsi="Arial" w:cs="Arial"/>
          <w:sz w:val="24"/>
          <w:szCs w:val="24"/>
          <w:lang w:val="es-ES"/>
        </w:rPr>
        <w:t xml:space="preserve">; </w:t>
      </w:r>
      <w:r w:rsidR="00BE3CB0">
        <w:rPr>
          <w:rFonts w:ascii="Arial" w:eastAsia="Calibri" w:hAnsi="Arial" w:cs="Arial"/>
          <w:sz w:val="24"/>
          <w:szCs w:val="24"/>
          <w:lang w:val="es-ES"/>
        </w:rPr>
        <w:t xml:space="preserve">tal y como se manifiesta en el ACTA CIRCUSTANCIADA DE HECHOS DE LA TERCERA SESION ORDINARIA DEL CONSEJO MUNICIPAL DE DESARROLLO URBANO  que se anexa al presente dictamen. </w:t>
      </w:r>
    </w:p>
    <w:p w14:paraId="2D191E1D" w14:textId="73323B15" w:rsidR="0053729F" w:rsidRPr="0053729F" w:rsidRDefault="003C2371" w:rsidP="007C31DB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3729F">
        <w:rPr>
          <w:rFonts w:ascii="Arial" w:eastAsia="Calibri" w:hAnsi="Arial" w:cs="Arial"/>
          <w:b/>
          <w:bCs/>
          <w:sz w:val="24"/>
          <w:szCs w:val="24"/>
          <w:lang w:val="es-ES"/>
        </w:rPr>
        <w:t>III.-</w:t>
      </w:r>
      <w:r w:rsidRPr="0053729F">
        <w:rPr>
          <w:rFonts w:ascii="Arial" w:eastAsia="Calibri" w:hAnsi="Arial" w:cs="Arial"/>
          <w:sz w:val="24"/>
          <w:szCs w:val="24"/>
          <w:lang w:val="es-ES"/>
        </w:rPr>
        <w:t xml:space="preserve"> Acto continuo  en dicha sesión en su punto </w:t>
      </w:r>
      <w:r w:rsidR="003B30ED" w:rsidRPr="0053729F">
        <w:rPr>
          <w:rFonts w:ascii="Arial" w:eastAsia="Calibri" w:hAnsi="Arial" w:cs="Arial"/>
          <w:sz w:val="24"/>
          <w:szCs w:val="24"/>
          <w:lang w:val="es-ES"/>
        </w:rPr>
        <w:t>número</w:t>
      </w:r>
      <w:r w:rsidRPr="0053729F">
        <w:rPr>
          <w:rFonts w:ascii="Arial" w:eastAsia="Calibri" w:hAnsi="Arial" w:cs="Arial"/>
          <w:sz w:val="24"/>
          <w:szCs w:val="24"/>
          <w:lang w:val="es-ES"/>
        </w:rPr>
        <w:t xml:space="preserve"> 5 del orden del día se discutió </w:t>
      </w:r>
      <w:r w:rsidR="00D85E04" w:rsidRPr="0053729F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LA APROBACIÓN DEL INICIO DE LA CONSULTA PUBLICA Y LA CONVOCATORIA </w:t>
      </w:r>
      <w:r w:rsidR="00287383" w:rsidRPr="0053729F">
        <w:rPr>
          <w:rFonts w:ascii="Arial" w:eastAsia="Calibri" w:hAnsi="Arial" w:cs="Arial"/>
          <w:b/>
          <w:bCs/>
          <w:sz w:val="24"/>
          <w:szCs w:val="24"/>
          <w:lang w:val="es-ES"/>
        </w:rPr>
        <w:t>DE LA MODIFICACIÓN DEL USO DE SUELO DE LOS PREDIOS DE PROPIEDAD MUNICIPAL UBICADOS  EN EL PARQUE INDUSTRIAL ZAPOTLÁN 2000 SOBRE LA CARRETERA CIUDAD GUZMÁN-AUTLÁN, QUE SE ENCUENTRAN DENTRO DE LOS LÍMITES DEL PLAN  PARCIAL DE DESARROLLO URBANO DEL MUNICIPIO DE ZAPOTLÁN EL GRANDE, JALISCO, DISTRITO 1 “CIUDAD GUZMÁN”</w:t>
      </w:r>
      <w:r w:rsidR="00287383" w:rsidRPr="0053729F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287383" w:rsidRPr="0053729F">
        <w:rPr>
          <w:rFonts w:ascii="Arial" w:eastAsia="Calibri" w:hAnsi="Arial" w:cs="Arial"/>
          <w:b/>
          <w:bCs/>
          <w:sz w:val="24"/>
          <w:szCs w:val="24"/>
          <w:lang w:val="es-ES"/>
        </w:rPr>
        <w:t>SUBDISTRITO 4 “TECNOLOGICO”</w:t>
      </w:r>
      <w:r w:rsidR="00BE3CB0" w:rsidRPr="0053729F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; </w:t>
      </w:r>
      <w:r w:rsidR="003B30ED" w:rsidRPr="0053729F">
        <w:rPr>
          <w:rFonts w:ascii="Arial" w:eastAsia="Calibri" w:hAnsi="Arial" w:cs="Arial"/>
          <w:sz w:val="24"/>
          <w:szCs w:val="24"/>
          <w:lang w:val="es-ES"/>
        </w:rPr>
        <w:t>mismo que fue aprobado por unanimidad.</w:t>
      </w:r>
    </w:p>
    <w:p w14:paraId="6BA436B1" w14:textId="77777777" w:rsidR="0053729F" w:rsidRDefault="00287383" w:rsidP="007C31DB">
      <w:pPr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>III.-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Posteriormente, mediante oficio DOT-0440/2023, firmado por el Arquitecto RUBEN MEDINA REYES en su calidad de Director de Ordenamiento Territorial, me solicitó en mi carácter de Presidente de la Comisión de Obras </w:t>
      </w:r>
      <w:r w:rsidR="007B511D">
        <w:rPr>
          <w:rFonts w:ascii="Arial" w:eastAsia="Calibri" w:hAnsi="Arial" w:cs="Arial"/>
          <w:sz w:val="24"/>
          <w:szCs w:val="24"/>
          <w:lang w:val="es-ES"/>
        </w:rPr>
        <w:t>Públicas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, Planeación Urbana y Regularización de la Tenencia de la Tierra, </w:t>
      </w:r>
      <w:r w:rsidR="007B511D">
        <w:rPr>
          <w:rFonts w:ascii="Arial" w:eastAsia="Calibri" w:hAnsi="Arial" w:cs="Arial"/>
          <w:sz w:val="24"/>
          <w:szCs w:val="24"/>
          <w:lang w:val="es-ES"/>
        </w:rPr>
        <w:t xml:space="preserve">el que se </w:t>
      </w:r>
      <w:r w:rsidR="007B511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someta a consulta </w:t>
      </w:r>
      <w:r w:rsidR="008E1F6A">
        <w:rPr>
          <w:rFonts w:ascii="Arial" w:eastAsia="Calibri" w:hAnsi="Arial" w:cs="Arial"/>
          <w:b/>
          <w:bCs/>
          <w:sz w:val="24"/>
          <w:szCs w:val="24"/>
          <w:lang w:val="es-ES"/>
        </w:rPr>
        <w:t>pública</w:t>
      </w:r>
      <w:r w:rsidR="007762FE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="007B511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el dictamen técnico  que tiene por objeto la modificación parcial al Plan parcial  de Desarrollo Urbano del Municipio de Zapotlán el Grande , Jalisco, Distrito 1 “CIUDAD GUZMAN”, </w:t>
      </w:r>
      <w:proofErr w:type="spellStart"/>
      <w:r w:rsidR="007B511D">
        <w:rPr>
          <w:rFonts w:ascii="Arial" w:eastAsia="Calibri" w:hAnsi="Arial" w:cs="Arial"/>
          <w:b/>
          <w:bCs/>
          <w:sz w:val="24"/>
          <w:szCs w:val="24"/>
          <w:lang w:val="es-ES"/>
        </w:rPr>
        <w:t>Subdistrito</w:t>
      </w:r>
      <w:proofErr w:type="spellEnd"/>
      <w:r w:rsidR="007B511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4 “TECNOLOGICO”, </w:t>
      </w:r>
    </w:p>
    <w:p w14:paraId="0F9A8974" w14:textId="518B64BB" w:rsidR="00B3261B" w:rsidRPr="007B511D" w:rsidRDefault="007B511D" w:rsidP="007C31DB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/>
          <w:bCs/>
          <w:sz w:val="24"/>
          <w:szCs w:val="24"/>
          <w:lang w:val="es-ES"/>
        </w:rPr>
        <w:lastRenderedPageBreak/>
        <w:t>respecto  del</w:t>
      </w:r>
      <w:proofErr w:type="gramEnd"/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predio urbano ubicado sobre la carretera Ciudad Guzmán-Autlán, de un uso de suelo Industria Ligera y de Riesgo Bajo, a un  uso Instalaciones Especiales Regionales y Comercio y Servicio Regional.  </w:t>
      </w:r>
    </w:p>
    <w:p w14:paraId="3697EC13" w14:textId="005BC394" w:rsidR="00E80377" w:rsidRPr="000C1D3D" w:rsidRDefault="00A36A93" w:rsidP="00A36A93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="00E80377">
        <w:rPr>
          <w:rFonts w:ascii="Arial" w:hAnsi="Arial" w:cs="Arial"/>
          <w:bCs/>
          <w:sz w:val="24"/>
          <w:szCs w:val="24"/>
          <w:lang w:val="es-ES"/>
        </w:rPr>
        <w:t>El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día </w:t>
      </w:r>
      <w:r w:rsidR="007B511D">
        <w:rPr>
          <w:rFonts w:ascii="Arial" w:hAnsi="Arial" w:cs="Arial"/>
          <w:bCs/>
          <w:sz w:val="24"/>
          <w:szCs w:val="24"/>
          <w:lang w:val="es-ES"/>
        </w:rPr>
        <w:t>jueves 07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B511D">
        <w:rPr>
          <w:rFonts w:ascii="Arial" w:hAnsi="Arial" w:cs="Arial"/>
          <w:bCs/>
          <w:sz w:val="24"/>
          <w:szCs w:val="24"/>
          <w:lang w:val="es-ES"/>
        </w:rPr>
        <w:t>siete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7B511D">
        <w:rPr>
          <w:rFonts w:ascii="Arial" w:hAnsi="Arial" w:cs="Arial"/>
          <w:bCs/>
          <w:sz w:val="24"/>
          <w:szCs w:val="24"/>
          <w:lang w:val="es-ES"/>
        </w:rPr>
        <w:t>dic</w:t>
      </w:r>
      <w:r w:rsidR="000C1D3D">
        <w:rPr>
          <w:rFonts w:ascii="Arial" w:hAnsi="Arial" w:cs="Arial"/>
          <w:bCs/>
          <w:sz w:val="24"/>
          <w:szCs w:val="24"/>
          <w:lang w:val="es-ES"/>
        </w:rPr>
        <w:t>iembre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7B511D">
        <w:rPr>
          <w:rFonts w:ascii="Arial" w:hAnsi="Arial" w:cs="Arial"/>
          <w:bCs/>
          <w:sz w:val="24"/>
          <w:szCs w:val="24"/>
          <w:lang w:val="es-ES"/>
        </w:rPr>
        <w:t>Décimo</w:t>
      </w:r>
      <w:r w:rsidR="000C1D3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B511D">
        <w:rPr>
          <w:rFonts w:ascii="Arial" w:hAnsi="Arial" w:cs="Arial"/>
          <w:bCs/>
          <w:sz w:val="24"/>
          <w:szCs w:val="24"/>
          <w:lang w:val="es-ES"/>
        </w:rPr>
        <w:t>Séptima</w:t>
      </w:r>
      <w:r w:rsidR="000C1D3D">
        <w:rPr>
          <w:rFonts w:ascii="Arial" w:hAnsi="Arial" w:cs="Arial"/>
          <w:bCs/>
          <w:sz w:val="24"/>
          <w:szCs w:val="24"/>
          <w:lang w:val="es-ES"/>
        </w:rPr>
        <w:t xml:space="preserve"> Sesión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Extraordinaria de esta Comisión Edilicia, </w:t>
      </w:r>
      <w:r w:rsidR="007762FE">
        <w:rPr>
          <w:rFonts w:ascii="Arial" w:hAnsi="Arial" w:cs="Arial"/>
          <w:bCs/>
          <w:sz w:val="24"/>
          <w:szCs w:val="24"/>
          <w:lang w:val="es-ES"/>
        </w:rPr>
        <w:t xml:space="preserve">en la cual mediante punto </w:t>
      </w:r>
      <w:r w:rsidR="0005144A">
        <w:rPr>
          <w:rFonts w:ascii="Arial" w:hAnsi="Arial" w:cs="Arial"/>
          <w:bCs/>
          <w:sz w:val="24"/>
          <w:szCs w:val="24"/>
          <w:lang w:val="es-ES"/>
        </w:rPr>
        <w:t xml:space="preserve">numero </w:t>
      </w:r>
      <w:r w:rsidR="007762FE">
        <w:rPr>
          <w:rFonts w:ascii="Arial" w:hAnsi="Arial" w:cs="Arial"/>
          <w:bCs/>
          <w:sz w:val="24"/>
          <w:szCs w:val="24"/>
          <w:lang w:val="es-ES"/>
        </w:rPr>
        <w:t>4</w:t>
      </w:r>
      <w:r w:rsidR="0005144A">
        <w:rPr>
          <w:rFonts w:ascii="Arial" w:hAnsi="Arial" w:cs="Arial"/>
          <w:bCs/>
          <w:sz w:val="24"/>
          <w:szCs w:val="24"/>
          <w:lang w:val="es-ES"/>
        </w:rPr>
        <w:t xml:space="preserve"> (cuatro)</w:t>
      </w:r>
      <w:r w:rsidR="007762FE">
        <w:rPr>
          <w:rFonts w:ascii="Arial" w:hAnsi="Arial" w:cs="Arial"/>
          <w:bCs/>
          <w:sz w:val="24"/>
          <w:szCs w:val="24"/>
          <w:lang w:val="es-ES"/>
        </w:rPr>
        <w:t xml:space="preserve"> del orden del día</w:t>
      </w:r>
      <w:r w:rsidR="0005144A">
        <w:rPr>
          <w:rFonts w:ascii="Arial" w:hAnsi="Arial" w:cs="Arial"/>
          <w:bCs/>
          <w:sz w:val="24"/>
          <w:szCs w:val="24"/>
          <w:lang w:val="es-ES"/>
        </w:rPr>
        <w:t>, s</w:t>
      </w:r>
      <w:r w:rsidR="007E531B">
        <w:rPr>
          <w:rFonts w:ascii="Arial" w:hAnsi="Arial" w:cs="Arial"/>
          <w:bCs/>
          <w:sz w:val="24"/>
          <w:szCs w:val="24"/>
          <w:lang w:val="es-ES"/>
        </w:rPr>
        <w:t>e informó por parte del Arquitecto Rubén Medina Reyes las razones por las cuales es necesario la corrección de los errores y/o la falta de congruencia del Plan Parcial Desarrollo Urbano respecto del cambio de uso o destino, del predio urbano ubicado sobre la carretera Ciudad Guzmán-Autlán, de un uso de suelo Industria Ligera y de Riesgo Bajo, a un uso Instalaciones Especiales Regionales y Comercio y Servicio Regional</w:t>
      </w:r>
      <w:r w:rsidR="00CB58BC">
        <w:rPr>
          <w:rFonts w:ascii="Arial" w:hAnsi="Arial" w:cs="Arial"/>
          <w:bCs/>
          <w:sz w:val="24"/>
          <w:szCs w:val="24"/>
          <w:lang w:val="es-ES"/>
        </w:rPr>
        <w:t xml:space="preserve"> , aprobándose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por MAYORIA de votos, </w:t>
      </w:r>
      <w:r w:rsidR="007B511D">
        <w:rPr>
          <w:rFonts w:ascii="Arial" w:hAnsi="Arial" w:cs="Arial"/>
          <w:b/>
          <w:bCs/>
          <w:sz w:val="24"/>
          <w:szCs w:val="24"/>
          <w:lang w:val="es-ES"/>
        </w:rPr>
        <w:t xml:space="preserve">el inicio de la consulta pública y la convocatoria de la modificación del uso de suelo de los predios de propiedad municipal precisados en el señalamiento I, II, III, IV, Y V del dictamen técnico, por un </w:t>
      </w:r>
      <w:r w:rsidR="007762FE">
        <w:rPr>
          <w:rFonts w:ascii="Arial" w:hAnsi="Arial" w:cs="Arial"/>
          <w:b/>
          <w:bCs/>
          <w:sz w:val="24"/>
          <w:szCs w:val="24"/>
          <w:lang w:val="es-ES"/>
        </w:rPr>
        <w:t>término</w:t>
      </w:r>
      <w:r w:rsidR="007B511D">
        <w:rPr>
          <w:rFonts w:ascii="Arial" w:hAnsi="Arial" w:cs="Arial"/>
          <w:b/>
          <w:bCs/>
          <w:sz w:val="24"/>
          <w:szCs w:val="24"/>
          <w:lang w:val="es-ES"/>
        </w:rPr>
        <w:t xml:space="preserve"> no menor de un mes y no mayor de tres meses</w:t>
      </w:r>
      <w:r w:rsidR="0005144A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466D2068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811A42" w14:textId="77777777" w:rsidR="00A36A93" w:rsidRPr="00882E3B" w:rsidRDefault="00A36A93" w:rsidP="00A36A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14:paraId="2C61F030" w14:textId="70943F5D" w:rsidR="00A36A93" w:rsidRDefault="00A36A93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</w:t>
      </w:r>
      <w:proofErr w:type="gramStart"/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115 </w:t>
      </w:r>
      <w:r w:rsidR="007762FE">
        <w:rPr>
          <w:rFonts w:ascii="Arial" w:hAnsi="Arial" w:cs="Arial"/>
          <w:iCs/>
          <w:sz w:val="24"/>
          <w:szCs w:val="24"/>
          <w:lang w:val="es-ES"/>
        </w:rPr>
        <w:t xml:space="preserve"> fracción</w:t>
      </w:r>
      <w:proofErr w:type="gramEnd"/>
      <w:r w:rsidR="007762FE">
        <w:rPr>
          <w:rFonts w:ascii="Arial" w:hAnsi="Arial" w:cs="Arial"/>
          <w:iCs/>
          <w:sz w:val="24"/>
          <w:szCs w:val="24"/>
          <w:lang w:val="es-ES"/>
        </w:rPr>
        <w:t xml:space="preserve"> V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 de la Carta Magna, este Municipio tiene </w:t>
      </w:r>
      <w:r w:rsidR="00C0721D">
        <w:rPr>
          <w:rFonts w:ascii="Arial" w:hAnsi="Arial" w:cs="Arial"/>
          <w:iCs/>
          <w:sz w:val="24"/>
          <w:szCs w:val="24"/>
          <w:lang w:val="es-ES"/>
        </w:rPr>
        <w:t>la facultad para formular, aprobar y administrar la zonificación y planes de desarrollo urbano municipal</w:t>
      </w:r>
      <w:r w:rsidR="008042A3">
        <w:rPr>
          <w:rFonts w:ascii="Arial" w:hAnsi="Arial" w:cs="Arial"/>
          <w:iCs/>
          <w:sz w:val="24"/>
          <w:szCs w:val="24"/>
          <w:lang w:val="es-ES"/>
        </w:rPr>
        <w:t>.</w:t>
      </w:r>
    </w:p>
    <w:p w14:paraId="495E5CAD" w14:textId="77777777" w:rsidR="00014392" w:rsidRPr="00882E3B" w:rsidRDefault="00014392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6530EB9" w14:textId="15D31F90" w:rsidR="00014392" w:rsidRDefault="00A36A93" w:rsidP="00A36A93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47048">
        <w:rPr>
          <w:rFonts w:ascii="Arial" w:hAnsi="Arial" w:cs="Arial"/>
          <w:bCs/>
          <w:sz w:val="24"/>
          <w:szCs w:val="24"/>
          <w:lang w:val="es-ES"/>
        </w:rPr>
        <w:t xml:space="preserve">Por su parte el artículo 98 del Código Urbano para el Estado de Jalisco en su fracción II y III señala </w:t>
      </w:r>
      <w:r w:rsidR="003B30ED">
        <w:rPr>
          <w:rFonts w:ascii="Arial" w:hAnsi="Arial" w:cs="Arial"/>
          <w:bCs/>
          <w:sz w:val="24"/>
          <w:szCs w:val="24"/>
          <w:lang w:val="es-ES"/>
        </w:rPr>
        <w:t>que,</w:t>
      </w:r>
      <w:r w:rsidR="00C47048">
        <w:rPr>
          <w:rFonts w:ascii="Arial" w:hAnsi="Arial" w:cs="Arial"/>
          <w:bCs/>
          <w:sz w:val="24"/>
          <w:szCs w:val="24"/>
          <w:lang w:val="es-ES"/>
        </w:rPr>
        <w:t xml:space="preserve"> una vez elaborado el proyecto de programa, este será sometido a consulta pública, artículo que se transcribe a continuación…</w:t>
      </w:r>
    </w:p>
    <w:p w14:paraId="2C8ADC38" w14:textId="5648B602" w:rsidR="00C47048" w:rsidRPr="00C47048" w:rsidRDefault="00C47048" w:rsidP="00C47048">
      <w:pPr>
        <w:spacing w:after="0"/>
        <w:ind w:left="705"/>
        <w:jc w:val="both"/>
        <w:rPr>
          <w:rFonts w:ascii="Arial" w:hAnsi="Arial" w:cs="Arial"/>
          <w:bCs/>
          <w:i/>
          <w:iCs/>
          <w:sz w:val="24"/>
          <w:szCs w:val="24"/>
          <w:lang w:val="es-ES"/>
        </w:rPr>
      </w:pPr>
      <w:r w:rsidRPr="00C47048">
        <w:rPr>
          <w:rFonts w:ascii="Arial" w:hAnsi="Arial" w:cs="Arial"/>
          <w:i/>
          <w:iCs/>
          <w:sz w:val="24"/>
          <w:szCs w:val="24"/>
        </w:rPr>
        <w:t>Artículo 98. Para elaborar, aprobar y modificar el programa municipal de desarrollo urbano, se seguirá el procedimiento siguiente:</w:t>
      </w:r>
    </w:p>
    <w:p w14:paraId="330EDE39" w14:textId="21B774BD" w:rsidR="00C47048" w:rsidRPr="00C47048" w:rsidRDefault="00C47048" w:rsidP="00A36A93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  <w:r w:rsidRPr="00C47048">
        <w:rPr>
          <w:rFonts w:ascii="Arial" w:hAnsi="Arial" w:cs="Arial"/>
          <w:bCs/>
          <w:i/>
          <w:iCs/>
          <w:sz w:val="24"/>
          <w:szCs w:val="24"/>
          <w:lang w:val="es-ES"/>
        </w:rPr>
        <w:t>…</w:t>
      </w:r>
    </w:p>
    <w:p w14:paraId="34390622" w14:textId="0AAD1F38" w:rsidR="00C47048" w:rsidRPr="00C47048" w:rsidRDefault="00C47048" w:rsidP="00C47048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C47048">
        <w:rPr>
          <w:rFonts w:ascii="Arial" w:hAnsi="Arial" w:cs="Arial"/>
          <w:bCs/>
          <w:i/>
          <w:iCs/>
          <w:sz w:val="24"/>
          <w:szCs w:val="24"/>
          <w:lang w:val="es-ES"/>
        </w:rPr>
        <w:t>II.- …</w:t>
      </w:r>
      <w:r w:rsidRPr="00C47048">
        <w:rPr>
          <w:rFonts w:ascii="Arial" w:hAnsi="Arial" w:cs="Arial"/>
          <w:i/>
          <w:iCs/>
          <w:sz w:val="24"/>
          <w:szCs w:val="24"/>
        </w:rPr>
        <w:t xml:space="preserve"> Una vez elaborado el proyecto del programa deberá ser sometido a </w:t>
      </w:r>
      <w:r w:rsidRPr="00C4704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consulta pública</w:t>
      </w:r>
      <w:r w:rsidRPr="00C47048">
        <w:rPr>
          <w:rFonts w:ascii="Arial" w:hAnsi="Arial" w:cs="Arial"/>
          <w:i/>
          <w:iCs/>
          <w:sz w:val="24"/>
          <w:szCs w:val="24"/>
        </w:rPr>
        <w:t xml:space="preserve">, en el que podrán participar todos los sectores de la sociedad y emitir observaciones puntuales sobre el mismo, las cuales deberán ser públicas y expuestas al menos en el portal de la página del ayuntamiento, hasta que sea aprobado el instrumento por el ayuntamiento; </w:t>
      </w:r>
    </w:p>
    <w:p w14:paraId="09E3C057" w14:textId="64DA60B7" w:rsidR="00C47048" w:rsidRPr="00C47048" w:rsidRDefault="00C47048" w:rsidP="00C47048">
      <w:pPr>
        <w:spacing w:after="0"/>
        <w:ind w:left="708"/>
        <w:jc w:val="both"/>
        <w:rPr>
          <w:rFonts w:ascii="Arial" w:hAnsi="Arial" w:cs="Arial"/>
          <w:bCs/>
          <w:i/>
          <w:iCs/>
          <w:sz w:val="24"/>
          <w:szCs w:val="24"/>
          <w:lang w:val="es-ES"/>
        </w:rPr>
      </w:pPr>
      <w:r w:rsidRPr="00C47048">
        <w:rPr>
          <w:rFonts w:ascii="Arial" w:hAnsi="Arial" w:cs="Arial"/>
          <w:i/>
          <w:iCs/>
          <w:sz w:val="24"/>
          <w:szCs w:val="24"/>
        </w:rPr>
        <w:t xml:space="preserve">III. El Consejo Municipal de Desarrollo Urbano convocará y coordinará la consulta pública a que hace referencia la fracción anterior, en coadyuvancia con la Dependencia Municipal a cargo de la elaboración del programa, a fin de promover la participación de los distintos grupos sociales que integran la comunidad; para tal efecto, el Consejo señalará un término no menor de un </w:t>
      </w:r>
      <w:r w:rsidRPr="00C47048">
        <w:rPr>
          <w:rFonts w:ascii="Arial" w:hAnsi="Arial" w:cs="Arial"/>
          <w:i/>
          <w:iCs/>
          <w:sz w:val="24"/>
          <w:szCs w:val="24"/>
        </w:rPr>
        <w:lastRenderedPageBreak/>
        <w:t xml:space="preserve">mes y no mayor de tres meses para recibir en forma impresa en papel y en forma electrónica a través de sus sitios web los comentarios, críticas y proposiciones concretas que consideren oportuno formular los miembros de la comunidad. </w:t>
      </w:r>
    </w:p>
    <w:p w14:paraId="22FA089E" w14:textId="01399547" w:rsidR="00014392" w:rsidRDefault="00C47048" w:rsidP="00A36A93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47048">
        <w:rPr>
          <w:rFonts w:ascii="Arial" w:hAnsi="Arial" w:cs="Arial"/>
          <w:b/>
          <w:sz w:val="24"/>
          <w:szCs w:val="24"/>
          <w:lang w:val="es-ES"/>
        </w:rPr>
        <w:t>III.-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Del mismo ordenamiento en sus fracciones </w:t>
      </w:r>
      <w:r w:rsidR="008E1F6A">
        <w:rPr>
          <w:rFonts w:ascii="Arial" w:hAnsi="Arial" w:cs="Arial"/>
          <w:bCs/>
          <w:sz w:val="24"/>
          <w:szCs w:val="24"/>
          <w:lang w:val="es-ES"/>
        </w:rPr>
        <w:t>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E1F6A">
        <w:rPr>
          <w:rFonts w:ascii="Arial" w:hAnsi="Arial" w:cs="Arial"/>
          <w:bCs/>
          <w:sz w:val="24"/>
          <w:szCs w:val="24"/>
          <w:lang w:val="es-ES"/>
        </w:rPr>
        <w:t xml:space="preserve">y II del Artículo 139, refiere sobre la obligatoriedad de los municipios la revisión y actualización de los programas y </w:t>
      </w:r>
      <w:r w:rsidR="007E531B">
        <w:rPr>
          <w:rFonts w:ascii="Arial" w:hAnsi="Arial" w:cs="Arial"/>
          <w:bCs/>
          <w:sz w:val="24"/>
          <w:szCs w:val="24"/>
          <w:lang w:val="es-ES"/>
        </w:rPr>
        <w:t xml:space="preserve">planes de </w:t>
      </w:r>
      <w:r w:rsidR="00B74ECE">
        <w:rPr>
          <w:rFonts w:ascii="Arial" w:hAnsi="Arial" w:cs="Arial"/>
          <w:bCs/>
          <w:sz w:val="24"/>
          <w:szCs w:val="24"/>
          <w:lang w:val="es-ES"/>
        </w:rPr>
        <w:t>desarrollo</w:t>
      </w:r>
      <w:r w:rsidR="007E531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74ECE">
        <w:rPr>
          <w:rFonts w:ascii="Arial" w:hAnsi="Arial" w:cs="Arial"/>
          <w:bCs/>
          <w:sz w:val="24"/>
          <w:szCs w:val="24"/>
          <w:lang w:val="es-ES"/>
        </w:rPr>
        <w:t>mediante acuerdo de ayuntamiento, articulo que se transcribe a continuación</w:t>
      </w:r>
      <w:r w:rsidR="00014392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1B34152E" w14:textId="77777777" w:rsidR="00B74ECE" w:rsidRPr="00B72A19" w:rsidRDefault="00B74ECE" w:rsidP="00B74ECE">
      <w:pPr>
        <w:spacing w:after="0"/>
        <w:ind w:left="708"/>
        <w:jc w:val="both"/>
        <w:rPr>
          <w:i/>
          <w:iCs/>
          <w:sz w:val="24"/>
          <w:szCs w:val="24"/>
        </w:rPr>
      </w:pPr>
      <w:r w:rsidRPr="00B72A19">
        <w:rPr>
          <w:i/>
          <w:iCs/>
          <w:sz w:val="24"/>
          <w:szCs w:val="24"/>
        </w:rPr>
        <w:t xml:space="preserve">Artículo 139. Será obligatoria para los Ayuntamientos la revisión y en su caso actualización de los programas y planes de desarrollo urbano de centro de población y planes parciales de desarrollo urbano, mediante acuerdo del ayuntamiento, cuando sean acreditados los siguientes motivos: </w:t>
      </w:r>
    </w:p>
    <w:p w14:paraId="5497D311" w14:textId="5F89054C" w:rsidR="00B74ECE" w:rsidRPr="00B72A19" w:rsidRDefault="00B74ECE" w:rsidP="00B74ECE">
      <w:pPr>
        <w:pStyle w:val="Prrafodelista"/>
        <w:numPr>
          <w:ilvl w:val="0"/>
          <w:numId w:val="2"/>
        </w:numPr>
        <w:spacing w:after="0"/>
        <w:jc w:val="both"/>
        <w:rPr>
          <w:i/>
          <w:iCs/>
          <w:sz w:val="24"/>
          <w:szCs w:val="24"/>
        </w:rPr>
      </w:pPr>
      <w:r w:rsidRPr="00B72A19">
        <w:rPr>
          <w:i/>
          <w:iCs/>
          <w:sz w:val="24"/>
          <w:szCs w:val="24"/>
        </w:rPr>
        <w:t xml:space="preserve">Se detecten omisiones, errores o falta de congruencia en sus disposiciones; </w:t>
      </w:r>
    </w:p>
    <w:p w14:paraId="46257532" w14:textId="5121875A" w:rsidR="00B74ECE" w:rsidRPr="00B72A19" w:rsidRDefault="00B74ECE" w:rsidP="00B74ECE">
      <w:pPr>
        <w:pStyle w:val="Prrafodelista"/>
        <w:numPr>
          <w:ilvl w:val="0"/>
          <w:numId w:val="2"/>
        </w:numPr>
        <w:spacing w:after="0"/>
        <w:jc w:val="both"/>
        <w:rPr>
          <w:i/>
          <w:iCs/>
          <w:sz w:val="24"/>
          <w:szCs w:val="24"/>
        </w:rPr>
      </w:pPr>
      <w:r w:rsidRPr="00B72A19">
        <w:rPr>
          <w:i/>
          <w:iCs/>
          <w:sz w:val="24"/>
          <w:szCs w:val="24"/>
        </w:rPr>
        <w:t>Se produzcan cambios en el aspecto económico que los hagan irrealizables o incosteables;</w:t>
      </w:r>
    </w:p>
    <w:p w14:paraId="5EC5AD68" w14:textId="77777777" w:rsidR="00B74ECE" w:rsidRDefault="00B74ECE" w:rsidP="00A36A93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14:paraId="3E1BBFA1" w14:textId="271002E2" w:rsidR="00B74ECE" w:rsidRPr="003B30ED" w:rsidRDefault="00A36A93" w:rsidP="00A36A93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3"/>
          <w:szCs w:val="23"/>
        </w:rPr>
        <w:t>III</w:t>
      </w:r>
      <w:r w:rsidRPr="003B30ED">
        <w:rPr>
          <w:rFonts w:ascii="Arial" w:eastAsia="Arial" w:hAnsi="Arial" w:cs="Arial"/>
          <w:b/>
          <w:sz w:val="24"/>
          <w:szCs w:val="24"/>
        </w:rPr>
        <w:t>.</w:t>
      </w:r>
      <w:r w:rsidR="00B74ECE" w:rsidRPr="003B30ED">
        <w:rPr>
          <w:rFonts w:ascii="Arial" w:eastAsia="Arial" w:hAnsi="Arial" w:cs="Arial"/>
          <w:b/>
          <w:sz w:val="24"/>
          <w:szCs w:val="24"/>
        </w:rPr>
        <w:t xml:space="preserve">- </w:t>
      </w:r>
      <w:r w:rsidR="00B74ECE" w:rsidRPr="003B30ED">
        <w:rPr>
          <w:rFonts w:ascii="Arial" w:eastAsia="Arial" w:hAnsi="Arial" w:cs="Arial"/>
          <w:bCs/>
          <w:sz w:val="24"/>
          <w:szCs w:val="24"/>
        </w:rPr>
        <w:t xml:space="preserve">Tocante al mismo código en su articulo 140, </w:t>
      </w:r>
      <w:r w:rsidR="0076269C" w:rsidRPr="003B30ED">
        <w:rPr>
          <w:rFonts w:ascii="Arial" w:eastAsia="Arial" w:hAnsi="Arial" w:cs="Arial"/>
          <w:bCs/>
          <w:sz w:val="24"/>
          <w:szCs w:val="24"/>
        </w:rPr>
        <w:t xml:space="preserve">señala el proceso para </w:t>
      </w:r>
      <w:r w:rsidR="00B74ECE" w:rsidRPr="003B30ED">
        <w:rPr>
          <w:rFonts w:ascii="Arial" w:eastAsia="Arial" w:hAnsi="Arial" w:cs="Arial"/>
          <w:bCs/>
          <w:sz w:val="24"/>
          <w:szCs w:val="24"/>
        </w:rPr>
        <w:t>corregi</w:t>
      </w:r>
      <w:r w:rsidR="0076269C" w:rsidRPr="003B30ED">
        <w:rPr>
          <w:rFonts w:ascii="Arial" w:eastAsia="Arial" w:hAnsi="Arial" w:cs="Arial"/>
          <w:bCs/>
          <w:sz w:val="24"/>
          <w:szCs w:val="24"/>
        </w:rPr>
        <w:t>r</w:t>
      </w:r>
      <w:r w:rsidR="00B74ECE" w:rsidRPr="003B30ED">
        <w:rPr>
          <w:rFonts w:ascii="Arial" w:eastAsia="Arial" w:hAnsi="Arial" w:cs="Arial"/>
          <w:bCs/>
          <w:sz w:val="24"/>
          <w:szCs w:val="24"/>
        </w:rPr>
        <w:t xml:space="preserve"> omisiones, errores o falta de congruencia de un programa o plan municipal de desarrollo urbano, el cual para mayor entendimiento se transcribe a continuación. </w:t>
      </w:r>
    </w:p>
    <w:p w14:paraId="2B80F405" w14:textId="77777777" w:rsidR="00B74ECE" w:rsidRPr="00B72A19" w:rsidRDefault="00B74ECE" w:rsidP="00B74ECE">
      <w:pPr>
        <w:spacing w:after="0"/>
        <w:ind w:left="705"/>
        <w:jc w:val="both"/>
        <w:rPr>
          <w:rFonts w:cstheme="minorHAnsi"/>
          <w:i/>
          <w:iCs/>
          <w:sz w:val="24"/>
          <w:szCs w:val="24"/>
        </w:rPr>
      </w:pPr>
      <w:r w:rsidRPr="00B72A19">
        <w:rPr>
          <w:rFonts w:cstheme="minorHAnsi"/>
          <w:i/>
          <w:iCs/>
          <w:sz w:val="24"/>
          <w:szCs w:val="24"/>
        </w:rPr>
        <w:t xml:space="preserve">Artículo 140. El procedimiento para actualizar un programa o plan municipal de desarrollo urbano, se realizará conforme a las siguientes disposiciones: </w:t>
      </w:r>
    </w:p>
    <w:p w14:paraId="4AAC78DD" w14:textId="77777777" w:rsidR="00C435CC" w:rsidRPr="00B72A19" w:rsidRDefault="00B74ECE" w:rsidP="00B74ECE">
      <w:pPr>
        <w:spacing w:after="0"/>
        <w:ind w:left="705"/>
        <w:jc w:val="both"/>
        <w:rPr>
          <w:rFonts w:cstheme="minorHAnsi"/>
          <w:i/>
          <w:iCs/>
          <w:sz w:val="24"/>
          <w:szCs w:val="24"/>
        </w:rPr>
      </w:pPr>
      <w:r w:rsidRPr="00B72A19">
        <w:rPr>
          <w:rFonts w:cstheme="minorHAnsi"/>
          <w:i/>
          <w:iCs/>
          <w:sz w:val="24"/>
          <w:szCs w:val="24"/>
        </w:rPr>
        <w:t xml:space="preserve">I. Si se detectan omisiones, errores o falta de congruencia en los elementos de un programa o plan municipal de desarrollo urbano, se corregirá de la siguiente manera: </w:t>
      </w:r>
    </w:p>
    <w:p w14:paraId="4D2F1AEF" w14:textId="77777777" w:rsidR="00C435CC" w:rsidRPr="00B72A19" w:rsidRDefault="00B74ECE" w:rsidP="00B74ECE">
      <w:pPr>
        <w:spacing w:after="0"/>
        <w:ind w:left="705"/>
        <w:jc w:val="both"/>
        <w:rPr>
          <w:rFonts w:cstheme="minorHAnsi"/>
          <w:i/>
          <w:iCs/>
          <w:sz w:val="24"/>
          <w:szCs w:val="24"/>
        </w:rPr>
      </w:pPr>
      <w:r w:rsidRPr="00B72A19">
        <w:rPr>
          <w:rFonts w:cstheme="minorHAnsi"/>
          <w:i/>
          <w:iCs/>
          <w:sz w:val="24"/>
          <w:szCs w:val="24"/>
        </w:rPr>
        <w:t>a) El procedimiento se iniciará en cuanto se detecte la existencia de dichos supuestos;</w:t>
      </w:r>
    </w:p>
    <w:p w14:paraId="6AB34F38" w14:textId="77777777" w:rsidR="00C435CC" w:rsidRPr="00B72A19" w:rsidRDefault="00B74ECE" w:rsidP="00B74ECE">
      <w:pPr>
        <w:spacing w:after="0"/>
        <w:ind w:left="705"/>
        <w:jc w:val="both"/>
        <w:rPr>
          <w:rFonts w:cstheme="minorHAnsi"/>
          <w:i/>
          <w:iCs/>
          <w:sz w:val="24"/>
          <w:szCs w:val="24"/>
        </w:rPr>
      </w:pPr>
      <w:r w:rsidRPr="00B72A19">
        <w:rPr>
          <w:rFonts w:cstheme="minorHAnsi"/>
          <w:i/>
          <w:iCs/>
          <w:sz w:val="24"/>
          <w:szCs w:val="24"/>
        </w:rPr>
        <w:t xml:space="preserve">b) Si la omisión, error o falta de congruencia se refiere únicamente a la integración de los documentos del programa o plan, la Dependencia Municipal procederá a integrarlos correctamente y propondrá al Ayuntamiento el proyecto de acuerdo donde se apruebe su corrección; y </w:t>
      </w:r>
    </w:p>
    <w:p w14:paraId="59911CD2" w14:textId="79B68904" w:rsidR="00B74ECE" w:rsidRPr="00B72A19" w:rsidRDefault="00B74ECE" w:rsidP="00B74ECE">
      <w:pPr>
        <w:spacing w:after="0"/>
        <w:ind w:left="705"/>
        <w:jc w:val="both"/>
        <w:rPr>
          <w:rFonts w:eastAsia="Arial" w:cstheme="minorHAnsi"/>
          <w:bCs/>
          <w:i/>
          <w:iCs/>
          <w:sz w:val="24"/>
          <w:szCs w:val="24"/>
        </w:rPr>
      </w:pPr>
      <w:r w:rsidRPr="00B72A19">
        <w:rPr>
          <w:rFonts w:cstheme="minorHAnsi"/>
          <w:i/>
          <w:iCs/>
          <w:sz w:val="24"/>
          <w:szCs w:val="24"/>
        </w:rPr>
        <w:t>II. El Tribunal de Justicia Administrativa solo podrá determinar la improcedencia de la aplicación del programa o plan que tenga una vigencia mayor a seis años.</w:t>
      </w:r>
    </w:p>
    <w:p w14:paraId="5B4E9DA2" w14:textId="77777777" w:rsidR="00B74ECE" w:rsidRPr="00B74ECE" w:rsidRDefault="00B74ECE" w:rsidP="00A36A93">
      <w:pPr>
        <w:spacing w:after="0"/>
        <w:jc w:val="both"/>
        <w:rPr>
          <w:rFonts w:ascii="Arial" w:eastAsia="Arial" w:hAnsi="Arial" w:cs="Arial"/>
          <w:bCs/>
          <w:sz w:val="23"/>
          <w:szCs w:val="23"/>
        </w:rPr>
      </w:pPr>
    </w:p>
    <w:p w14:paraId="5761B5CF" w14:textId="0EF6DEDF" w:rsidR="00A36A93" w:rsidRPr="00882E3B" w:rsidRDefault="0076269C" w:rsidP="00A36A93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76269C">
        <w:rPr>
          <w:rFonts w:ascii="Arial" w:hAnsi="Arial" w:cs="Arial"/>
          <w:b/>
          <w:sz w:val="24"/>
          <w:szCs w:val="24"/>
        </w:rPr>
        <w:t>V.-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36A93">
        <w:rPr>
          <w:rFonts w:ascii="Arial" w:hAnsi="Arial" w:cs="Arial"/>
          <w:bCs/>
          <w:sz w:val="24"/>
          <w:szCs w:val="24"/>
          <w:lang w:val="es-ES"/>
        </w:rPr>
        <w:t>Que c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 w:rsidR="00A36A93"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 w:rsidR="00A36A93">
        <w:rPr>
          <w:rFonts w:ascii="Arial" w:hAnsi="Arial" w:cs="Arial"/>
          <w:bCs/>
          <w:sz w:val="24"/>
          <w:szCs w:val="24"/>
          <w:lang w:val="es-ES"/>
        </w:rPr>
        <w:t>s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36A93"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 w:rsidR="00A36A93">
        <w:rPr>
          <w:rFonts w:ascii="Arial" w:hAnsi="Arial" w:cs="Arial"/>
          <w:bCs/>
          <w:sz w:val="24"/>
          <w:szCs w:val="24"/>
          <w:lang w:val="es-ES"/>
        </w:rPr>
        <w:t>l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 w:rsidR="00A36A93"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que 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Públicas, Planeación Urbana y Regularización de la Tenencia de la Tierra, estamos facultados para </w:t>
      </w:r>
      <w:r w:rsidR="00A36A93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>en el mismo orden de ideas, con sustento en los numerales 37, 38 fracción XV, 40, 47, 64</w:t>
      </w:r>
      <w:r w:rsidR="0060457B">
        <w:rPr>
          <w:rFonts w:ascii="Arial" w:hAnsi="Arial" w:cs="Arial"/>
          <w:bCs/>
          <w:sz w:val="24"/>
          <w:szCs w:val="24"/>
          <w:lang w:val="es-ES"/>
        </w:rPr>
        <w:t xml:space="preserve"> fracción IV y V</w:t>
      </w:r>
      <w:r w:rsidR="00A36A93" w:rsidRPr="00882E3B">
        <w:rPr>
          <w:rFonts w:ascii="Arial" w:hAnsi="Arial" w:cs="Arial"/>
          <w:bCs/>
          <w:sz w:val="24"/>
          <w:szCs w:val="24"/>
          <w:lang w:val="es-ES"/>
        </w:rPr>
        <w:t xml:space="preserve">, 87 fracción IV,104,105,106,107 y 109 del Reglamento Interior del Ayuntamiento de Zapotlán el Grande, Jalisco, esta Comisión es competente para </w:t>
      </w:r>
      <w:r w:rsidR="00A36A93" w:rsidRPr="00882E3B">
        <w:rPr>
          <w:rFonts w:ascii="Arial" w:hAnsi="Arial" w:cs="Arial"/>
          <w:b/>
          <w:bCs/>
          <w:sz w:val="24"/>
          <w:szCs w:val="24"/>
          <w:lang w:val="es-ES"/>
        </w:rPr>
        <w:t>presentar al Ayuntamiento, a través de la Secretaría de Gobierno, el presente Dictamen, resultado del estudio, análisis y discusión</w:t>
      </w:r>
      <w:r w:rsidR="00C435CC">
        <w:rPr>
          <w:rFonts w:ascii="Arial" w:hAnsi="Arial" w:cs="Arial"/>
          <w:b/>
          <w:bCs/>
          <w:sz w:val="24"/>
          <w:szCs w:val="24"/>
          <w:lang w:val="es-ES"/>
        </w:rPr>
        <w:t xml:space="preserve"> para someter a consulta pública el Dictamen Técnico emitido por la Dirección de Ordenamiento Territorial. </w:t>
      </w:r>
    </w:p>
    <w:p w14:paraId="5A88A4E8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2B48E6" w14:textId="3D2D8876" w:rsidR="00A36A93" w:rsidRPr="00882E3B" w:rsidRDefault="00A36A93" w:rsidP="00A36A93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>
        <w:rPr>
          <w:rFonts w:ascii="Arial" w:hAnsi="Arial" w:cs="Arial"/>
          <w:sz w:val="24"/>
          <w:szCs w:val="24"/>
        </w:rPr>
        <w:t xml:space="preserve"> </w:t>
      </w:r>
      <w:r w:rsidR="0060457B">
        <w:rPr>
          <w:rFonts w:ascii="Arial" w:hAnsi="Arial" w:cs="Arial"/>
          <w:sz w:val="24"/>
          <w:szCs w:val="24"/>
        </w:rPr>
        <w:t xml:space="preserve">de solicitar la consulta </w:t>
      </w:r>
      <w:r w:rsidR="00776361">
        <w:rPr>
          <w:rFonts w:ascii="Arial" w:hAnsi="Arial" w:cs="Arial"/>
          <w:sz w:val="24"/>
          <w:szCs w:val="24"/>
        </w:rPr>
        <w:t>pública</w:t>
      </w:r>
      <w:r w:rsidRPr="00882E3B">
        <w:rPr>
          <w:rFonts w:ascii="Arial" w:hAnsi="Arial" w:cs="Arial"/>
          <w:sz w:val="24"/>
          <w:szCs w:val="24"/>
        </w:rPr>
        <w:t xml:space="preserve">, se presentó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el artículo </w:t>
      </w:r>
      <w:r w:rsidR="00BE3CB0">
        <w:rPr>
          <w:rFonts w:ascii="Arial" w:hAnsi="Arial" w:cs="Arial"/>
          <w:bCs/>
          <w:sz w:val="24"/>
          <w:szCs w:val="24"/>
          <w:lang w:val="es-ES"/>
        </w:rPr>
        <w:t>71 del Reglamento Interior del Ayuntamiento de Zapotlán el Grande, Jalisco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76269C">
        <w:rPr>
          <w:rFonts w:ascii="Arial" w:hAnsi="Arial" w:cs="Arial"/>
          <w:bCs/>
          <w:sz w:val="24"/>
          <w:szCs w:val="24"/>
          <w:lang w:val="es-ES"/>
        </w:rPr>
        <w:t>siendo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6298799E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14:paraId="4CECBF9E" w14:textId="317FF793" w:rsidR="009F135C" w:rsidRPr="009F135C" w:rsidRDefault="00A36A93" w:rsidP="009F135C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>
        <w:rPr>
          <w:rFonts w:ascii="Arial" w:eastAsia="Calibri" w:hAnsi="Arial" w:cs="Arial"/>
          <w:sz w:val="24"/>
          <w:szCs w:val="24"/>
          <w:lang w:val="es-ES"/>
        </w:rPr>
        <w:t>Comisión arriba a la</w:t>
      </w:r>
      <w:r w:rsidR="00776361">
        <w:rPr>
          <w:rFonts w:ascii="Arial" w:eastAsia="Calibri" w:hAnsi="Arial" w:cs="Arial"/>
          <w:sz w:val="24"/>
          <w:szCs w:val="24"/>
          <w:lang w:val="es-ES"/>
        </w:rPr>
        <w:t>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776361">
        <w:rPr>
          <w:rFonts w:ascii="Arial" w:eastAsia="Calibri" w:hAnsi="Arial" w:cs="Arial"/>
          <w:sz w:val="24"/>
          <w:szCs w:val="24"/>
          <w:lang w:val="es-ES"/>
        </w:rPr>
        <w:t>s</w:t>
      </w:r>
      <w:r w:rsidR="006E3DFE">
        <w:rPr>
          <w:rFonts w:ascii="Arial" w:eastAsia="Calibri" w:hAnsi="Arial" w:cs="Arial"/>
          <w:sz w:val="24"/>
          <w:szCs w:val="24"/>
          <w:lang w:val="es-ES"/>
        </w:rPr>
        <w:t>…</w:t>
      </w:r>
    </w:p>
    <w:p w14:paraId="3E975476" w14:textId="77777777" w:rsidR="00A36A93" w:rsidRPr="00882E3B" w:rsidRDefault="00A36A93" w:rsidP="00A36A93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14:paraId="16445F78" w14:textId="407FEE66" w:rsidR="009D0C40" w:rsidRPr="00B72A19" w:rsidRDefault="00A36A93" w:rsidP="00E64D0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="009F135C">
        <w:rPr>
          <w:rFonts w:ascii="Arial" w:eastAsia="Arial" w:hAnsi="Arial" w:cs="Arial"/>
          <w:b/>
          <w:sz w:val="24"/>
          <w:szCs w:val="24"/>
        </w:rPr>
        <w:t>E INICIO DE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="00776361" w:rsidRPr="009D0C40">
        <w:rPr>
          <w:rFonts w:ascii="Arial" w:eastAsia="Arial" w:hAnsi="Arial" w:cs="Arial"/>
          <w:b/>
          <w:bCs/>
          <w:sz w:val="24"/>
          <w:szCs w:val="24"/>
        </w:rPr>
        <w:t>LA CONSULTA PUBLICA DEL DICTMEN TECNICO EMITIDO POR LA DIRECCIÓN DE ORDENAMIENTO TERRITORI</w:t>
      </w:r>
      <w:r w:rsidR="009D0C40" w:rsidRPr="009D0C40">
        <w:rPr>
          <w:rFonts w:ascii="Arial" w:eastAsia="Arial" w:hAnsi="Arial" w:cs="Arial"/>
          <w:b/>
          <w:bCs/>
          <w:sz w:val="24"/>
          <w:szCs w:val="24"/>
        </w:rPr>
        <w:t>A</w:t>
      </w:r>
      <w:r w:rsidR="00776361" w:rsidRPr="009D0C40">
        <w:rPr>
          <w:rFonts w:ascii="Arial" w:eastAsia="Arial" w:hAnsi="Arial" w:cs="Arial"/>
          <w:b/>
          <w:bCs/>
          <w:sz w:val="24"/>
          <w:szCs w:val="24"/>
        </w:rPr>
        <w:t xml:space="preserve">L, en el que tiene por objeto la modificación parcial  al Plan Parcial de Desarrollo Urbano del Municipio de Zapotlán el Grande, </w:t>
      </w:r>
      <w:r w:rsidR="009D0C40" w:rsidRPr="009D0C40">
        <w:rPr>
          <w:rFonts w:ascii="Arial" w:eastAsia="Arial" w:hAnsi="Arial" w:cs="Arial"/>
          <w:b/>
          <w:bCs/>
          <w:sz w:val="24"/>
          <w:szCs w:val="24"/>
        </w:rPr>
        <w:t>J</w:t>
      </w:r>
      <w:r w:rsidR="00776361" w:rsidRPr="009D0C40">
        <w:rPr>
          <w:rFonts w:ascii="Arial" w:eastAsia="Arial" w:hAnsi="Arial" w:cs="Arial"/>
          <w:b/>
          <w:bCs/>
          <w:sz w:val="24"/>
          <w:szCs w:val="24"/>
        </w:rPr>
        <w:t xml:space="preserve">alisco, Distrito 1 “CIUDAD GUZMÁN”, </w:t>
      </w:r>
      <w:proofErr w:type="spellStart"/>
      <w:r w:rsidR="00776361" w:rsidRPr="009D0C40">
        <w:rPr>
          <w:rFonts w:ascii="Arial" w:eastAsia="Arial" w:hAnsi="Arial" w:cs="Arial"/>
          <w:b/>
          <w:bCs/>
          <w:sz w:val="24"/>
          <w:szCs w:val="24"/>
        </w:rPr>
        <w:t>Subdistrito</w:t>
      </w:r>
      <w:proofErr w:type="spellEnd"/>
      <w:r w:rsidR="00776361" w:rsidRPr="009D0C40">
        <w:rPr>
          <w:rFonts w:ascii="Arial" w:eastAsia="Arial" w:hAnsi="Arial" w:cs="Arial"/>
          <w:b/>
          <w:bCs/>
          <w:sz w:val="24"/>
          <w:szCs w:val="24"/>
        </w:rPr>
        <w:t xml:space="preserve"> 4 “TECNOLOGICO”, respecto el predio </w:t>
      </w:r>
      <w:r w:rsidR="009D0C40" w:rsidRPr="009D0C40">
        <w:rPr>
          <w:rFonts w:ascii="Arial" w:eastAsia="Arial" w:hAnsi="Arial" w:cs="Arial"/>
          <w:b/>
          <w:bCs/>
          <w:sz w:val="24"/>
          <w:szCs w:val="24"/>
        </w:rPr>
        <w:t>urbano ubicado sobr</w:t>
      </w:r>
      <w:r w:rsidR="00C36E6F">
        <w:rPr>
          <w:rFonts w:ascii="Arial" w:eastAsia="Arial" w:hAnsi="Arial" w:cs="Arial"/>
          <w:b/>
          <w:bCs/>
          <w:sz w:val="24"/>
          <w:szCs w:val="24"/>
        </w:rPr>
        <w:t>e</w:t>
      </w:r>
      <w:r w:rsidR="009D0C40" w:rsidRPr="009D0C40">
        <w:rPr>
          <w:rFonts w:ascii="Arial" w:eastAsia="Arial" w:hAnsi="Arial" w:cs="Arial"/>
          <w:b/>
          <w:bCs/>
          <w:sz w:val="24"/>
          <w:szCs w:val="24"/>
        </w:rPr>
        <w:t xml:space="preserve"> la carretera Ciudad Guzmán-Autlán, de un uso de suelo Industria Ligera y de Riesgo Bajo, a un uso Instalaciones Especiales Regionales y Comercio y Servicio Regional</w:t>
      </w:r>
      <w:r w:rsidR="00C36E6F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9930D06" w14:textId="2C02269B" w:rsidR="00914FBC" w:rsidRPr="00C36E6F" w:rsidRDefault="00A36A93" w:rsidP="008042A3">
      <w:pPr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72A19">
        <w:rPr>
          <w:rFonts w:ascii="Arial" w:hAnsi="Arial" w:cs="Arial"/>
          <w:b/>
          <w:sz w:val="24"/>
          <w:szCs w:val="24"/>
          <w:lang w:val="es-ES"/>
        </w:rPr>
        <w:t>–</w:t>
      </w: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042A3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Una vez aprobada y autorizada la CONSULTA PUBLICA señalada en el resolutivo anterior, </w:t>
      </w:r>
      <w:r w:rsidR="008042A3">
        <w:rPr>
          <w:rFonts w:ascii="Arial" w:hAnsi="Arial" w:cs="Arial"/>
          <w:bCs/>
          <w:sz w:val="24"/>
          <w:szCs w:val="24"/>
          <w:lang w:val="es-ES"/>
        </w:rPr>
        <w:t>s</w:t>
      </w:r>
      <w:r w:rsidR="008042A3" w:rsidRPr="008042A3">
        <w:rPr>
          <w:rFonts w:ascii="Arial" w:hAnsi="Arial" w:cs="Arial"/>
          <w:bCs/>
          <w:sz w:val="24"/>
          <w:szCs w:val="24"/>
          <w:lang w:val="es-ES"/>
        </w:rPr>
        <w:t xml:space="preserve">e </w:t>
      </w:r>
      <w:r w:rsidR="009F135C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APRUEBA </w:t>
      </w:r>
      <w:r w:rsidR="008042A3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por el Pleno de este Honorable Ayuntamiento constitucional de Zapotlán el Grande, Jalisco, en lo particular como en lo </w:t>
      </w:r>
      <w:proofErr w:type="gramStart"/>
      <w:r w:rsidR="008042A3">
        <w:rPr>
          <w:rFonts w:ascii="Arial" w:eastAsia="Calibri" w:hAnsi="Arial" w:cs="Arial"/>
          <w:color w:val="000000"/>
          <w:sz w:val="24"/>
          <w:szCs w:val="24"/>
          <w:lang w:val="es-ES"/>
        </w:rPr>
        <w:t>general</w:t>
      </w:r>
      <w:r w:rsidR="00914FBC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8042A3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la</w:t>
      </w:r>
      <w:proofErr w:type="gramEnd"/>
      <w:r w:rsidR="008042A3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B72A19" w:rsidRPr="00B72A19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CONVOCATORIA DEL CONSEJO MUNICIPAL</w:t>
      </w:r>
      <w:r w:rsidR="00C36E6F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="00C36E6F" w:rsidRPr="00C36E6F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DE DESARROLLO URBANO DEL MUNICIPIO DE ZAPOTLÁN EL GRANDE, JALISCO</w:t>
      </w:r>
      <w:r w:rsidR="00C36E6F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 xml:space="preserve">, </w:t>
      </w:r>
      <w:r w:rsidR="00C36E6F">
        <w:rPr>
          <w:rFonts w:ascii="Arial" w:eastAsia="Calibri" w:hAnsi="Arial" w:cs="Arial"/>
          <w:color w:val="000000"/>
          <w:sz w:val="24"/>
          <w:szCs w:val="24"/>
          <w:lang w:val="es-ES"/>
        </w:rPr>
        <w:t>la cual se anexa al presente dictamen.</w:t>
      </w:r>
    </w:p>
    <w:p w14:paraId="17720ACC" w14:textId="15283B0D" w:rsidR="00914FBC" w:rsidRDefault="00914FBC" w:rsidP="008042A3">
      <w:pPr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lastRenderedPageBreak/>
        <w:t xml:space="preserve">TERCERO.- </w:t>
      </w:r>
      <w:r w:rsidR="00B72A1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>Una vez aprobada la CONVOCATORIA DEL CONSEJO MUNICIPAL</w:t>
      </w:r>
      <w:r w:rsidR="00C36E6F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DESARROLLO URBANO DEL MUNICIPIO DE ZAPOTLÁN EL GRANDE, JALISCO,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se faculta al Presidente Municipal para los efectos de su obligatoria promulgación de conformidad con lo que se señala en el artículo 42 fracciones IV y V y Artículo 47 fracción V, </w:t>
      </w:r>
      <w:r w:rsidRPr="00914FBC">
        <w:rPr>
          <w:rFonts w:ascii="Arial" w:hAnsi="Arial" w:cs="Arial"/>
          <w:sz w:val="24"/>
          <w:szCs w:val="24"/>
        </w:rPr>
        <w:t>de la Ley de Gobierno y la Administración Pública Municipal del Estado de jalisco, artículos 3 fracciones I y II, 18 y 20 y demás relativos y aplicables del Reglamento de la gaceta Municipal de Zapotlán el Grande, Jalisco.</w:t>
      </w:r>
    </w:p>
    <w:p w14:paraId="3E958FB3" w14:textId="1AB2F871" w:rsidR="00B72A19" w:rsidRPr="00E0413D" w:rsidRDefault="00914FBC" w:rsidP="008042A3">
      <w:pPr>
        <w:jc w:val="both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CUARTO.-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Pr="00914FBC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Se </w:t>
      </w:r>
      <w:r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ordena la publicación de la </w:t>
      </w:r>
      <w:r w:rsidRPr="009F135C">
        <w:rPr>
          <w:rFonts w:ascii="Arial" w:eastAsia="Calibri" w:hAnsi="Arial" w:cs="Arial"/>
          <w:color w:val="000000"/>
          <w:sz w:val="24"/>
          <w:szCs w:val="24"/>
          <w:lang w:val="es-ES"/>
        </w:rPr>
        <w:t>CONVOCATORIA DEL CONSEJO MUNICIPAL</w:t>
      </w:r>
      <w:r w:rsidR="00C36E6F" w:rsidRPr="009F135C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DESARROLLO URBANO DEL MUNICIPIO DE ZAPOTLAN EL GRANDE, JALISCO</w:t>
      </w:r>
      <w:r w:rsidRPr="009F135C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B72A1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en los estrados de la Presidencia Municipal, </w:t>
      </w:r>
      <w:r w:rsidR="00E0413D" w:rsidRPr="00E0413D">
        <w:rPr>
          <w:rFonts w:ascii="Arial" w:hAnsi="Arial" w:cs="Arial"/>
          <w:sz w:val="24"/>
          <w:szCs w:val="24"/>
        </w:rPr>
        <w:t>en la Gaceta</w:t>
      </w:r>
      <w:r w:rsidR="00E0413D">
        <w:rPr>
          <w:rFonts w:ascii="Arial" w:hAnsi="Arial" w:cs="Arial"/>
        </w:rPr>
        <w:t xml:space="preserve"> </w:t>
      </w:r>
      <w:r w:rsidR="00E0413D" w:rsidRPr="00E0413D">
        <w:rPr>
          <w:rFonts w:ascii="Arial" w:hAnsi="Arial" w:cs="Arial"/>
          <w:sz w:val="24"/>
          <w:szCs w:val="24"/>
        </w:rPr>
        <w:t xml:space="preserve">Municipal de Zapotlán el Grande, Jalisco, y divulgado en el portal web oficial de este municipio, </w:t>
      </w:r>
      <w:r w:rsidR="00777C4E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así como en las </w:t>
      </w:r>
      <w:r w:rsidR="00B72A19" w:rsidRPr="00E0413D">
        <w:rPr>
          <w:rFonts w:ascii="Arial" w:eastAsia="Calibri" w:hAnsi="Arial" w:cs="Arial"/>
          <w:color w:val="000000"/>
          <w:sz w:val="24"/>
          <w:szCs w:val="24"/>
          <w:lang w:val="es-ES"/>
        </w:rPr>
        <w:t>Delegaciones</w:t>
      </w:r>
      <w:r w:rsidR="00B72A19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y en los lugares de mayor concurrencia de la Población en los términos del Artículo 98 fracción IV y 251 penúltimo párrafo del Código Urbano para el Estado de Jalisco.</w:t>
      </w:r>
    </w:p>
    <w:p w14:paraId="7EDB28A2" w14:textId="79BBC827" w:rsidR="006E3DFE" w:rsidRPr="00C36E6F" w:rsidRDefault="00914FBC" w:rsidP="00E64D00">
      <w:pPr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QUINTO</w:t>
      </w:r>
      <w:r w:rsidR="00B72A19">
        <w:rPr>
          <w:rFonts w:ascii="Arial" w:eastAsia="Calibri" w:hAnsi="Arial" w:cs="Arial"/>
          <w:b/>
          <w:iCs/>
          <w:color w:val="000000"/>
          <w:sz w:val="24"/>
          <w:szCs w:val="24"/>
        </w:rPr>
        <w:t>.-</w:t>
      </w:r>
      <w:proofErr w:type="gramEnd"/>
      <w:r w:rsidR="00B72A19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 </w:t>
      </w:r>
      <w:r w:rsidR="00B72A19" w:rsidRPr="00C36E6F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SE INSTRUYE a la SECRETARIA DE GOBIERNO, </w:t>
      </w:r>
      <w:r w:rsidR="00B72A19" w:rsidRPr="0005144A">
        <w:rPr>
          <w:rFonts w:ascii="Arial" w:eastAsia="Calibri" w:hAnsi="Arial" w:cs="Arial"/>
          <w:b/>
          <w:iCs/>
          <w:color w:val="000000"/>
          <w:sz w:val="24"/>
          <w:szCs w:val="24"/>
        </w:rPr>
        <w:t>CLAUDIA MARGARITA ROBLES GOMEZ</w:t>
      </w:r>
      <w:r w:rsidR="00B72A19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B72A19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a efecto de que notifique a la Síndico Municipal, a la Directora General de Gestión de la Ciudad, al Director de </w:t>
      </w:r>
      <w:r w:rsidR="00B72A19">
        <w:rPr>
          <w:rFonts w:ascii="Arial" w:eastAsia="Calibri" w:hAnsi="Arial" w:cs="Arial"/>
          <w:iCs/>
          <w:color w:val="000000"/>
          <w:sz w:val="24"/>
          <w:szCs w:val="24"/>
        </w:rPr>
        <w:t>Ordenamiento Territorial</w:t>
      </w:r>
      <w:r w:rsidR="00B72A19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y al Jefe de Gestión de Programas y Planeación, todos en funciones, para los efectos procedimentales </w:t>
      </w:r>
      <w:r w:rsidR="00B72A19"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4620EA20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A T E N T A M E N T E </w:t>
      </w:r>
    </w:p>
    <w:p w14:paraId="77C2A2F7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>“2023, AÑO DEL 140 ANIVERSARIO DEL NATALICIO DE JOSÉ CLEMENTE OROZCO”</w:t>
      </w:r>
    </w:p>
    <w:p w14:paraId="00F2D9AB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CIUDAD GUZMÁN, MUNICIPIO DE ZAPOTLÁN EL GRANDE, JALISCO.  </w:t>
      </w:r>
    </w:p>
    <w:p w14:paraId="7F951304" w14:textId="39E37A59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>A 1</w:t>
      </w:r>
      <w:r w:rsidR="006E3DFE">
        <w:rPr>
          <w:rFonts w:ascii="Arial" w:eastAsia="Arial" w:hAnsi="Arial" w:cs="Arial"/>
          <w:b/>
          <w:sz w:val="18"/>
          <w:szCs w:val="24"/>
          <w:lang w:val="es-ES"/>
        </w:rPr>
        <w:t>3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</w:t>
      </w:r>
      <w:r w:rsidR="00E0413D">
        <w:rPr>
          <w:rFonts w:ascii="Arial" w:eastAsia="Arial" w:hAnsi="Arial" w:cs="Arial"/>
          <w:b/>
          <w:sz w:val="18"/>
          <w:szCs w:val="24"/>
          <w:lang w:val="es-ES"/>
        </w:rPr>
        <w:t>DIC</w:t>
      </w:r>
      <w:r w:rsidR="006E3DFE">
        <w:rPr>
          <w:rFonts w:ascii="Arial" w:eastAsia="Arial" w:hAnsi="Arial" w:cs="Arial"/>
          <w:b/>
          <w:sz w:val="18"/>
          <w:szCs w:val="24"/>
          <w:lang w:val="es-ES"/>
        </w:rPr>
        <w:t>IEMBRE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2023.</w:t>
      </w:r>
    </w:p>
    <w:p w14:paraId="645B562C" w14:textId="5EF1B50E" w:rsidR="000C1D3D" w:rsidRPr="00C36E6F" w:rsidRDefault="00A36A93" w:rsidP="00C36E6F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ES" w:eastAsia="es-MX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COMISIÓN EDILICIA PERMANENTE DE OBRAS PÚBLICAS, PLANEACIÓN URBANA Y REGULARIZACIÓN DE LA TENENCIA DE LA TIERRA:</w:t>
      </w:r>
    </w:p>
    <w:p w14:paraId="3D13AB54" w14:textId="77777777" w:rsidR="000C1D3D" w:rsidRDefault="000C1D3D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2B217970" w14:textId="77777777" w:rsidR="00C36E6F" w:rsidRDefault="00C36E6F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41A7A7E8" w14:textId="77777777" w:rsidR="000C1D3D" w:rsidRPr="00E64D00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_____________________________________</w:t>
      </w:r>
    </w:p>
    <w:p w14:paraId="57E13CE8" w14:textId="28805922" w:rsidR="000C1D3D" w:rsidRPr="00E64D00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C.</w:t>
      </w:r>
      <w:r w:rsidRPr="00E64D00">
        <w:rPr>
          <w:rFonts w:ascii="Arial" w:hAnsi="Arial" w:cs="Arial"/>
          <w:b/>
          <w:sz w:val="18"/>
          <w:szCs w:val="24"/>
          <w:lang w:val="es-ES"/>
        </w:rPr>
        <w:t xml:space="preserve"> ALEJANDRO BARRAGÀN SÀNCHEZ</w:t>
      </w:r>
    </w:p>
    <w:p w14:paraId="45A32A85" w14:textId="31F6C31F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PRESIDENTE DE LA COMISION</w:t>
      </w:r>
    </w:p>
    <w:p w14:paraId="0F115F36" w14:textId="4D53717E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 xml:space="preserve"> </w:t>
      </w:r>
    </w:p>
    <w:p w14:paraId="4E9F9B34" w14:textId="77777777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</w:p>
    <w:p w14:paraId="163B54BC" w14:textId="77777777" w:rsidR="00C36E6F" w:rsidRDefault="00C36E6F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344"/>
      </w:tblGrid>
      <w:tr w:rsidR="00C36E6F" w14:paraId="1575F014" w14:textId="77777777" w:rsidTr="00C36E6F">
        <w:tc>
          <w:tcPr>
            <w:tcW w:w="4414" w:type="dxa"/>
          </w:tcPr>
          <w:p w14:paraId="4B84675C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_________________________________</w:t>
            </w:r>
          </w:p>
          <w:p w14:paraId="317E0858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C. TANIA</w:t>
            </w: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 xml:space="preserve"> MAGDALENA BERNARDINO JUÁREZ </w:t>
            </w:r>
          </w:p>
          <w:p w14:paraId="4B12DC3A" w14:textId="77777777" w:rsidR="00C36E6F" w:rsidRDefault="00C36E6F" w:rsidP="00C36E6F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VOCAL DE LA COMISION</w:t>
            </w:r>
          </w:p>
          <w:p w14:paraId="3E4C3022" w14:textId="77777777" w:rsidR="00C36E6F" w:rsidRDefault="00C36E6F" w:rsidP="000C1D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414" w:type="dxa"/>
          </w:tcPr>
          <w:p w14:paraId="3214A0F1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________________________________</w:t>
            </w:r>
          </w:p>
          <w:p w14:paraId="5C6F1CEF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C. MAGALI CASILLAS CONTRERAS.</w:t>
            </w:r>
          </w:p>
          <w:p w14:paraId="2DB5DF6E" w14:textId="77777777" w:rsidR="00C36E6F" w:rsidRDefault="00C36E6F" w:rsidP="00C36E6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VOCAL DE LA COMISION</w:t>
            </w:r>
          </w:p>
          <w:p w14:paraId="0BDF6D6F" w14:textId="77777777" w:rsidR="00C36E6F" w:rsidRDefault="00C36E6F" w:rsidP="000C1D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DCB8978" w14:textId="77777777" w:rsidR="006E3DFE" w:rsidRPr="00E64D00" w:rsidRDefault="006E3DFE" w:rsidP="00C36E6F">
      <w:pPr>
        <w:spacing w:after="0"/>
        <w:rPr>
          <w:rFonts w:ascii="Arial" w:hAnsi="Arial" w:cs="Arial"/>
          <w:b/>
          <w:sz w:val="18"/>
          <w:szCs w:val="24"/>
        </w:rPr>
      </w:pPr>
    </w:p>
    <w:p w14:paraId="4BCC314A" w14:textId="77777777" w:rsidR="00A36A93" w:rsidRPr="00E64D00" w:rsidRDefault="00A36A93" w:rsidP="00A36A93">
      <w:pPr>
        <w:rPr>
          <w:rFonts w:ascii="Arial" w:hAnsi="Arial" w:cs="Arial"/>
          <w:b/>
          <w:sz w:val="18"/>
          <w:szCs w:val="24"/>
        </w:rPr>
      </w:pPr>
    </w:p>
    <w:p w14:paraId="738BB7A6" w14:textId="30870820" w:rsidR="00022C02" w:rsidRPr="0046021E" w:rsidRDefault="00A36A93">
      <w:pPr>
        <w:rPr>
          <w:rFonts w:ascii="Arial" w:hAnsi="Arial" w:cs="Arial"/>
          <w:b/>
          <w:sz w:val="16"/>
          <w:szCs w:val="24"/>
        </w:rPr>
      </w:pPr>
      <w:r w:rsidRPr="0046021E">
        <w:rPr>
          <w:rFonts w:ascii="Arial" w:hAnsi="Arial" w:cs="Arial"/>
          <w:b/>
          <w:sz w:val="16"/>
          <w:szCs w:val="24"/>
        </w:rPr>
        <w:t>ABS/</w:t>
      </w:r>
      <w:proofErr w:type="spellStart"/>
      <w:r w:rsidR="006E3DFE">
        <w:rPr>
          <w:rFonts w:ascii="Arial" w:hAnsi="Arial" w:cs="Arial"/>
          <w:b/>
          <w:sz w:val="16"/>
          <w:szCs w:val="24"/>
        </w:rPr>
        <w:t>vso</w:t>
      </w:r>
      <w:proofErr w:type="spellEnd"/>
      <w:r w:rsidR="006E3DFE">
        <w:rPr>
          <w:rFonts w:ascii="Arial" w:hAnsi="Arial" w:cs="Arial"/>
          <w:b/>
          <w:sz w:val="16"/>
          <w:szCs w:val="24"/>
        </w:rPr>
        <w:t xml:space="preserve"> </w:t>
      </w:r>
    </w:p>
    <w:sectPr w:rsidR="00022C02" w:rsidRPr="0046021E" w:rsidSect="00F22B6F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54C7" w14:textId="77777777" w:rsidR="007B4EC3" w:rsidRDefault="007B4EC3">
      <w:pPr>
        <w:spacing w:after="0" w:line="240" w:lineRule="auto"/>
      </w:pPr>
      <w:r>
        <w:separator/>
      </w:r>
    </w:p>
  </w:endnote>
  <w:endnote w:type="continuationSeparator" w:id="0">
    <w:p w14:paraId="37F45C26" w14:textId="77777777" w:rsidR="007B4EC3" w:rsidRDefault="007B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C464CB3" w14:textId="77777777" w:rsidR="00716997" w:rsidRDefault="00507A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94BB7" w14:textId="77777777" w:rsidR="00716997" w:rsidRDefault="007169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2FCB" w14:textId="77777777" w:rsidR="007B4EC3" w:rsidRDefault="007B4EC3">
      <w:pPr>
        <w:spacing w:after="0" w:line="240" w:lineRule="auto"/>
      </w:pPr>
      <w:r>
        <w:separator/>
      </w:r>
    </w:p>
  </w:footnote>
  <w:footnote w:type="continuationSeparator" w:id="0">
    <w:p w14:paraId="66C7BC75" w14:textId="77777777" w:rsidR="007B4EC3" w:rsidRDefault="007B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D4DF" w14:textId="77777777" w:rsidR="00716997" w:rsidRDefault="00507A34" w:rsidP="00F22B6F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B46FFA5" wp14:editId="5DCA15F6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2CB960F9" wp14:editId="5ECA0BCB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9C1B3D"/>
    <w:multiLevelType w:val="hybridMultilevel"/>
    <w:tmpl w:val="D4D0CF2C"/>
    <w:lvl w:ilvl="0" w:tplc="89CCDE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8125071">
    <w:abstractNumId w:val="0"/>
  </w:num>
  <w:num w:numId="2" w16cid:durableId="189893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3"/>
    <w:rsid w:val="00014392"/>
    <w:rsid w:val="00022C02"/>
    <w:rsid w:val="00030542"/>
    <w:rsid w:val="0005144A"/>
    <w:rsid w:val="000C1D3D"/>
    <w:rsid w:val="000C6201"/>
    <w:rsid w:val="00124B3A"/>
    <w:rsid w:val="001D78EC"/>
    <w:rsid w:val="001F4CAF"/>
    <w:rsid w:val="002238E6"/>
    <w:rsid w:val="00287383"/>
    <w:rsid w:val="002F2942"/>
    <w:rsid w:val="003058F4"/>
    <w:rsid w:val="00343E0C"/>
    <w:rsid w:val="00385AF4"/>
    <w:rsid w:val="003B30ED"/>
    <w:rsid w:val="003C2371"/>
    <w:rsid w:val="004005F3"/>
    <w:rsid w:val="0046021E"/>
    <w:rsid w:val="004667C4"/>
    <w:rsid w:val="00507A34"/>
    <w:rsid w:val="0053729F"/>
    <w:rsid w:val="0060457B"/>
    <w:rsid w:val="00615DA8"/>
    <w:rsid w:val="00615F3A"/>
    <w:rsid w:val="00650C38"/>
    <w:rsid w:val="006E3DFE"/>
    <w:rsid w:val="0071131F"/>
    <w:rsid w:val="00716997"/>
    <w:rsid w:val="0076269C"/>
    <w:rsid w:val="007762FE"/>
    <w:rsid w:val="00776361"/>
    <w:rsid w:val="00777C4E"/>
    <w:rsid w:val="007B4EC3"/>
    <w:rsid w:val="007B511D"/>
    <w:rsid w:val="007C31DB"/>
    <w:rsid w:val="007E531B"/>
    <w:rsid w:val="008042A3"/>
    <w:rsid w:val="008C72CD"/>
    <w:rsid w:val="008E1F6A"/>
    <w:rsid w:val="008E38E1"/>
    <w:rsid w:val="00914FBC"/>
    <w:rsid w:val="009824F5"/>
    <w:rsid w:val="009A42A0"/>
    <w:rsid w:val="009C2637"/>
    <w:rsid w:val="009D0C40"/>
    <w:rsid w:val="009F135C"/>
    <w:rsid w:val="00A36A93"/>
    <w:rsid w:val="00B3261B"/>
    <w:rsid w:val="00B72A19"/>
    <w:rsid w:val="00B74ECE"/>
    <w:rsid w:val="00BE3CB0"/>
    <w:rsid w:val="00C0721D"/>
    <w:rsid w:val="00C36E6F"/>
    <w:rsid w:val="00C435CC"/>
    <w:rsid w:val="00C47048"/>
    <w:rsid w:val="00C64A1F"/>
    <w:rsid w:val="00CB58BC"/>
    <w:rsid w:val="00D166F2"/>
    <w:rsid w:val="00D85E04"/>
    <w:rsid w:val="00E0413D"/>
    <w:rsid w:val="00E64D00"/>
    <w:rsid w:val="00E80377"/>
    <w:rsid w:val="00E832CF"/>
    <w:rsid w:val="00EC48C4"/>
    <w:rsid w:val="00F22B6F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045C"/>
  <w15:docId w15:val="{26F2C286-DC30-402E-B299-BAD09C2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A36A93"/>
  </w:style>
  <w:style w:type="paragraph" w:styleId="Prrafodelista">
    <w:name w:val="List Paragraph"/>
    <w:basedOn w:val="Normal"/>
    <w:uiPriority w:val="34"/>
    <w:qFormat/>
    <w:rsid w:val="00A36A9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93"/>
  </w:style>
  <w:style w:type="paragraph" w:styleId="Encabezado">
    <w:name w:val="header"/>
    <w:basedOn w:val="Normal"/>
    <w:link w:val="Encabezado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93"/>
  </w:style>
  <w:style w:type="table" w:styleId="Tablaconcuadrcula">
    <w:name w:val="Table Grid"/>
    <w:basedOn w:val="Tablanormal"/>
    <w:uiPriority w:val="39"/>
    <w:rsid w:val="00A3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36A9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2199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2023-07-13T18:19:00Z</cp:lastPrinted>
  <dcterms:created xsi:type="dcterms:W3CDTF">2023-12-13T17:59:00Z</dcterms:created>
  <dcterms:modified xsi:type="dcterms:W3CDTF">2023-12-18T23:14:00Z</dcterms:modified>
</cp:coreProperties>
</file>