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B5" w:rsidRDefault="002965B5" w:rsidP="00AE7B46">
      <w:pPr>
        <w:rPr>
          <w:sz w:val="16"/>
          <w:szCs w:val="16"/>
        </w:rPr>
      </w:pPr>
    </w:p>
    <w:p w:rsidR="000715A2" w:rsidRDefault="000715A2" w:rsidP="00AE7B46">
      <w:pPr>
        <w:rPr>
          <w:sz w:val="16"/>
          <w:szCs w:val="16"/>
        </w:rPr>
      </w:pPr>
    </w:p>
    <w:p w:rsidR="000158BB" w:rsidRDefault="000158BB" w:rsidP="00F325E4">
      <w:pPr>
        <w:spacing w:line="276" w:lineRule="auto"/>
        <w:rPr>
          <w:rFonts w:ascii="Century Gothic" w:hAnsi="Century Gothic"/>
          <w:b/>
        </w:rPr>
      </w:pPr>
      <w:r>
        <w:rPr>
          <w:rFonts w:ascii="Century Gothic" w:hAnsi="Century Gothic"/>
          <w:b/>
        </w:rPr>
        <w:t xml:space="preserve">HONORABLE AYUNTAMIENTO CONSTITUCIONAL </w:t>
      </w:r>
    </w:p>
    <w:p w:rsidR="000158BB" w:rsidRDefault="000158BB" w:rsidP="00F325E4">
      <w:pPr>
        <w:spacing w:line="276" w:lineRule="auto"/>
        <w:rPr>
          <w:rFonts w:ascii="Century Gothic" w:hAnsi="Century Gothic"/>
          <w:b/>
        </w:rPr>
      </w:pPr>
      <w:r>
        <w:rPr>
          <w:rFonts w:ascii="Century Gothic" w:hAnsi="Century Gothic"/>
          <w:b/>
        </w:rPr>
        <w:t>DE ZAPOTLÁN EL GRANDE, JALISCO</w:t>
      </w:r>
    </w:p>
    <w:p w:rsidR="000158BB" w:rsidRDefault="00B856EC" w:rsidP="00F325E4">
      <w:pPr>
        <w:spacing w:line="276" w:lineRule="auto"/>
        <w:rPr>
          <w:rFonts w:ascii="Century Gothic" w:hAnsi="Century Gothic"/>
          <w:b/>
        </w:rPr>
      </w:pPr>
      <w:r>
        <w:rPr>
          <w:rFonts w:ascii="Century Gothic" w:hAnsi="Century Gothic"/>
          <w:b/>
        </w:rPr>
        <w:t xml:space="preserve">P R E S E N T E </w:t>
      </w:r>
    </w:p>
    <w:p w:rsidR="00B856EC" w:rsidRDefault="00B856EC" w:rsidP="00F325E4">
      <w:pPr>
        <w:spacing w:line="276" w:lineRule="auto"/>
        <w:rPr>
          <w:rFonts w:ascii="Century Gothic" w:hAnsi="Century Gothic"/>
          <w:b/>
        </w:rPr>
      </w:pPr>
    </w:p>
    <w:p w:rsidR="000158BB" w:rsidRDefault="000158BB" w:rsidP="000158BB">
      <w:pPr>
        <w:spacing w:line="276" w:lineRule="auto"/>
        <w:jc w:val="both"/>
        <w:rPr>
          <w:rFonts w:ascii="Century Gothic" w:eastAsia="Times New Roman" w:hAnsi="Century Gothic" w:cstheme="majorHAnsi"/>
          <w:lang w:val="es-MX"/>
        </w:rPr>
      </w:pPr>
      <w:r w:rsidRPr="00AB4D48">
        <w:rPr>
          <w:rFonts w:ascii="Century Gothic" w:eastAsia="Times New Roman" w:hAnsi="Century Gothic" w:cstheme="majorHAnsi"/>
          <w:lang w:val="es-MX"/>
        </w:rPr>
        <w:t xml:space="preserve">Quien motiva y suscribe </w:t>
      </w:r>
      <w:r w:rsidRPr="00AB4D48">
        <w:rPr>
          <w:rFonts w:ascii="Century Gothic" w:eastAsia="Times New Roman" w:hAnsi="Century Gothic" w:cstheme="majorHAnsi"/>
          <w:b/>
          <w:lang w:val="es-MX"/>
        </w:rPr>
        <w:t>C. J. JESUS GUERRERO ZÚÑIGA,</w:t>
      </w:r>
      <w:r w:rsidRPr="00AB4D48">
        <w:rPr>
          <w:rFonts w:ascii="Century Gothic" w:eastAsia="Times New Roman" w:hAnsi="Century Gothic" w:cstheme="majorHAnsi"/>
          <w:lang w:val="es-MX"/>
        </w:rPr>
        <w:t xml:space="preserve"> en mi carácter de Presidente Municipal del H. Ayunta</w:t>
      </w:r>
      <w:r w:rsidR="00C653E8">
        <w:rPr>
          <w:rFonts w:ascii="Century Gothic" w:eastAsia="Times New Roman" w:hAnsi="Century Gothic" w:cstheme="majorHAnsi"/>
          <w:lang w:val="es-MX"/>
        </w:rPr>
        <w:t>miento Constitucional de Zapotlá</w:t>
      </w:r>
      <w:r w:rsidRPr="00AB4D48">
        <w:rPr>
          <w:rFonts w:ascii="Century Gothic" w:eastAsia="Times New Roman" w:hAnsi="Century Gothic" w:cstheme="majorHAnsi"/>
          <w:lang w:val="es-MX"/>
        </w:rPr>
        <w:t xml:space="preserve">n el Grande, Jalisco, con fundamento en los articulos 115 constitucional fraccion I y II, </w:t>
      </w:r>
      <w:r w:rsidR="00C653E8">
        <w:rPr>
          <w:rFonts w:ascii="Century Gothic" w:eastAsia="Times New Roman" w:hAnsi="Century Gothic" w:cstheme="majorHAnsi"/>
          <w:lang w:val="es-MX"/>
        </w:rPr>
        <w:t>1,2,3,73 y 85 fraccion IV y demás relativos de la Constitución Polí</w:t>
      </w:r>
      <w:r w:rsidRPr="00AB4D48">
        <w:rPr>
          <w:rFonts w:ascii="Century Gothic" w:eastAsia="Times New Roman" w:hAnsi="Century Gothic" w:cstheme="majorHAnsi"/>
          <w:lang w:val="es-MX"/>
        </w:rPr>
        <w:t>tica del Estado de Jalisco, 1,2,3,4,5,10,27,29,30,34,35,41,49 y 50 de la Le</w:t>
      </w:r>
      <w:r w:rsidR="00C653E8">
        <w:rPr>
          <w:rFonts w:ascii="Century Gothic" w:eastAsia="Times New Roman" w:hAnsi="Century Gothic" w:cstheme="majorHAnsi"/>
          <w:lang w:val="es-MX"/>
        </w:rPr>
        <w:t>y de Gobierno y la Administración Pú</w:t>
      </w:r>
      <w:r w:rsidRPr="00AB4D48">
        <w:rPr>
          <w:rFonts w:ascii="Century Gothic" w:eastAsia="Times New Roman" w:hAnsi="Century Gothic" w:cstheme="majorHAnsi"/>
          <w:lang w:val="es-MX"/>
        </w:rPr>
        <w:t xml:space="preserve">blica Municipal para el Estado </w:t>
      </w:r>
      <w:r w:rsidR="00C653E8">
        <w:rPr>
          <w:rFonts w:ascii="Century Gothic" w:eastAsia="Times New Roman" w:hAnsi="Century Gothic" w:cstheme="majorHAnsi"/>
          <w:lang w:val="es-MX"/>
        </w:rPr>
        <w:t>de Jalisco y sus Municipios, así como lo normado en los artí</w:t>
      </w:r>
      <w:r w:rsidRPr="00AB4D48">
        <w:rPr>
          <w:rFonts w:ascii="Century Gothic" w:eastAsia="Times New Roman" w:hAnsi="Century Gothic" w:cstheme="majorHAnsi"/>
          <w:lang w:val="es-MX"/>
        </w:rPr>
        <w:t xml:space="preserve">culos 40 punto 1 fraccion II y 69 fraccion V, 87 punto 1, fracciones III y IV, 91,92,96 y demas relativos y aplicables del Reglamento Interior del Ayuntamiento de Zapotlan el Grande, Jalisco, comparezco </w:t>
      </w:r>
      <w:r>
        <w:rPr>
          <w:rFonts w:ascii="Century Gothic" w:eastAsia="Times New Roman" w:hAnsi="Century Gothic" w:cstheme="majorHAnsi"/>
          <w:lang w:val="es-MX"/>
        </w:rPr>
        <w:t xml:space="preserve">ante éste Honorable Ayuntamiento en Pleno la siguiente: </w:t>
      </w:r>
      <w:r>
        <w:rPr>
          <w:rFonts w:ascii="Century Gothic" w:eastAsia="Times New Roman" w:hAnsi="Century Gothic" w:cstheme="majorHAnsi"/>
          <w:b/>
          <w:lang w:val="es-MX"/>
        </w:rPr>
        <w:t xml:space="preserve">INICIATIVA DE ACUERDO ECONÓMICO QUE PROPONE LA APROBACIÓN DE FIRMA PARA CELEBRAR COMODATO DE UN ESPACIO DE PROPIEDAD MUNICIPAL CON EL GOBIERNO DEL ESTADO A TRAVES DEL INSTITUTO DE PENSIONES DEL ESTADO DE JALISCO (IPEJAL), </w:t>
      </w:r>
      <w:r>
        <w:rPr>
          <w:rFonts w:ascii="Century Gothic" w:eastAsia="Times New Roman" w:hAnsi="Century Gothic" w:cstheme="majorHAnsi"/>
          <w:lang w:val="es-MX"/>
        </w:rPr>
        <w:t>poniendo a consideración la siguiente</w:t>
      </w:r>
    </w:p>
    <w:p w:rsidR="000158BB" w:rsidRDefault="000158BB" w:rsidP="000158BB">
      <w:pPr>
        <w:spacing w:line="276" w:lineRule="auto"/>
        <w:jc w:val="both"/>
        <w:rPr>
          <w:rFonts w:ascii="Century Gothic" w:eastAsia="Times New Roman" w:hAnsi="Century Gothic" w:cstheme="majorHAnsi"/>
          <w:lang w:val="es-MX"/>
        </w:rPr>
      </w:pPr>
    </w:p>
    <w:p w:rsidR="000158BB" w:rsidRDefault="000158BB" w:rsidP="000158BB">
      <w:pPr>
        <w:spacing w:line="276" w:lineRule="auto"/>
        <w:jc w:val="center"/>
        <w:rPr>
          <w:rFonts w:ascii="Century Gothic" w:eastAsia="Times New Roman" w:hAnsi="Century Gothic" w:cstheme="majorHAnsi"/>
          <w:b/>
          <w:lang w:val="es-MX"/>
        </w:rPr>
      </w:pPr>
      <w:r>
        <w:rPr>
          <w:rFonts w:ascii="Century Gothic" w:eastAsia="Times New Roman" w:hAnsi="Century Gothic" w:cstheme="majorHAnsi"/>
          <w:b/>
          <w:lang w:val="es-MX"/>
        </w:rPr>
        <w:t>E X P O S I C I Ó N   D E   M O T I V O S</w:t>
      </w:r>
    </w:p>
    <w:p w:rsidR="000158BB" w:rsidRDefault="000158BB" w:rsidP="000158BB">
      <w:pPr>
        <w:spacing w:line="276" w:lineRule="auto"/>
        <w:jc w:val="center"/>
        <w:rPr>
          <w:rFonts w:ascii="Century Gothic" w:eastAsia="Times New Roman" w:hAnsi="Century Gothic" w:cstheme="majorHAnsi"/>
          <w:b/>
          <w:lang w:val="es-MX"/>
        </w:rPr>
      </w:pPr>
    </w:p>
    <w:p w:rsidR="000158BB" w:rsidRPr="00B856EC" w:rsidRDefault="0068530A" w:rsidP="0068530A">
      <w:pPr>
        <w:pStyle w:val="Prrafodelista"/>
        <w:numPr>
          <w:ilvl w:val="0"/>
          <w:numId w:val="7"/>
        </w:numPr>
        <w:spacing w:line="276" w:lineRule="auto"/>
        <w:jc w:val="both"/>
        <w:rPr>
          <w:rFonts w:ascii="Century Gothic" w:hAnsi="Century Gothic"/>
          <w:b/>
        </w:rPr>
      </w:pPr>
      <w:r>
        <w:rPr>
          <w:rFonts w:ascii="Century Gothic" w:hAnsi="Century Gothic"/>
        </w:rPr>
        <w:t>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Politica del Estado de Jalisco, en sus artículos 1 y 2, señalando ademas la forma</w:t>
      </w:r>
      <w:r w:rsidR="00B856EC">
        <w:rPr>
          <w:rFonts w:ascii="Century Gothic" w:hAnsi="Century Gothic"/>
        </w:rPr>
        <w:t xml:space="preserve"> de gobierno contenida en el artículo 73, que se rige por la Ley de Gobierno y la Administración Pública Municipal del Estado de Jalisco, misma que indica entre otras cosas la forma de funcionar de los Ayuntamientos, así como la manera de conocer y discutir los asuntos de su competencia.</w:t>
      </w:r>
    </w:p>
    <w:p w:rsidR="00B856EC" w:rsidRPr="0083782E" w:rsidRDefault="00B856EC" w:rsidP="00B856EC">
      <w:pPr>
        <w:pStyle w:val="Prrafodelista"/>
        <w:numPr>
          <w:ilvl w:val="0"/>
          <w:numId w:val="7"/>
        </w:numPr>
        <w:spacing w:line="276" w:lineRule="auto"/>
        <w:jc w:val="both"/>
        <w:rPr>
          <w:rFonts w:ascii="Century Gothic" w:hAnsi="Century Gothic"/>
          <w:b/>
        </w:rPr>
      </w:pPr>
      <w:r w:rsidRPr="00B856EC">
        <w:rPr>
          <w:rFonts w:ascii="Century Gothic" w:hAnsi="Century Gothic" w:cs="Arial"/>
        </w:rPr>
        <w:lastRenderedPageBreak/>
        <w:t>Así mismo en el artículo 38 de la misma Ley señala que son facu</w:t>
      </w:r>
      <w:r w:rsidR="00CA5F6E">
        <w:rPr>
          <w:rFonts w:ascii="Century Gothic" w:hAnsi="Century Gothic" w:cs="Arial"/>
        </w:rPr>
        <w:t>ltades del Ayuntamiento</w:t>
      </w:r>
      <w:r w:rsidR="00C653E8">
        <w:rPr>
          <w:rFonts w:ascii="Century Gothic" w:hAnsi="Century Gothic" w:cs="Arial"/>
        </w:rPr>
        <w:t>,</w:t>
      </w:r>
      <w:r w:rsidR="00CA5F6E">
        <w:rPr>
          <w:rFonts w:ascii="Century Gothic" w:hAnsi="Century Gothic" w:cs="Arial"/>
        </w:rPr>
        <w:t xml:space="preserve"> celebrar</w:t>
      </w:r>
      <w:r w:rsidRPr="00B856EC">
        <w:rPr>
          <w:rFonts w:ascii="Century Gothic" w:hAnsi="Century Gothic" w:cs="Arial"/>
        </w:rPr>
        <w:t xml:space="preserve">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rsidR="0083782E" w:rsidRPr="00CD130F" w:rsidRDefault="0083782E" w:rsidP="0083782E">
      <w:pPr>
        <w:pStyle w:val="Prrafodelista"/>
        <w:spacing w:line="276" w:lineRule="auto"/>
        <w:jc w:val="both"/>
        <w:rPr>
          <w:rFonts w:ascii="Century Gothic" w:hAnsi="Century Gothic"/>
          <w:b/>
        </w:rPr>
      </w:pPr>
    </w:p>
    <w:p w:rsidR="00CD130F" w:rsidRPr="00B412CC" w:rsidRDefault="00CD130F" w:rsidP="00B856EC">
      <w:pPr>
        <w:pStyle w:val="Prrafodelista"/>
        <w:numPr>
          <w:ilvl w:val="0"/>
          <w:numId w:val="7"/>
        </w:numPr>
        <w:spacing w:line="276" w:lineRule="auto"/>
        <w:jc w:val="both"/>
        <w:rPr>
          <w:rFonts w:ascii="Century Gothic" w:hAnsi="Century Gothic"/>
          <w:b/>
        </w:rPr>
      </w:pPr>
      <w:r>
        <w:rPr>
          <w:rFonts w:ascii="Century Gothic" w:hAnsi="Century Gothic" w:cs="Arial"/>
        </w:rPr>
        <w:t xml:space="preserve">Que el artículo 148 de la Ley del Instituto de Pensiones del Estado de Jalisco menciona que </w:t>
      </w:r>
      <w:r w:rsidRPr="00CD130F">
        <w:rPr>
          <w:rFonts w:ascii="Century Gothic" w:hAnsi="Century Gothic" w:cs="Arial"/>
        </w:rPr>
        <w:t xml:space="preserve">es un organismo público descentralizado del Poder Ejecutivo del Estado, con autonomía técnica y operativa, personalidad jurídica y patrimonio propio, con las atribuciones </w:t>
      </w:r>
      <w:r w:rsidR="00C653E8">
        <w:rPr>
          <w:rFonts w:ascii="Century Gothic" w:hAnsi="Century Gothic" w:cs="Arial"/>
        </w:rPr>
        <w:t>de servicio y de autoridad que é</w:t>
      </w:r>
      <w:r w:rsidRPr="00CD130F">
        <w:rPr>
          <w:rFonts w:ascii="Century Gothic" w:hAnsi="Century Gothic" w:cs="Arial"/>
        </w:rPr>
        <w:t xml:space="preserve">sta Ley le concede para el cumplimiento de los fines de la seguridad social que le </w:t>
      </w:r>
      <w:r w:rsidR="0083782E">
        <w:rPr>
          <w:rFonts w:ascii="Century Gothic" w:hAnsi="Century Gothic" w:cs="Arial"/>
        </w:rPr>
        <w:t>son confiados, cuya misión es proporcionar seguridad social a los afiliados, pensionados y sus beneficiarios, garantizando derechos y beneficios que les permitan mejorar su calidad de vida.</w:t>
      </w:r>
    </w:p>
    <w:p w:rsidR="00B412CC" w:rsidRPr="00B412CC" w:rsidRDefault="00B412CC" w:rsidP="00B412CC">
      <w:pPr>
        <w:pStyle w:val="Prrafodelista"/>
        <w:rPr>
          <w:rFonts w:ascii="Century Gothic" w:hAnsi="Century Gothic"/>
          <w:b/>
        </w:rPr>
      </w:pPr>
    </w:p>
    <w:p w:rsidR="00380A43" w:rsidRPr="00380A43" w:rsidRDefault="00380A43" w:rsidP="00380A43">
      <w:pPr>
        <w:pStyle w:val="Prrafodelista"/>
        <w:numPr>
          <w:ilvl w:val="0"/>
          <w:numId w:val="7"/>
        </w:numPr>
        <w:spacing w:line="276" w:lineRule="auto"/>
        <w:jc w:val="both"/>
        <w:rPr>
          <w:rFonts w:ascii="Century Gothic" w:hAnsi="Century Gothic"/>
          <w:b/>
        </w:rPr>
      </w:pPr>
      <w:r w:rsidRPr="00EB292E">
        <w:rPr>
          <w:rFonts w:ascii="Century Gothic" w:hAnsi="Century Gothic"/>
        </w:rPr>
        <w:t>El mencionado Instituto ha solicitado, el comodato de un espacio, para instalar sus oficinas administrativas dentro de bienes propiedad del Ayuntamiento, ya que el espacio actual que ellos ocupan en Plaza del Río,</w:t>
      </w:r>
      <w:r w:rsidR="00EB292E" w:rsidRPr="00EB292E">
        <w:rPr>
          <w:rFonts w:ascii="Century Gothic" w:hAnsi="Century Gothic"/>
        </w:rPr>
        <w:t xml:space="preserve"> por acuerdo en </w:t>
      </w:r>
      <w:r w:rsidRPr="00EB292E">
        <w:rPr>
          <w:rFonts w:ascii="Century Gothic" w:hAnsi="Century Gothic"/>
        </w:rPr>
        <w:t>convenios de colaboración ante</w:t>
      </w:r>
      <w:bookmarkStart w:id="0" w:name="_GoBack"/>
      <w:bookmarkEnd w:id="0"/>
      <w:r w:rsidRPr="00EB292E">
        <w:rPr>
          <w:rFonts w:ascii="Century Gothic" w:hAnsi="Century Gothic"/>
        </w:rPr>
        <w:t>riores,</w:t>
      </w:r>
      <w:r>
        <w:rPr>
          <w:rFonts w:ascii="Century Gothic" w:hAnsi="Century Gothic"/>
        </w:rPr>
        <w:t xml:space="preserve"> el Municipio apoya con el pago de la renta de dicho espacio, pero el arrendatario ha solicitado su desocupación y previendo que en esa misma plaza, existen unos locales desocupados, que son propiedad del Municipio, es cuanto que solicitan  el comodato de los mismos. </w:t>
      </w:r>
    </w:p>
    <w:p w:rsidR="00380A43" w:rsidRPr="00380A43" w:rsidRDefault="00380A43" w:rsidP="00380A43">
      <w:pPr>
        <w:pStyle w:val="Prrafodelista"/>
        <w:rPr>
          <w:rFonts w:ascii="Century Gothic" w:hAnsi="Century Gothic"/>
        </w:rPr>
      </w:pPr>
    </w:p>
    <w:p w:rsidR="00B412CC" w:rsidRPr="004031DE" w:rsidRDefault="00380A43" w:rsidP="00B856EC">
      <w:pPr>
        <w:pStyle w:val="Prrafodelista"/>
        <w:numPr>
          <w:ilvl w:val="0"/>
          <w:numId w:val="7"/>
        </w:numPr>
        <w:spacing w:line="276" w:lineRule="auto"/>
        <w:jc w:val="both"/>
        <w:rPr>
          <w:rFonts w:ascii="Century Gothic" w:hAnsi="Century Gothic"/>
          <w:b/>
        </w:rPr>
      </w:pPr>
      <w:r>
        <w:rPr>
          <w:rFonts w:ascii="Century Gothic" w:hAnsi="Century Gothic"/>
        </w:rPr>
        <w:t xml:space="preserve"> Por lo que l</w:t>
      </w:r>
      <w:r w:rsidR="00724F7F">
        <w:rPr>
          <w:rFonts w:ascii="Century Gothic" w:hAnsi="Century Gothic"/>
        </w:rPr>
        <w:t>a presente</w:t>
      </w:r>
      <w:r>
        <w:rPr>
          <w:rFonts w:ascii="Century Gothic" w:hAnsi="Century Gothic"/>
        </w:rPr>
        <w:t xml:space="preserve"> iniciativa</w:t>
      </w:r>
      <w:r w:rsidR="00724F7F">
        <w:rPr>
          <w:rFonts w:ascii="Century Gothic" w:hAnsi="Century Gothic"/>
        </w:rPr>
        <w:t xml:space="preserve"> tiene como fin, la </w:t>
      </w:r>
      <w:r w:rsidR="00B412CC">
        <w:rPr>
          <w:rFonts w:ascii="Century Gothic" w:hAnsi="Century Gothic"/>
        </w:rPr>
        <w:t>entrega en comodato</w:t>
      </w:r>
      <w:r w:rsidR="0093492D">
        <w:rPr>
          <w:rFonts w:ascii="Century Gothic" w:hAnsi="Century Gothic"/>
        </w:rPr>
        <w:t xml:space="preserve"> con el Instituto de Pensiones del Estado de Jalisco,</w:t>
      </w:r>
      <w:r w:rsidR="00B412CC">
        <w:rPr>
          <w:rFonts w:ascii="Century Gothic" w:hAnsi="Century Gothic"/>
        </w:rPr>
        <w:t xml:space="preserve"> de dos espacios de propiedad municipal, correspondientes al local comercial número 19 y 20</w:t>
      </w:r>
      <w:r>
        <w:rPr>
          <w:rFonts w:ascii="Century Gothic" w:hAnsi="Century Gothic"/>
        </w:rPr>
        <w:t>, ambos planta baja,</w:t>
      </w:r>
      <w:r w:rsidR="00B412CC">
        <w:rPr>
          <w:rFonts w:ascii="Century Gothic" w:hAnsi="Century Gothic"/>
        </w:rPr>
        <w:t xml:space="preserve"> ubicados en el condominio “Plaza del Rio” con domicilio ubicado en la calle Primero de mayo con número exterior 126 y marcado con el número 160 ciento sesenta de la calle Nuñez, mismos que describo a continuación</w:t>
      </w:r>
      <w:r w:rsidR="004031DE">
        <w:rPr>
          <w:rFonts w:ascii="Century Gothic" w:hAnsi="Century Gothic"/>
        </w:rPr>
        <w:t>:</w:t>
      </w:r>
    </w:p>
    <w:p w:rsidR="004031DE" w:rsidRPr="004031DE" w:rsidRDefault="004031DE" w:rsidP="00BF4758">
      <w:pPr>
        <w:pStyle w:val="Prrafodelista"/>
        <w:jc w:val="both"/>
        <w:rPr>
          <w:rFonts w:ascii="Century Gothic" w:hAnsi="Century Gothic"/>
          <w:b/>
        </w:rPr>
      </w:pPr>
    </w:p>
    <w:p w:rsidR="004031DE" w:rsidRPr="00380A43" w:rsidRDefault="004031DE" w:rsidP="00380A43">
      <w:pPr>
        <w:pStyle w:val="Prrafodelista"/>
        <w:numPr>
          <w:ilvl w:val="0"/>
          <w:numId w:val="9"/>
        </w:numPr>
        <w:spacing w:line="276" w:lineRule="auto"/>
        <w:jc w:val="both"/>
        <w:rPr>
          <w:rFonts w:ascii="Century Gothic" w:hAnsi="Century Gothic"/>
          <w:b/>
        </w:rPr>
      </w:pPr>
      <w:r>
        <w:rPr>
          <w:rFonts w:ascii="Century Gothic" w:hAnsi="Century Gothic"/>
        </w:rPr>
        <w:t>Local comercial,</w:t>
      </w:r>
      <w:r w:rsidR="00380A43">
        <w:rPr>
          <w:rFonts w:ascii="Century Gothic" w:hAnsi="Century Gothic"/>
        </w:rPr>
        <w:t xml:space="preserve"> planta baja,</w:t>
      </w:r>
      <w:r>
        <w:rPr>
          <w:rFonts w:ascii="Century Gothic" w:hAnsi="Century Gothic"/>
        </w:rPr>
        <w:t xml:space="preserve"> antes lote de terreno, señalado con el número 19 diecinueve, con área de 56.05 cincuenta y seis metros y cinco decímetros cuadrados, y las siguientes medidas del contorno y colindancias: Norte, 9.50 nueve metros y cincuenta centímetros, con andador propiedad común; SUR, igual medida, con local antes lote número 20 veinte; ESTE, 5.80 cinco metros y ochenta centímetros, con local antes lote número 21 veintiuno; </w:t>
      </w:r>
      <w:r w:rsidRPr="00380A43">
        <w:rPr>
          <w:rFonts w:ascii="Century Gothic" w:hAnsi="Century Gothic"/>
        </w:rPr>
        <w:t>y OESTE, 6 seis metros con estacionamiento propiedad común. A éste local le corresponde 1.7945 % uno punto siete nueve cuatro cinco por ciento, respecto a la áreas comunes del mencionado condominio.</w:t>
      </w:r>
    </w:p>
    <w:p w:rsidR="004031DE" w:rsidRPr="004031DE" w:rsidRDefault="004031DE" w:rsidP="004031DE">
      <w:pPr>
        <w:spacing w:line="276" w:lineRule="auto"/>
        <w:jc w:val="both"/>
        <w:rPr>
          <w:rFonts w:ascii="Century Gothic" w:hAnsi="Century Gothic"/>
          <w:b/>
        </w:rPr>
      </w:pPr>
    </w:p>
    <w:p w:rsidR="0093492D" w:rsidRPr="008F39D7" w:rsidRDefault="008F39D7" w:rsidP="00BF4758">
      <w:pPr>
        <w:pStyle w:val="Prrafodelista"/>
        <w:numPr>
          <w:ilvl w:val="0"/>
          <w:numId w:val="9"/>
        </w:numPr>
        <w:jc w:val="both"/>
        <w:rPr>
          <w:rFonts w:ascii="Century Gothic" w:hAnsi="Century Gothic"/>
          <w:b/>
        </w:rPr>
      </w:pPr>
      <w:r>
        <w:rPr>
          <w:rFonts w:ascii="Century Gothic" w:hAnsi="Century Gothic"/>
        </w:rPr>
        <w:t>Local comercial,</w:t>
      </w:r>
      <w:r w:rsidR="00380A43">
        <w:rPr>
          <w:rFonts w:ascii="Century Gothic" w:hAnsi="Century Gothic"/>
        </w:rPr>
        <w:t xml:space="preserve"> planta </w:t>
      </w:r>
      <w:r w:rsidR="00320736">
        <w:rPr>
          <w:rFonts w:ascii="Century Gothic" w:hAnsi="Century Gothic"/>
        </w:rPr>
        <w:t>baja,</w:t>
      </w:r>
      <w:r>
        <w:rPr>
          <w:rFonts w:ascii="Century Gothic" w:hAnsi="Century Gothic"/>
        </w:rPr>
        <w:t xml:space="preserve"> antes lote de terreno número 20 veinte, con área de 64.60 sesenta y cuatro metros y sesenta decímetros cuadrados, y las siguientes medidas del contorno y colindancias:</w:t>
      </w:r>
    </w:p>
    <w:p w:rsidR="008F39D7" w:rsidRPr="00BF4758" w:rsidRDefault="008F39D7" w:rsidP="00BF4758">
      <w:pPr>
        <w:pStyle w:val="Prrafodelista"/>
        <w:ind w:left="1080"/>
        <w:jc w:val="both"/>
        <w:rPr>
          <w:rFonts w:ascii="Century Gothic" w:hAnsi="Century Gothic"/>
          <w:b/>
        </w:rPr>
      </w:pPr>
      <w:r>
        <w:rPr>
          <w:rFonts w:ascii="Century Gothic" w:hAnsi="Century Gothic"/>
        </w:rPr>
        <w:t>NORTE, 9.50 nueve metros y cincuenta centímetros, con local antes lote, número 19 diecinueve; SUR, igual medida con andador propiedad común; ESTE, 6.60 seis metros y sesenta centímetros, con local</w:t>
      </w:r>
      <w:r w:rsidR="00BF4758">
        <w:rPr>
          <w:rFonts w:ascii="Century Gothic" w:hAnsi="Century Gothic"/>
        </w:rPr>
        <w:t xml:space="preserve"> antes lote número 21 veintiuno: y OESTE, 7 siete metros, con estacionamiento propiedad común. A dicho local le corresponde 2.0684 % dos punto cero seis ocho cuatro por ciento respecto a las áreas comunes del mencionado condominio.</w:t>
      </w:r>
    </w:p>
    <w:p w:rsidR="008F39D7" w:rsidRPr="0093492D" w:rsidRDefault="008F39D7" w:rsidP="008F39D7">
      <w:pPr>
        <w:pStyle w:val="Prrafodelista"/>
        <w:ind w:left="1080"/>
        <w:rPr>
          <w:rFonts w:ascii="Century Gothic" w:hAnsi="Century Gothic"/>
          <w:b/>
        </w:rPr>
      </w:pPr>
    </w:p>
    <w:p w:rsidR="0083782E" w:rsidRPr="00BF4758" w:rsidRDefault="0093492D" w:rsidP="00B856EC">
      <w:pPr>
        <w:pStyle w:val="Prrafodelista"/>
        <w:numPr>
          <w:ilvl w:val="0"/>
          <w:numId w:val="7"/>
        </w:numPr>
        <w:spacing w:line="276" w:lineRule="auto"/>
        <w:jc w:val="both"/>
        <w:rPr>
          <w:rFonts w:ascii="Century Gothic" w:hAnsi="Century Gothic"/>
          <w:b/>
        </w:rPr>
      </w:pPr>
      <w:r>
        <w:rPr>
          <w:rFonts w:ascii="Century Gothic" w:hAnsi="Century Gothic"/>
        </w:rPr>
        <w:t xml:space="preserve">Dicho comodato tendra </w:t>
      </w:r>
      <w:r w:rsidR="00CB25D8">
        <w:rPr>
          <w:rFonts w:ascii="Century Gothic" w:hAnsi="Century Gothic"/>
        </w:rPr>
        <w:t xml:space="preserve">una vigencia hasta el término de la </w:t>
      </w:r>
      <w:r w:rsidR="00380A43">
        <w:rPr>
          <w:rFonts w:ascii="Century Gothic" w:hAnsi="Century Gothic"/>
        </w:rPr>
        <w:t xml:space="preserve">presente </w:t>
      </w:r>
      <w:r w:rsidR="00CB25D8">
        <w:rPr>
          <w:rFonts w:ascii="Century Gothic" w:hAnsi="Century Gothic"/>
        </w:rPr>
        <w:t>Administración</w:t>
      </w:r>
      <w:r w:rsidR="00380A43">
        <w:rPr>
          <w:rFonts w:ascii="Century Gothic" w:hAnsi="Century Gothic"/>
        </w:rPr>
        <w:t xml:space="preserve"> pública, </w:t>
      </w:r>
      <w:r w:rsidR="00CB25D8">
        <w:rPr>
          <w:rFonts w:ascii="Century Gothic" w:hAnsi="Century Gothic"/>
        </w:rPr>
        <w:t xml:space="preserve"> </w:t>
      </w:r>
      <w:r w:rsidR="00BF4758">
        <w:rPr>
          <w:rFonts w:ascii="Century Gothic" w:hAnsi="Century Gothic"/>
        </w:rPr>
        <w:t xml:space="preserve">al </w:t>
      </w:r>
      <w:r w:rsidR="00CB25D8">
        <w:rPr>
          <w:rFonts w:ascii="Century Gothic" w:hAnsi="Century Gothic"/>
        </w:rPr>
        <w:t>30 de septiembre de 2021.</w:t>
      </w:r>
    </w:p>
    <w:p w:rsidR="0083782E" w:rsidRDefault="0083782E" w:rsidP="00B856EC">
      <w:pPr>
        <w:spacing w:line="276" w:lineRule="auto"/>
        <w:jc w:val="both"/>
        <w:rPr>
          <w:rFonts w:ascii="Century Gothic" w:hAnsi="Century Gothic"/>
          <w:b/>
        </w:rPr>
      </w:pPr>
    </w:p>
    <w:p w:rsidR="00C653E8" w:rsidRDefault="00C653E8" w:rsidP="00B856EC">
      <w:pPr>
        <w:spacing w:line="276" w:lineRule="auto"/>
        <w:jc w:val="both"/>
        <w:rPr>
          <w:rFonts w:ascii="Century Gothic" w:hAnsi="Century Gothic"/>
          <w:b/>
        </w:rPr>
      </w:pPr>
    </w:p>
    <w:p w:rsidR="00C653E8" w:rsidRDefault="00C653E8" w:rsidP="00B856EC">
      <w:pPr>
        <w:spacing w:line="276" w:lineRule="auto"/>
        <w:jc w:val="both"/>
        <w:rPr>
          <w:rFonts w:ascii="Century Gothic" w:hAnsi="Century Gothic"/>
          <w:b/>
        </w:rPr>
      </w:pPr>
    </w:p>
    <w:p w:rsidR="0083782E" w:rsidRDefault="0083782E" w:rsidP="00B856EC">
      <w:pPr>
        <w:spacing w:line="276" w:lineRule="auto"/>
        <w:jc w:val="both"/>
        <w:rPr>
          <w:rFonts w:ascii="Century Gothic" w:hAnsi="Century Gothic"/>
        </w:rPr>
      </w:pPr>
      <w:r>
        <w:rPr>
          <w:rFonts w:ascii="Century Gothic" w:hAnsi="Century Gothic"/>
        </w:rPr>
        <w:t>Por lo anteriormente expuesto propongo y someto a su consideración, los siguientes puntos de:</w:t>
      </w:r>
    </w:p>
    <w:p w:rsidR="00C653E8" w:rsidRDefault="00C653E8" w:rsidP="00B856EC">
      <w:pPr>
        <w:spacing w:line="276" w:lineRule="auto"/>
        <w:jc w:val="both"/>
        <w:rPr>
          <w:rFonts w:ascii="Century Gothic" w:hAnsi="Century Gothic"/>
        </w:rPr>
      </w:pPr>
    </w:p>
    <w:p w:rsidR="00C653E8" w:rsidRDefault="00C653E8" w:rsidP="00B856EC">
      <w:pPr>
        <w:spacing w:line="276" w:lineRule="auto"/>
        <w:jc w:val="both"/>
        <w:rPr>
          <w:rFonts w:ascii="Century Gothic" w:hAnsi="Century Gothic"/>
        </w:rPr>
      </w:pPr>
    </w:p>
    <w:p w:rsidR="00C653E8" w:rsidRDefault="00C653E8" w:rsidP="00B856EC">
      <w:pPr>
        <w:spacing w:line="276" w:lineRule="auto"/>
        <w:jc w:val="both"/>
        <w:rPr>
          <w:rFonts w:ascii="Century Gothic" w:hAnsi="Century Gothic"/>
        </w:rPr>
      </w:pPr>
    </w:p>
    <w:p w:rsidR="00C653E8" w:rsidRDefault="00C653E8" w:rsidP="00B856EC">
      <w:pPr>
        <w:spacing w:line="276" w:lineRule="auto"/>
        <w:jc w:val="both"/>
        <w:rPr>
          <w:rFonts w:ascii="Century Gothic" w:hAnsi="Century Gothic"/>
        </w:rPr>
      </w:pPr>
    </w:p>
    <w:p w:rsidR="0083782E" w:rsidRDefault="0083782E" w:rsidP="00B856EC">
      <w:pPr>
        <w:spacing w:line="276" w:lineRule="auto"/>
        <w:jc w:val="both"/>
        <w:rPr>
          <w:rFonts w:ascii="Century Gothic" w:hAnsi="Century Gothic"/>
        </w:rPr>
      </w:pPr>
    </w:p>
    <w:p w:rsidR="00C653E8" w:rsidRDefault="00C653E8" w:rsidP="00B856EC">
      <w:pPr>
        <w:spacing w:line="276" w:lineRule="auto"/>
        <w:jc w:val="both"/>
        <w:rPr>
          <w:rFonts w:ascii="Century Gothic" w:hAnsi="Century Gothic"/>
        </w:rPr>
      </w:pPr>
    </w:p>
    <w:p w:rsidR="0083782E" w:rsidRDefault="0083782E" w:rsidP="0083782E">
      <w:pPr>
        <w:spacing w:line="276" w:lineRule="auto"/>
        <w:jc w:val="center"/>
        <w:rPr>
          <w:rFonts w:ascii="Century Gothic" w:hAnsi="Century Gothic"/>
          <w:b/>
        </w:rPr>
      </w:pPr>
      <w:r>
        <w:rPr>
          <w:rFonts w:ascii="Century Gothic" w:hAnsi="Century Gothic"/>
          <w:b/>
        </w:rPr>
        <w:lastRenderedPageBreak/>
        <w:t>ACUERDO ECONÓMICO</w:t>
      </w:r>
    </w:p>
    <w:p w:rsidR="0083782E" w:rsidRDefault="0083782E" w:rsidP="0083782E">
      <w:pPr>
        <w:spacing w:line="276" w:lineRule="auto"/>
        <w:jc w:val="center"/>
        <w:rPr>
          <w:rFonts w:ascii="Century Gothic" w:hAnsi="Century Gothic"/>
          <w:b/>
        </w:rPr>
      </w:pPr>
    </w:p>
    <w:p w:rsidR="0083782E" w:rsidRDefault="0083782E" w:rsidP="0083782E">
      <w:pPr>
        <w:spacing w:line="276" w:lineRule="auto"/>
        <w:jc w:val="both"/>
        <w:rPr>
          <w:rFonts w:ascii="Century Gothic" w:hAnsi="Century Gothic"/>
        </w:rPr>
      </w:pPr>
      <w:r>
        <w:rPr>
          <w:rFonts w:ascii="Century Gothic" w:hAnsi="Century Gothic"/>
          <w:b/>
        </w:rPr>
        <w:t xml:space="preserve">PRIMERO.- </w:t>
      </w:r>
      <w:r>
        <w:rPr>
          <w:rFonts w:ascii="Century Gothic" w:hAnsi="Century Gothic"/>
        </w:rPr>
        <w:t>Se autoriza al Municipio de Zapotlán el Grande, celebrar contrato de comodato con el Gobierno del Estado a tráves del Instituto de Pensiones del Estado de Jalisco (IPEJAL) para la instalación exclusiva de una oficina regional s</w:t>
      </w:r>
      <w:r w:rsidR="00320736">
        <w:rPr>
          <w:rFonts w:ascii="Century Gothic" w:hAnsi="Century Gothic"/>
        </w:rPr>
        <w:t>ur, respecto al espacio físico en los locales 19 y 20, ambos planta baja,</w:t>
      </w:r>
      <w:r w:rsidR="00320736" w:rsidRPr="00320736">
        <w:rPr>
          <w:rFonts w:ascii="Century Gothic" w:hAnsi="Century Gothic"/>
        </w:rPr>
        <w:t xml:space="preserve"> ubicados en el condominio “Plaza del Rio” con domicilio ubicado en la calle Primero de mayo con número exterior 126 y marcado con el número 160 ciento sesenta de la calle Nuñez</w:t>
      </w:r>
      <w:r w:rsidR="00961CCC">
        <w:rPr>
          <w:rFonts w:ascii="Century Gothic" w:hAnsi="Century Gothic"/>
        </w:rPr>
        <w:t>, con fecha de vigencia el 30 de septiembre del año 2021.</w:t>
      </w:r>
    </w:p>
    <w:p w:rsidR="00961CCC" w:rsidRDefault="00961CCC" w:rsidP="0083782E">
      <w:pPr>
        <w:spacing w:line="276" w:lineRule="auto"/>
        <w:jc w:val="both"/>
        <w:rPr>
          <w:rFonts w:ascii="Century Gothic" w:hAnsi="Century Gothic"/>
        </w:rPr>
      </w:pPr>
    </w:p>
    <w:p w:rsidR="00961CCC" w:rsidRDefault="00961CCC" w:rsidP="0083782E">
      <w:pPr>
        <w:spacing w:line="276" w:lineRule="auto"/>
        <w:jc w:val="both"/>
        <w:rPr>
          <w:rFonts w:ascii="Century Gothic" w:hAnsi="Century Gothic"/>
        </w:rPr>
      </w:pPr>
      <w:r>
        <w:rPr>
          <w:rFonts w:ascii="Century Gothic" w:hAnsi="Century Gothic"/>
          <w:b/>
        </w:rPr>
        <w:t xml:space="preserve">SEGUNDO.- </w:t>
      </w:r>
      <w:r>
        <w:rPr>
          <w:rFonts w:ascii="Century Gothic" w:hAnsi="Century Gothic"/>
        </w:rPr>
        <w:t>Se autoriza y faculta a los C. J. Jesus Guerrero Zúñiga, Mtra. Cindy Estefany Garcia Orozco y al Lic. Francisco Daniel Vargas Cuevas en sus calidades de Presidente, Síndico y Secretario General del H. Ayuntamiento de Zapotlán el Grande, para suscribir el contrato de comodato que se solicita, así como toda documentación inherente al cumplimiento del presente acuerdo.</w:t>
      </w:r>
    </w:p>
    <w:p w:rsidR="00BF4758" w:rsidRDefault="00BF4758" w:rsidP="00B856EC">
      <w:pPr>
        <w:spacing w:line="276" w:lineRule="auto"/>
        <w:jc w:val="both"/>
        <w:rPr>
          <w:rFonts w:ascii="Century Gothic" w:hAnsi="Century Gothic"/>
          <w:b/>
        </w:rPr>
      </w:pPr>
    </w:p>
    <w:p w:rsidR="0083782E" w:rsidRPr="00961CCC" w:rsidRDefault="00961CCC" w:rsidP="00B856EC">
      <w:pPr>
        <w:spacing w:line="276" w:lineRule="auto"/>
        <w:jc w:val="both"/>
        <w:rPr>
          <w:rFonts w:ascii="Century Gothic" w:hAnsi="Century Gothic"/>
        </w:rPr>
      </w:pPr>
      <w:r>
        <w:rPr>
          <w:rFonts w:ascii="Century Gothic" w:hAnsi="Century Gothic"/>
          <w:b/>
        </w:rPr>
        <w:t xml:space="preserve">TERCERO.- </w:t>
      </w:r>
      <w:r>
        <w:rPr>
          <w:rFonts w:ascii="Century Gothic" w:hAnsi="Century Gothic"/>
        </w:rPr>
        <w:t xml:space="preserve">Notifíquese del presente Dictamen </w:t>
      </w:r>
      <w:r>
        <w:rPr>
          <w:rFonts w:ascii="Century Gothic" w:eastAsia="Times New Roman" w:hAnsi="Century Gothic" w:cstheme="majorHAnsi"/>
          <w:lang w:val="es-MX"/>
        </w:rPr>
        <w:t xml:space="preserve">al </w:t>
      </w:r>
      <w:r w:rsidRPr="00DD0A18">
        <w:rPr>
          <w:rFonts w:ascii="Century Gothic" w:eastAsia="Times New Roman" w:hAnsi="Century Gothic" w:cstheme="majorHAnsi"/>
          <w:lang w:val="es-MX"/>
        </w:rPr>
        <w:t>President</w:t>
      </w:r>
      <w:r w:rsidR="00320736">
        <w:rPr>
          <w:rFonts w:ascii="Century Gothic" w:eastAsia="Times New Roman" w:hAnsi="Century Gothic" w:cstheme="majorHAnsi"/>
          <w:lang w:val="es-MX"/>
        </w:rPr>
        <w:t xml:space="preserve">e, Síndico, Secretario General, </w:t>
      </w:r>
      <w:r w:rsidRPr="00DD0A18">
        <w:rPr>
          <w:rFonts w:ascii="Century Gothic" w:eastAsia="Times New Roman" w:hAnsi="Century Gothic" w:cstheme="majorHAnsi"/>
          <w:lang w:val="es-MX"/>
        </w:rPr>
        <w:t>Jefe de Patrimonio</w:t>
      </w:r>
      <w:r>
        <w:rPr>
          <w:rFonts w:ascii="Century Gothic" w:eastAsia="Times New Roman" w:hAnsi="Century Gothic" w:cstheme="majorHAnsi"/>
          <w:lang w:val="es-MX"/>
        </w:rPr>
        <w:t xml:space="preserve"> Municipal</w:t>
      </w:r>
      <w:r w:rsidRPr="00DD0A18">
        <w:rPr>
          <w:rFonts w:ascii="Century Gothic" w:eastAsia="Times New Roman" w:hAnsi="Century Gothic" w:cstheme="majorHAnsi"/>
          <w:lang w:val="es-MX"/>
        </w:rPr>
        <w:t xml:space="preserve">, </w:t>
      </w:r>
      <w:r w:rsidR="00320736">
        <w:rPr>
          <w:rFonts w:ascii="Century Gothic" w:eastAsia="Times New Roman" w:hAnsi="Century Gothic" w:cstheme="majorHAnsi"/>
          <w:lang w:val="es-MX"/>
        </w:rPr>
        <w:t xml:space="preserve">así como al encargado de las oficinas regional sur del Instituto de Pensiones del Estado de Jalisco, con sede en esta ciudad, </w:t>
      </w:r>
      <w:r w:rsidRPr="00DD0A18">
        <w:rPr>
          <w:rFonts w:ascii="Century Gothic" w:eastAsia="Times New Roman" w:hAnsi="Century Gothic" w:cstheme="majorHAnsi"/>
          <w:lang w:val="es-MX"/>
        </w:rPr>
        <w:t>para los efectos legales correspondientes.</w:t>
      </w:r>
    </w:p>
    <w:p w:rsidR="00B96F30" w:rsidRDefault="00B96F30" w:rsidP="00961CCC">
      <w:pPr>
        <w:jc w:val="both"/>
        <w:rPr>
          <w:rFonts w:ascii="Century Gothic" w:eastAsia="Times New Roman" w:hAnsi="Century Gothic" w:cstheme="majorHAnsi"/>
          <w:lang w:val="es-MX"/>
        </w:rPr>
      </w:pPr>
    </w:p>
    <w:p w:rsidR="00B96F30" w:rsidRPr="00511CD5" w:rsidRDefault="00B96F30" w:rsidP="00961CCC">
      <w:pPr>
        <w:jc w:val="both"/>
        <w:rPr>
          <w:rFonts w:ascii="Century Gothic" w:eastAsia="Times New Roman" w:hAnsi="Century Gothic" w:cstheme="majorHAnsi"/>
          <w:lang w:val="es-MX"/>
        </w:rPr>
      </w:pPr>
    </w:p>
    <w:p w:rsidR="00961CCC" w:rsidRPr="00511CD5" w:rsidRDefault="00961CCC" w:rsidP="00961CCC">
      <w:pPr>
        <w:jc w:val="center"/>
        <w:rPr>
          <w:rFonts w:ascii="Century Gothic" w:eastAsia="Times New Roman" w:hAnsi="Century Gothic" w:cs="Times New Roman"/>
          <w:b/>
          <w:lang w:val="es-AR"/>
        </w:rPr>
      </w:pPr>
      <w:r w:rsidRPr="00511CD5">
        <w:rPr>
          <w:rFonts w:ascii="Century Gothic" w:eastAsia="Times New Roman" w:hAnsi="Century Gothic" w:cs="Times New Roman"/>
          <w:b/>
          <w:lang w:val="es-AR"/>
        </w:rPr>
        <w:t>A</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T</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E</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N</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T</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A</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M</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E</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N</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T</w:t>
      </w:r>
      <w:r>
        <w:rPr>
          <w:rFonts w:ascii="Century Gothic" w:eastAsia="Times New Roman" w:hAnsi="Century Gothic" w:cs="Times New Roman"/>
          <w:b/>
          <w:lang w:val="es-AR"/>
        </w:rPr>
        <w:t xml:space="preserve"> </w:t>
      </w:r>
      <w:r w:rsidRPr="00511CD5">
        <w:rPr>
          <w:rFonts w:ascii="Century Gothic" w:eastAsia="Times New Roman" w:hAnsi="Century Gothic" w:cs="Times New Roman"/>
          <w:b/>
          <w:lang w:val="es-AR"/>
        </w:rPr>
        <w:t>E</w:t>
      </w:r>
    </w:p>
    <w:p w:rsidR="00961CCC" w:rsidRDefault="00961CCC" w:rsidP="00961CCC">
      <w:pPr>
        <w:jc w:val="center"/>
        <w:rPr>
          <w:rFonts w:ascii="Sakkal Majalla" w:eastAsia="Times New Roman" w:hAnsi="Sakkal Majalla" w:cs="Sakkal Majalla"/>
          <w:b/>
          <w:lang w:val="es-AR"/>
        </w:rPr>
      </w:pPr>
      <w:r w:rsidRPr="00B35176">
        <w:rPr>
          <w:rFonts w:ascii="Sakkal Majalla" w:eastAsia="Times New Roman" w:hAnsi="Sakkal Majalla" w:cs="Sakkal Majalla"/>
          <w:b/>
          <w:lang w:val="es-AR"/>
        </w:rPr>
        <w:t>CD. GUZMÁN, MUNICIPIO DE ZAPOTL</w:t>
      </w:r>
      <w:r>
        <w:rPr>
          <w:rFonts w:ascii="Sakkal Majalla" w:eastAsia="Times New Roman" w:hAnsi="Sakkal Majalla" w:cs="Sakkal Majalla"/>
          <w:b/>
          <w:lang w:val="es-AR"/>
        </w:rPr>
        <w:t xml:space="preserve">ÁN EL GRANDE, JALISCO, </w:t>
      </w:r>
      <w:r w:rsidR="00BF4758">
        <w:rPr>
          <w:rFonts w:ascii="Sakkal Majalla" w:eastAsia="Times New Roman" w:hAnsi="Sakkal Majalla" w:cs="Sakkal Majalla"/>
          <w:b/>
          <w:lang w:val="es-AR"/>
        </w:rPr>
        <w:t>JUNIO 10</w:t>
      </w:r>
      <w:r>
        <w:rPr>
          <w:rFonts w:ascii="Sakkal Majalla" w:eastAsia="Times New Roman" w:hAnsi="Sakkal Majalla" w:cs="Sakkal Majalla"/>
          <w:b/>
          <w:lang w:val="es-AR"/>
        </w:rPr>
        <w:t xml:space="preserve">  </w:t>
      </w:r>
      <w:r w:rsidRPr="00B35176">
        <w:rPr>
          <w:rFonts w:ascii="Sakkal Majalla" w:eastAsia="Times New Roman" w:hAnsi="Sakkal Majalla" w:cs="Sakkal Majalla"/>
          <w:b/>
          <w:lang w:val="es-AR"/>
        </w:rPr>
        <w:t>DE 2019</w:t>
      </w:r>
    </w:p>
    <w:p w:rsidR="00961CCC" w:rsidRPr="00961CCC" w:rsidRDefault="00961CCC" w:rsidP="00961CCC">
      <w:pPr>
        <w:jc w:val="center"/>
        <w:rPr>
          <w:rFonts w:ascii="Californian FB" w:eastAsia="Times New Roman" w:hAnsi="Californian FB" w:cs="Sakkal Majalla"/>
          <w:b/>
          <w:sz w:val="20"/>
          <w:szCs w:val="22"/>
          <w:lang w:val="es-AR"/>
        </w:rPr>
      </w:pPr>
      <w:r w:rsidRPr="00961CCC">
        <w:rPr>
          <w:rFonts w:ascii="Californian FB" w:eastAsia="Times New Roman" w:hAnsi="Californian FB" w:cs="Sakkal Majalla"/>
          <w:b/>
          <w:sz w:val="20"/>
          <w:szCs w:val="22"/>
          <w:lang w:val="es-AR"/>
        </w:rPr>
        <w:t>“2019 AÑO DE LA IGUALDAD DE GÉNERO EN JALISCO”</w:t>
      </w:r>
    </w:p>
    <w:p w:rsidR="00961CCC" w:rsidRPr="00961CCC" w:rsidRDefault="00961CCC" w:rsidP="00961CCC">
      <w:pPr>
        <w:jc w:val="center"/>
        <w:rPr>
          <w:rFonts w:ascii="Californian FB" w:eastAsia="Calibri" w:hAnsi="Californian FB" w:cs="Levenim MT"/>
          <w:b/>
          <w:i/>
          <w:sz w:val="20"/>
          <w:szCs w:val="22"/>
          <w:lang w:val="es-AR"/>
        </w:rPr>
      </w:pPr>
      <w:r w:rsidRPr="00961CCC">
        <w:rPr>
          <w:rFonts w:ascii="Californian FB" w:eastAsia="Calibri" w:hAnsi="Californian FB" w:cs="Levenim MT"/>
          <w:b/>
          <w:i/>
          <w:sz w:val="20"/>
          <w:szCs w:val="22"/>
          <w:lang w:val="es-AR"/>
        </w:rPr>
        <w:t>“2019, AÑO DEL LXXX ANIVERSARIO DE LA ESCUELA SECUNDARIA LIC. BENITO JUÁREZ”</w:t>
      </w:r>
    </w:p>
    <w:p w:rsidR="00961CCC" w:rsidRPr="00B35176" w:rsidRDefault="00961CCC" w:rsidP="00961CCC">
      <w:pPr>
        <w:jc w:val="center"/>
        <w:rPr>
          <w:rFonts w:ascii="Sakkal Majalla" w:eastAsia="Times New Roman" w:hAnsi="Sakkal Majalla" w:cs="Sakkal Majalla"/>
          <w:b/>
          <w:lang w:val="es-AR"/>
        </w:rPr>
      </w:pPr>
    </w:p>
    <w:p w:rsidR="00961CCC" w:rsidRPr="00511CD5" w:rsidRDefault="00961CCC" w:rsidP="00961CCC">
      <w:pPr>
        <w:rPr>
          <w:rFonts w:ascii="Century Gothic" w:eastAsia="Times New Roman" w:hAnsi="Century Gothic" w:cs="Arabic Typesetting"/>
          <w:b/>
          <w:i/>
          <w:sz w:val="20"/>
          <w:lang w:val="es-AR"/>
        </w:rPr>
      </w:pPr>
    </w:p>
    <w:p w:rsidR="00961CCC" w:rsidRPr="00511CD5" w:rsidRDefault="00961CCC" w:rsidP="00961CCC">
      <w:pPr>
        <w:rPr>
          <w:rFonts w:ascii="Century Gothic" w:eastAsia="Times New Roman" w:hAnsi="Century Gothic" w:cs="Times New Roman"/>
          <w:lang w:val="es-AR"/>
        </w:rPr>
      </w:pPr>
    </w:p>
    <w:p w:rsidR="00961CCC" w:rsidRPr="00511CD5" w:rsidRDefault="00961CCC" w:rsidP="00961CCC">
      <w:pPr>
        <w:rPr>
          <w:rFonts w:ascii="Century Gothic" w:eastAsia="Times New Roman" w:hAnsi="Century Gothic" w:cs="Times New Roman"/>
          <w:lang w:val="es-AR"/>
        </w:rPr>
      </w:pPr>
    </w:p>
    <w:p w:rsidR="00961CCC" w:rsidRPr="00511CD5" w:rsidRDefault="00961CCC" w:rsidP="00961CCC">
      <w:pPr>
        <w:jc w:val="center"/>
        <w:rPr>
          <w:rFonts w:ascii="Century Gothic" w:eastAsia="Times New Roman" w:hAnsi="Century Gothic" w:cs="Times New Roman"/>
          <w:lang w:val="es-AR"/>
        </w:rPr>
      </w:pPr>
      <w:r>
        <w:rPr>
          <w:rFonts w:ascii="Century Gothic" w:eastAsia="Times New Roman" w:hAnsi="Century Gothic" w:cs="Times New Roman"/>
          <w:lang w:val="es-AR"/>
        </w:rPr>
        <w:t>______________________________________</w:t>
      </w:r>
    </w:p>
    <w:p w:rsidR="00961CCC" w:rsidRDefault="00961CCC" w:rsidP="00961CCC">
      <w:pPr>
        <w:jc w:val="center"/>
        <w:rPr>
          <w:rFonts w:ascii="Century Gothic" w:eastAsia="Times New Roman" w:hAnsi="Century Gothic" w:cs="Times New Roman"/>
          <w:b/>
          <w:lang w:val="es-AR"/>
        </w:rPr>
      </w:pPr>
      <w:r>
        <w:rPr>
          <w:rFonts w:ascii="Century Gothic" w:eastAsia="Times New Roman" w:hAnsi="Century Gothic" w:cs="Times New Roman"/>
          <w:b/>
          <w:lang w:val="es-AR"/>
        </w:rPr>
        <w:t>J. JESÚS GUERRERO ZÚÑIGA</w:t>
      </w:r>
    </w:p>
    <w:p w:rsidR="00961CCC" w:rsidRPr="009C10FA" w:rsidRDefault="00961CCC" w:rsidP="00961CCC">
      <w:pPr>
        <w:jc w:val="center"/>
        <w:rPr>
          <w:rFonts w:ascii="Century Gothic" w:eastAsia="Times New Roman" w:hAnsi="Century Gothic" w:cs="Times New Roman"/>
          <w:lang w:val="es-AR"/>
        </w:rPr>
      </w:pPr>
      <w:r>
        <w:rPr>
          <w:rFonts w:ascii="Century Gothic" w:eastAsia="Times New Roman" w:hAnsi="Century Gothic" w:cs="Times New Roman"/>
          <w:lang w:val="es-AR"/>
        </w:rPr>
        <w:t>PRESIDENTE MUNICIPAL</w:t>
      </w:r>
    </w:p>
    <w:p w:rsidR="0083782E" w:rsidRDefault="0083782E" w:rsidP="00B856EC">
      <w:pPr>
        <w:spacing w:line="276" w:lineRule="auto"/>
        <w:jc w:val="both"/>
        <w:rPr>
          <w:rFonts w:ascii="Century Gothic" w:hAnsi="Century Gothic"/>
          <w:b/>
        </w:rPr>
      </w:pPr>
    </w:p>
    <w:p w:rsidR="0083782E" w:rsidRPr="00961CCC" w:rsidRDefault="00961CCC" w:rsidP="00B856EC">
      <w:pPr>
        <w:spacing w:line="276" w:lineRule="auto"/>
        <w:jc w:val="both"/>
        <w:rPr>
          <w:rFonts w:ascii="Century Gothic" w:hAnsi="Century Gothic"/>
          <w:sz w:val="14"/>
        </w:rPr>
      </w:pPr>
      <w:r w:rsidRPr="00961CCC">
        <w:rPr>
          <w:rFonts w:ascii="Century Gothic" w:hAnsi="Century Gothic"/>
          <w:sz w:val="14"/>
        </w:rPr>
        <w:t>CEGO/KIPB</w:t>
      </w:r>
    </w:p>
    <w:sectPr w:rsidR="0083782E" w:rsidRPr="00961CCC" w:rsidSect="00B856EC">
      <w:headerReference w:type="even" r:id="rId8"/>
      <w:headerReference w:type="default" r:id="rId9"/>
      <w:footerReference w:type="even" r:id="rId10"/>
      <w:footerReference w:type="default" r:id="rId11"/>
      <w:headerReference w:type="first" r:id="rId12"/>
      <w:footerReference w:type="first" r:id="rId13"/>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F9" w:rsidRDefault="008825F9" w:rsidP="007C73C4">
      <w:r>
        <w:separator/>
      </w:r>
    </w:p>
  </w:endnote>
  <w:endnote w:type="continuationSeparator" w:id="0">
    <w:p w:rsidR="008825F9" w:rsidRDefault="008825F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lifornian FB">
    <w:panose1 w:val="0207040306080B030204"/>
    <w:charset w:val="00"/>
    <w:family w:val="roman"/>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31" w:rsidRDefault="000E31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31" w:rsidRDefault="000E31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31" w:rsidRDefault="000E31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F9" w:rsidRDefault="008825F9" w:rsidP="007C73C4">
      <w:r>
        <w:separator/>
      </w:r>
    </w:p>
  </w:footnote>
  <w:footnote w:type="continuationSeparator" w:id="0">
    <w:p w:rsidR="008825F9" w:rsidRDefault="008825F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31" w:rsidRDefault="00B4442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31" w:rsidRDefault="00B4442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31" w:rsidRDefault="00B4442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18F"/>
    <w:multiLevelType w:val="hybridMultilevel"/>
    <w:tmpl w:val="826853B0"/>
    <w:lvl w:ilvl="0" w:tplc="69CA02EC">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905AE"/>
    <w:multiLevelType w:val="hybridMultilevel"/>
    <w:tmpl w:val="4B8CD04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7835F10"/>
    <w:multiLevelType w:val="hybridMultilevel"/>
    <w:tmpl w:val="501A4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A33D1F"/>
    <w:multiLevelType w:val="hybridMultilevel"/>
    <w:tmpl w:val="B782871A"/>
    <w:lvl w:ilvl="0" w:tplc="60ECCCD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4E65EA"/>
    <w:multiLevelType w:val="hybridMultilevel"/>
    <w:tmpl w:val="309C2D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E3E54C7"/>
    <w:multiLevelType w:val="hybridMultilevel"/>
    <w:tmpl w:val="5538A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195445"/>
    <w:multiLevelType w:val="hybridMultilevel"/>
    <w:tmpl w:val="4D2619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52533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5"/>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158BB"/>
    <w:rsid w:val="00045A3D"/>
    <w:rsid w:val="00052AA4"/>
    <w:rsid w:val="000715A2"/>
    <w:rsid w:val="000E3131"/>
    <w:rsid w:val="000F5527"/>
    <w:rsid w:val="000F6F3E"/>
    <w:rsid w:val="001029C2"/>
    <w:rsid w:val="00102DE1"/>
    <w:rsid w:val="001041BB"/>
    <w:rsid w:val="00117146"/>
    <w:rsid w:val="00122505"/>
    <w:rsid w:val="0013238C"/>
    <w:rsid w:val="001458E6"/>
    <w:rsid w:val="0017153A"/>
    <w:rsid w:val="0017228B"/>
    <w:rsid w:val="00173222"/>
    <w:rsid w:val="0018047D"/>
    <w:rsid w:val="00191C80"/>
    <w:rsid w:val="001B34F4"/>
    <w:rsid w:val="001C1600"/>
    <w:rsid w:val="001C3130"/>
    <w:rsid w:val="001D075A"/>
    <w:rsid w:val="002047A2"/>
    <w:rsid w:val="00213051"/>
    <w:rsid w:val="00220C6C"/>
    <w:rsid w:val="00237ACE"/>
    <w:rsid w:val="002420CD"/>
    <w:rsid w:val="002623D8"/>
    <w:rsid w:val="00277F1D"/>
    <w:rsid w:val="0029417E"/>
    <w:rsid w:val="002965B5"/>
    <w:rsid w:val="002E5F4C"/>
    <w:rsid w:val="00300B04"/>
    <w:rsid w:val="00320736"/>
    <w:rsid w:val="00360BAF"/>
    <w:rsid w:val="0036515B"/>
    <w:rsid w:val="00380A43"/>
    <w:rsid w:val="003916DB"/>
    <w:rsid w:val="003D0359"/>
    <w:rsid w:val="003D2766"/>
    <w:rsid w:val="003E138F"/>
    <w:rsid w:val="003E2714"/>
    <w:rsid w:val="003F6F48"/>
    <w:rsid w:val="004031DE"/>
    <w:rsid w:val="00425E1D"/>
    <w:rsid w:val="00442E19"/>
    <w:rsid w:val="00474E25"/>
    <w:rsid w:val="0047553B"/>
    <w:rsid w:val="004C170B"/>
    <w:rsid w:val="004D4AB7"/>
    <w:rsid w:val="00500B16"/>
    <w:rsid w:val="00500F1C"/>
    <w:rsid w:val="00520CA7"/>
    <w:rsid w:val="005246D2"/>
    <w:rsid w:val="00555D67"/>
    <w:rsid w:val="00557C37"/>
    <w:rsid w:val="005A4942"/>
    <w:rsid w:val="005A64E1"/>
    <w:rsid w:val="005A7EB9"/>
    <w:rsid w:val="005B04E9"/>
    <w:rsid w:val="005E6894"/>
    <w:rsid w:val="005F477D"/>
    <w:rsid w:val="0062759C"/>
    <w:rsid w:val="00634D50"/>
    <w:rsid w:val="006402D1"/>
    <w:rsid w:val="00653470"/>
    <w:rsid w:val="00662F4D"/>
    <w:rsid w:val="00664190"/>
    <w:rsid w:val="006719D4"/>
    <w:rsid w:val="0068530A"/>
    <w:rsid w:val="006D2F16"/>
    <w:rsid w:val="006D7F2E"/>
    <w:rsid w:val="006F1657"/>
    <w:rsid w:val="00704E23"/>
    <w:rsid w:val="00713739"/>
    <w:rsid w:val="007214B4"/>
    <w:rsid w:val="00724F7F"/>
    <w:rsid w:val="00760601"/>
    <w:rsid w:val="007668B7"/>
    <w:rsid w:val="00777B0C"/>
    <w:rsid w:val="007C72E7"/>
    <w:rsid w:val="007C73C4"/>
    <w:rsid w:val="007F3830"/>
    <w:rsid w:val="007F4999"/>
    <w:rsid w:val="0083782E"/>
    <w:rsid w:val="00840146"/>
    <w:rsid w:val="00840B41"/>
    <w:rsid w:val="0084250E"/>
    <w:rsid w:val="008535A5"/>
    <w:rsid w:val="008541D1"/>
    <w:rsid w:val="00865A01"/>
    <w:rsid w:val="008825F9"/>
    <w:rsid w:val="00890693"/>
    <w:rsid w:val="00891EE2"/>
    <w:rsid w:val="008B64CB"/>
    <w:rsid w:val="008B7570"/>
    <w:rsid w:val="008C0815"/>
    <w:rsid w:val="008F39D7"/>
    <w:rsid w:val="0090065F"/>
    <w:rsid w:val="009018CB"/>
    <w:rsid w:val="009060A4"/>
    <w:rsid w:val="00925E33"/>
    <w:rsid w:val="0093492D"/>
    <w:rsid w:val="0094061A"/>
    <w:rsid w:val="00961CCC"/>
    <w:rsid w:val="0096392E"/>
    <w:rsid w:val="00993230"/>
    <w:rsid w:val="009B318F"/>
    <w:rsid w:val="009B40F1"/>
    <w:rsid w:val="009C5077"/>
    <w:rsid w:val="009C6126"/>
    <w:rsid w:val="009C673E"/>
    <w:rsid w:val="00A136CD"/>
    <w:rsid w:val="00A14AC6"/>
    <w:rsid w:val="00A14EAD"/>
    <w:rsid w:val="00A3438E"/>
    <w:rsid w:val="00A53357"/>
    <w:rsid w:val="00AB0EFE"/>
    <w:rsid w:val="00AB7D1C"/>
    <w:rsid w:val="00AC6757"/>
    <w:rsid w:val="00AC7D09"/>
    <w:rsid w:val="00AE7B46"/>
    <w:rsid w:val="00AF7F1C"/>
    <w:rsid w:val="00B242D3"/>
    <w:rsid w:val="00B33E2F"/>
    <w:rsid w:val="00B412CC"/>
    <w:rsid w:val="00B5040D"/>
    <w:rsid w:val="00B51C28"/>
    <w:rsid w:val="00B76371"/>
    <w:rsid w:val="00B856EC"/>
    <w:rsid w:val="00B85B5E"/>
    <w:rsid w:val="00B93A94"/>
    <w:rsid w:val="00B96F30"/>
    <w:rsid w:val="00BA725E"/>
    <w:rsid w:val="00BB1654"/>
    <w:rsid w:val="00BE69B3"/>
    <w:rsid w:val="00BF1C05"/>
    <w:rsid w:val="00BF4758"/>
    <w:rsid w:val="00BF4781"/>
    <w:rsid w:val="00C3332F"/>
    <w:rsid w:val="00C34A0C"/>
    <w:rsid w:val="00C411FA"/>
    <w:rsid w:val="00C653E8"/>
    <w:rsid w:val="00C91A17"/>
    <w:rsid w:val="00CA5F6E"/>
    <w:rsid w:val="00CB25D8"/>
    <w:rsid w:val="00CB2E0A"/>
    <w:rsid w:val="00CD130F"/>
    <w:rsid w:val="00CD335E"/>
    <w:rsid w:val="00CF4AA2"/>
    <w:rsid w:val="00D17666"/>
    <w:rsid w:val="00D51A35"/>
    <w:rsid w:val="00D54298"/>
    <w:rsid w:val="00D56AE7"/>
    <w:rsid w:val="00D60670"/>
    <w:rsid w:val="00D755BB"/>
    <w:rsid w:val="00DA7B86"/>
    <w:rsid w:val="00DC5022"/>
    <w:rsid w:val="00E119F5"/>
    <w:rsid w:val="00E21A12"/>
    <w:rsid w:val="00E230D2"/>
    <w:rsid w:val="00E26023"/>
    <w:rsid w:val="00E33CC4"/>
    <w:rsid w:val="00E353A4"/>
    <w:rsid w:val="00E501BD"/>
    <w:rsid w:val="00E524F6"/>
    <w:rsid w:val="00EB292E"/>
    <w:rsid w:val="00EB6996"/>
    <w:rsid w:val="00EB7C37"/>
    <w:rsid w:val="00EC72CE"/>
    <w:rsid w:val="00EE0E9A"/>
    <w:rsid w:val="00EF4D7B"/>
    <w:rsid w:val="00F05A1B"/>
    <w:rsid w:val="00F325E4"/>
    <w:rsid w:val="00F452E7"/>
    <w:rsid w:val="00F507BC"/>
    <w:rsid w:val="00F543F2"/>
    <w:rsid w:val="00F66D40"/>
    <w:rsid w:val="00F76C74"/>
    <w:rsid w:val="00F87A18"/>
    <w:rsid w:val="00FA579B"/>
    <w:rsid w:val="00FD2EF7"/>
    <w:rsid w:val="00FE1D40"/>
    <w:rsid w:val="00FE6E3A"/>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84AFDAF1-55EC-4539-88D6-5EBD98A2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D4"/>
    <w:rPr>
      <w:noProof/>
    </w:rPr>
  </w:style>
  <w:style w:type="paragraph" w:styleId="Ttulo1">
    <w:name w:val="heading 1"/>
    <w:basedOn w:val="Normal"/>
    <w:next w:val="Normal"/>
    <w:link w:val="Ttulo1Car"/>
    <w:qFormat/>
    <w:rsid w:val="009B40F1"/>
    <w:pPr>
      <w:keepNext/>
      <w:outlineLvl w:val="0"/>
    </w:pPr>
    <w:rPr>
      <w:rFonts w:ascii="Arial" w:eastAsia="Times New Roman" w:hAnsi="Arial" w:cs="Arial"/>
      <w:b/>
      <w:bCs/>
      <w:noProof w:val="0"/>
      <w:lang w:val="es-MX"/>
    </w:rPr>
  </w:style>
  <w:style w:type="paragraph" w:styleId="Ttulo2">
    <w:name w:val="heading 2"/>
    <w:basedOn w:val="Normal"/>
    <w:next w:val="Normal"/>
    <w:link w:val="Ttulo2Car"/>
    <w:uiPriority w:val="9"/>
    <w:semiHidden/>
    <w:unhideWhenUsed/>
    <w:qFormat/>
    <w:rsid w:val="001323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9B40F1"/>
    <w:pPr>
      <w:keepNext/>
      <w:jc w:val="center"/>
      <w:outlineLvl w:val="2"/>
    </w:pPr>
    <w:rPr>
      <w:rFonts w:ascii="Arial" w:eastAsia="Times New Roman" w:hAnsi="Arial" w:cs="Times New Roman"/>
      <w:b/>
      <w:bCs/>
      <w:noProof w:val="0"/>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rsid w:val="009B40F1"/>
    <w:rPr>
      <w:rFonts w:ascii="Arial" w:eastAsia="Times New Roman" w:hAnsi="Arial" w:cs="Arial"/>
      <w:b/>
      <w:bCs/>
      <w:lang w:val="es-MX"/>
    </w:rPr>
  </w:style>
  <w:style w:type="character" w:customStyle="1" w:styleId="Ttulo3Car">
    <w:name w:val="Título 3 Car"/>
    <w:basedOn w:val="Fuentedeprrafopredeter"/>
    <w:link w:val="Ttulo3"/>
    <w:rsid w:val="009B40F1"/>
    <w:rPr>
      <w:rFonts w:ascii="Arial" w:eastAsia="Times New Roman" w:hAnsi="Arial" w:cs="Times New Roman"/>
      <w:b/>
      <w:bCs/>
      <w:sz w:val="22"/>
    </w:rPr>
  </w:style>
  <w:style w:type="paragraph" w:styleId="Textoindependiente">
    <w:name w:val="Body Text"/>
    <w:basedOn w:val="Normal"/>
    <w:link w:val="TextoindependienteCar"/>
    <w:rsid w:val="009B40F1"/>
    <w:pPr>
      <w:spacing w:line="360" w:lineRule="auto"/>
      <w:jc w:val="both"/>
    </w:pPr>
    <w:rPr>
      <w:rFonts w:ascii="Arial" w:eastAsia="Times New Roman" w:hAnsi="Arial" w:cs="Times New Roman"/>
      <w:noProof w:val="0"/>
    </w:rPr>
  </w:style>
  <w:style w:type="character" w:customStyle="1" w:styleId="TextoindependienteCar">
    <w:name w:val="Texto independiente Car"/>
    <w:basedOn w:val="Fuentedeprrafopredeter"/>
    <w:link w:val="Textoindependiente"/>
    <w:rsid w:val="009B40F1"/>
    <w:rPr>
      <w:rFonts w:ascii="Arial" w:eastAsia="Times New Roman" w:hAnsi="Arial" w:cs="Times New Roman"/>
    </w:rPr>
  </w:style>
  <w:style w:type="table" w:styleId="Tablaconcuadrcula">
    <w:name w:val="Table Grid"/>
    <w:basedOn w:val="Tablanormal"/>
    <w:uiPriority w:val="59"/>
    <w:rsid w:val="0017153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3238C"/>
    <w:rPr>
      <w:rFonts w:asciiTheme="majorHAnsi" w:eastAsiaTheme="majorEastAsia" w:hAnsiTheme="majorHAnsi" w:cstheme="majorBidi"/>
      <w:b/>
      <w:bCs/>
      <w:noProof/>
      <w:color w:val="4F81BD" w:themeColor="accent1"/>
      <w:sz w:val="26"/>
      <w:szCs w:val="26"/>
    </w:rPr>
  </w:style>
  <w:style w:type="paragraph" w:customStyle="1" w:styleId="ecxmsonormal">
    <w:name w:val="ecxmsonormal"/>
    <w:basedOn w:val="Normal"/>
    <w:rsid w:val="0013238C"/>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9B318F"/>
    <w:pPr>
      <w:ind w:left="720"/>
      <w:contextualSpacing/>
    </w:pPr>
  </w:style>
  <w:style w:type="paragraph" w:styleId="Sinespaciado">
    <w:name w:val="No Spacing"/>
    <w:link w:val="SinespaciadoCar"/>
    <w:uiPriority w:val="1"/>
    <w:qFormat/>
    <w:rsid w:val="00555D67"/>
    <w:rPr>
      <w:rFonts w:eastAsiaTheme="minorHAnsi"/>
      <w:sz w:val="22"/>
      <w:szCs w:val="22"/>
      <w:lang w:val="es-MX" w:eastAsia="en-US"/>
    </w:rPr>
  </w:style>
  <w:style w:type="paragraph" w:styleId="Textodeglobo">
    <w:name w:val="Balloon Text"/>
    <w:basedOn w:val="Normal"/>
    <w:link w:val="TextodegloboCar"/>
    <w:uiPriority w:val="99"/>
    <w:semiHidden/>
    <w:unhideWhenUsed/>
    <w:rsid w:val="00D176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666"/>
    <w:rPr>
      <w:rFonts w:ascii="Segoe UI" w:hAnsi="Segoe UI" w:cs="Segoe UI"/>
      <w:noProof/>
      <w:sz w:val="18"/>
      <w:szCs w:val="18"/>
    </w:rPr>
  </w:style>
  <w:style w:type="character" w:customStyle="1" w:styleId="SinespaciadoCar">
    <w:name w:val="Sin espaciado Car"/>
    <w:basedOn w:val="Fuentedeprrafopredeter"/>
    <w:link w:val="Sinespaciado"/>
    <w:uiPriority w:val="1"/>
    <w:locked/>
    <w:rsid w:val="00AE7B46"/>
    <w:rPr>
      <w:rFonts w:eastAsiaTheme="minorHAnsi"/>
      <w:sz w:val="22"/>
      <w:szCs w:val="22"/>
      <w:lang w:val="es-MX" w:eastAsia="en-US"/>
    </w:rPr>
  </w:style>
  <w:style w:type="character" w:customStyle="1" w:styleId="EstiloCar">
    <w:name w:val="Estilo Car"/>
    <w:link w:val="Estilo"/>
    <w:locked/>
    <w:rsid w:val="00AE7B46"/>
    <w:rPr>
      <w:rFonts w:ascii="Arial" w:hAnsi="Arial" w:cs="Arial"/>
      <w:lang w:eastAsia="en-US"/>
    </w:rPr>
  </w:style>
  <w:style w:type="paragraph" w:customStyle="1" w:styleId="Estilo">
    <w:name w:val="Estilo"/>
    <w:basedOn w:val="Normal"/>
    <w:link w:val="EstiloCar"/>
    <w:rsid w:val="00AE7B46"/>
    <w:pPr>
      <w:jc w:val="both"/>
    </w:pPr>
    <w:rPr>
      <w:rFonts w:ascii="Arial" w:hAnsi="Arial" w:cs="Arial"/>
      <w:noProof w:val="0"/>
      <w:lang w:eastAsia="en-US"/>
    </w:rPr>
  </w:style>
  <w:style w:type="character" w:customStyle="1" w:styleId="field-content">
    <w:name w:val="field-content"/>
    <w:basedOn w:val="Fuentedeprrafopredeter"/>
    <w:rsid w:val="00AE7B46"/>
  </w:style>
  <w:style w:type="paragraph" w:styleId="NormalWeb">
    <w:name w:val="Normal (Web)"/>
    <w:basedOn w:val="Normal"/>
    <w:uiPriority w:val="99"/>
    <w:unhideWhenUsed/>
    <w:rsid w:val="00BF1C05"/>
    <w:pPr>
      <w:spacing w:before="100" w:beforeAutospacing="1" w:after="100" w:afterAutospacing="1"/>
    </w:pPr>
    <w:rPr>
      <w:rFonts w:ascii="Times New Roman" w:eastAsia="Times New Roman" w:hAnsi="Times New Roman" w:cs="Times New Roman"/>
      <w:noProof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91841">
      <w:bodyDiv w:val="1"/>
      <w:marLeft w:val="0"/>
      <w:marRight w:val="0"/>
      <w:marTop w:val="0"/>
      <w:marBottom w:val="0"/>
      <w:divBdr>
        <w:top w:val="none" w:sz="0" w:space="0" w:color="auto"/>
        <w:left w:val="none" w:sz="0" w:space="0" w:color="auto"/>
        <w:bottom w:val="none" w:sz="0" w:space="0" w:color="auto"/>
        <w:right w:val="none" w:sz="0" w:space="0" w:color="auto"/>
      </w:divBdr>
      <w:divsChild>
        <w:div w:id="1218861446">
          <w:marLeft w:val="0"/>
          <w:marRight w:val="0"/>
          <w:marTop w:val="0"/>
          <w:marBottom w:val="0"/>
          <w:divBdr>
            <w:top w:val="none" w:sz="0" w:space="0" w:color="auto"/>
            <w:left w:val="none" w:sz="0" w:space="0" w:color="auto"/>
            <w:bottom w:val="none" w:sz="0" w:space="0" w:color="auto"/>
            <w:right w:val="none" w:sz="0" w:space="0" w:color="auto"/>
          </w:divBdr>
        </w:div>
        <w:div w:id="318120666">
          <w:marLeft w:val="0"/>
          <w:marRight w:val="0"/>
          <w:marTop w:val="0"/>
          <w:marBottom w:val="0"/>
          <w:divBdr>
            <w:top w:val="none" w:sz="0" w:space="0" w:color="auto"/>
            <w:left w:val="none" w:sz="0" w:space="0" w:color="auto"/>
            <w:bottom w:val="none" w:sz="0" w:space="0" w:color="auto"/>
            <w:right w:val="none" w:sz="0" w:space="0" w:color="auto"/>
          </w:divBdr>
        </w:div>
      </w:divsChild>
    </w:div>
    <w:div w:id="787968953">
      <w:bodyDiv w:val="1"/>
      <w:marLeft w:val="0"/>
      <w:marRight w:val="0"/>
      <w:marTop w:val="0"/>
      <w:marBottom w:val="0"/>
      <w:divBdr>
        <w:top w:val="none" w:sz="0" w:space="0" w:color="auto"/>
        <w:left w:val="none" w:sz="0" w:space="0" w:color="auto"/>
        <w:bottom w:val="none" w:sz="0" w:space="0" w:color="auto"/>
        <w:right w:val="none" w:sz="0" w:space="0" w:color="auto"/>
      </w:divBdr>
    </w:div>
    <w:div w:id="179799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C5D7-34D0-4330-8881-891D23FE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1082</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Lenovo</cp:lastModifiedBy>
  <cp:revision>12</cp:revision>
  <cp:lastPrinted>2019-06-10T18:24:00Z</cp:lastPrinted>
  <dcterms:created xsi:type="dcterms:W3CDTF">2019-05-28T17:03:00Z</dcterms:created>
  <dcterms:modified xsi:type="dcterms:W3CDTF">2019-06-10T18:35:00Z</dcterms:modified>
</cp:coreProperties>
</file>